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2EC897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2353C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119E0C5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2353C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5.maijā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5669" w:rsidRPr="00A85B78" w14:paraId="4273FA44" w14:textId="77777777" w:rsidTr="002D5E11">
        <w:trPr>
          <w:cantSplit/>
        </w:trPr>
        <w:tc>
          <w:tcPr>
            <w:tcW w:w="5247" w:type="dxa"/>
          </w:tcPr>
          <w:p w14:paraId="3C46FC00" w14:textId="0C1BC875" w:rsidR="00685669" w:rsidRPr="001438DA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0A3E4F84" w14:textId="5B13BFD4" w:rsidR="00685669" w:rsidRPr="001438DA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7D2152" w14:textId="640BCFA7" w:rsidR="00685669" w:rsidRPr="001438DA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E089A" w:rsidRPr="00A85B78" w14:paraId="414C96D7" w14:textId="77777777" w:rsidTr="002D5E11">
        <w:trPr>
          <w:cantSplit/>
        </w:trPr>
        <w:tc>
          <w:tcPr>
            <w:tcW w:w="5247" w:type="dxa"/>
          </w:tcPr>
          <w:p w14:paraId="639B6692" w14:textId="42607B75" w:rsidR="00FE089A" w:rsidRPr="001438DA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BBADA7C" w14:textId="7A4345E9" w:rsidR="00FE089A" w:rsidRPr="001438DA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5CB305" w14:textId="2DC7B643" w:rsidR="00FE089A" w:rsidRPr="001438DA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AB044A" w:rsidRPr="00A85B78" w14:paraId="7EB5FC0B" w14:textId="77777777" w:rsidTr="002D5E11">
        <w:trPr>
          <w:cantSplit/>
        </w:trPr>
        <w:tc>
          <w:tcPr>
            <w:tcW w:w="5247" w:type="dxa"/>
          </w:tcPr>
          <w:p w14:paraId="5F6762E4" w14:textId="53C87A36" w:rsidR="00AB044A" w:rsidRPr="001438DA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49A437" w14:textId="0953F596" w:rsidR="00AB044A" w:rsidRPr="001438DA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2D8E39" w14:textId="66D8A433" w:rsidR="00AB044A" w:rsidRPr="001438DA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C0041" w:rsidRPr="00A85B78" w14:paraId="596DB8F6" w14:textId="77777777" w:rsidTr="004320F7">
        <w:trPr>
          <w:cantSplit/>
        </w:trPr>
        <w:tc>
          <w:tcPr>
            <w:tcW w:w="5247" w:type="dxa"/>
          </w:tcPr>
          <w:p w14:paraId="2ED6936F" w14:textId="76B1731D" w:rsidR="00FC0041" w:rsidRPr="001438DA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8E2CD35" w14:textId="4D08506A" w:rsidR="00FC0041" w:rsidRPr="001438DA" w:rsidRDefault="005A23A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E759D3" w14:textId="67E23A1C" w:rsidR="00FC0041" w:rsidRPr="001438DA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E0251F" w:rsidRPr="00A85B78" w14:paraId="0BD7B63A" w14:textId="77777777" w:rsidTr="004320F7">
        <w:trPr>
          <w:cantSplit/>
        </w:trPr>
        <w:tc>
          <w:tcPr>
            <w:tcW w:w="5247" w:type="dxa"/>
          </w:tcPr>
          <w:p w14:paraId="5B231344" w14:textId="548C0977" w:rsidR="00E0251F" w:rsidRPr="001438DA" w:rsidRDefault="00E025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BA6F43D" w14:textId="0883BC87" w:rsidR="00E0251F" w:rsidRPr="001438DA" w:rsidRDefault="001438DA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F4AE82" w14:textId="5C8B2457" w:rsidR="00E0251F" w:rsidRPr="001438DA" w:rsidRDefault="00E025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1F75E7" w:rsidRPr="00A85B78" w14:paraId="4AA0FA13" w14:textId="77777777" w:rsidTr="004320F7">
        <w:trPr>
          <w:cantSplit/>
        </w:trPr>
        <w:tc>
          <w:tcPr>
            <w:tcW w:w="5247" w:type="dxa"/>
          </w:tcPr>
          <w:p w14:paraId="0C38C565" w14:textId="263D0FAB" w:rsidR="001F75E7" w:rsidRPr="001438DA" w:rsidRDefault="001F75E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8F96D15" w14:textId="7CECB8B7" w:rsidR="001F75E7" w:rsidRPr="001438DA" w:rsidRDefault="001438DA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DAC414" w14:textId="103209CE" w:rsidR="001F75E7" w:rsidRPr="001438DA" w:rsidRDefault="001F75E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  <w:proofErr w:type="spellEnd"/>
          </w:p>
        </w:tc>
      </w:tr>
      <w:tr w:rsidR="002E51C3" w:rsidRPr="00A85B78" w14:paraId="302E3C0C" w14:textId="77777777" w:rsidTr="004320F7">
        <w:trPr>
          <w:cantSplit/>
        </w:trPr>
        <w:tc>
          <w:tcPr>
            <w:tcW w:w="5247" w:type="dxa"/>
          </w:tcPr>
          <w:p w14:paraId="3C7B97A1" w14:textId="0A8F0A57" w:rsidR="002E51C3" w:rsidRPr="001438DA" w:rsidRDefault="002E51C3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C74D52D" w14:textId="15BB3075" w:rsidR="002E51C3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230972" w14:textId="35C58975" w:rsidR="002E51C3" w:rsidRPr="001438DA" w:rsidRDefault="002E51C3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J.Plūme</w:t>
            </w:r>
          </w:p>
        </w:tc>
      </w:tr>
      <w:tr w:rsidR="001C1A18" w:rsidRPr="00A85B78" w14:paraId="4E643D90" w14:textId="77777777" w:rsidTr="004320F7">
        <w:trPr>
          <w:cantSplit/>
        </w:trPr>
        <w:tc>
          <w:tcPr>
            <w:tcW w:w="5247" w:type="dxa"/>
          </w:tcPr>
          <w:p w14:paraId="7493DF85" w14:textId="0F6C6048" w:rsidR="001C1A18" w:rsidRPr="001438DA" w:rsidRDefault="001C1A18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7F2EE98" w14:textId="7F7F24CE" w:rsidR="001C1A18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B83208" w14:textId="57739220" w:rsidR="001C1A18" w:rsidRPr="001438DA" w:rsidRDefault="001C1A18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AE323A" w:rsidRPr="00A85B78" w14:paraId="44486740" w14:textId="77777777" w:rsidTr="004320F7">
        <w:trPr>
          <w:cantSplit/>
        </w:trPr>
        <w:tc>
          <w:tcPr>
            <w:tcW w:w="5247" w:type="dxa"/>
          </w:tcPr>
          <w:p w14:paraId="3714C65F" w14:textId="42704BAA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330AF837" w14:textId="447B8B2C" w:rsidR="00AE323A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E11751" w14:textId="29A05286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I.Muceniece</w:t>
            </w:r>
          </w:p>
        </w:tc>
      </w:tr>
      <w:tr w:rsidR="00AE323A" w:rsidRPr="00A85B78" w14:paraId="3FA2C220" w14:textId="77777777" w:rsidTr="004320F7">
        <w:trPr>
          <w:cantSplit/>
        </w:trPr>
        <w:tc>
          <w:tcPr>
            <w:tcW w:w="5247" w:type="dxa"/>
          </w:tcPr>
          <w:p w14:paraId="4990707E" w14:textId="0EB40F0C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567" w:type="dxa"/>
          </w:tcPr>
          <w:p w14:paraId="45386625" w14:textId="599FC9CA" w:rsidR="00AE323A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B36126" w14:textId="2A08703A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U.Zariņš</w:t>
            </w:r>
          </w:p>
        </w:tc>
      </w:tr>
      <w:tr w:rsidR="00354BAC" w:rsidRPr="00D12971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AE323A" w:rsidRPr="00D12971" w14:paraId="281573CF" w14:textId="77777777" w:rsidTr="002D5E11">
        <w:trPr>
          <w:cantSplit/>
        </w:trPr>
        <w:tc>
          <w:tcPr>
            <w:tcW w:w="5247" w:type="dxa"/>
          </w:tcPr>
          <w:p w14:paraId="07E4FD5D" w14:textId="6841188B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6D87C60" w14:textId="433684E6" w:rsidR="00AE323A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8536D" w14:textId="314DAE05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H.Baltgalvis</w:t>
            </w:r>
          </w:p>
        </w:tc>
      </w:tr>
      <w:tr w:rsidR="00AE323A" w:rsidRPr="00D12971" w14:paraId="0F33CD13" w14:textId="77777777" w:rsidTr="002D5E11">
        <w:trPr>
          <w:cantSplit/>
        </w:trPr>
        <w:tc>
          <w:tcPr>
            <w:tcW w:w="5247" w:type="dxa"/>
          </w:tcPr>
          <w:p w14:paraId="67DF820E" w14:textId="430E6DB5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048D3B3D" w14:textId="5C925E87" w:rsidR="00AE323A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265912" w14:textId="5FA68B33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U.Berga</w:t>
            </w:r>
          </w:p>
        </w:tc>
      </w:tr>
      <w:tr w:rsidR="00562BB7" w:rsidRPr="00D12971" w14:paraId="6311E2E7" w14:textId="77777777" w:rsidTr="002D5E11">
        <w:trPr>
          <w:cantSplit/>
        </w:trPr>
        <w:tc>
          <w:tcPr>
            <w:tcW w:w="5247" w:type="dxa"/>
          </w:tcPr>
          <w:p w14:paraId="79F68E34" w14:textId="4F9DF060" w:rsidR="00562BB7" w:rsidRPr="001438DA" w:rsidRDefault="00562BB7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02BA64FE" w14:textId="647BF2BC" w:rsidR="00562BB7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C120BE" w14:textId="20D320DC" w:rsidR="00562BB7" w:rsidRPr="001438DA" w:rsidRDefault="00562BB7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I.Rozenberga</w:t>
            </w:r>
          </w:p>
        </w:tc>
      </w:tr>
      <w:tr w:rsidR="003D75F0" w:rsidRPr="00D12971" w14:paraId="7044E86E" w14:textId="77777777" w:rsidTr="002D5E11">
        <w:trPr>
          <w:cantSplit/>
        </w:trPr>
        <w:tc>
          <w:tcPr>
            <w:tcW w:w="5247" w:type="dxa"/>
          </w:tcPr>
          <w:p w14:paraId="704197E7" w14:textId="023F4AED" w:rsidR="003D75F0" w:rsidRPr="001438DA" w:rsidRDefault="003D75F0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1F6D67AA" w14:textId="2DD9FCA6" w:rsidR="003D75F0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2EAA37" w14:textId="08A14220" w:rsidR="003D75F0" w:rsidRPr="001438DA" w:rsidRDefault="003D75F0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  <w:proofErr w:type="spellEnd"/>
          </w:p>
        </w:tc>
      </w:tr>
      <w:tr w:rsidR="00E0251F" w:rsidRPr="00A85B78" w14:paraId="218A5AC0" w14:textId="77777777" w:rsidTr="004320F7">
        <w:trPr>
          <w:cantSplit/>
        </w:trPr>
        <w:tc>
          <w:tcPr>
            <w:tcW w:w="5247" w:type="dxa"/>
          </w:tcPr>
          <w:p w14:paraId="46325115" w14:textId="2DA0510F" w:rsidR="00E0251F" w:rsidRPr="001438DA" w:rsidRDefault="00E0251F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135D673A" w14:textId="70C9C812" w:rsidR="00E0251F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DD253" w14:textId="3A8BBC56" w:rsidR="00E0251F" w:rsidRPr="001438DA" w:rsidRDefault="00E0251F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  <w:proofErr w:type="spellEnd"/>
          </w:p>
        </w:tc>
      </w:tr>
      <w:tr w:rsidR="00AE323A" w:rsidRPr="00A85B78" w14:paraId="6FB0D5FF" w14:textId="77777777" w:rsidTr="004320F7">
        <w:trPr>
          <w:cantSplit/>
        </w:trPr>
        <w:tc>
          <w:tcPr>
            <w:tcW w:w="5247" w:type="dxa"/>
          </w:tcPr>
          <w:p w14:paraId="5BE79483" w14:textId="41BA890B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5E395169" w14:textId="7F0F96D9" w:rsidR="00AE323A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7F51198" w14:textId="42C8448C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L.Āboliņa</w:t>
            </w:r>
          </w:p>
        </w:tc>
      </w:tr>
      <w:tr w:rsidR="00AE323A" w:rsidRPr="00A85B78" w14:paraId="7BE63ABD" w14:textId="77777777" w:rsidTr="004320F7">
        <w:trPr>
          <w:cantSplit/>
        </w:trPr>
        <w:tc>
          <w:tcPr>
            <w:tcW w:w="5247" w:type="dxa"/>
          </w:tcPr>
          <w:p w14:paraId="5203BD6E" w14:textId="3EE922EF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748710C8" w14:textId="5FC11083" w:rsidR="00AE323A" w:rsidRPr="001438DA" w:rsidRDefault="001438DA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BB11A" w14:textId="7E0AD1E1" w:rsidR="00AE323A" w:rsidRPr="001438DA" w:rsidRDefault="00AE323A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354BAC" w:rsidRPr="005A7FDE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354BAC" w:rsidRPr="00A85B78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54BAC" w:rsidRPr="00A85B78" w14:paraId="5D76019D" w14:textId="77777777" w:rsidTr="004320F7">
        <w:trPr>
          <w:cantSplit/>
        </w:trPr>
        <w:tc>
          <w:tcPr>
            <w:tcW w:w="5247" w:type="dxa"/>
          </w:tcPr>
          <w:p w14:paraId="1642CC8F" w14:textId="59F49BE0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1BAE3F60" w14:textId="683895D7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C20CE9" w14:textId="1CACBD5B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1F75E7" w:rsidRPr="00A85B78" w14:paraId="544A026A" w14:textId="77777777" w:rsidTr="004320F7">
        <w:trPr>
          <w:cantSplit/>
        </w:trPr>
        <w:tc>
          <w:tcPr>
            <w:tcW w:w="5247" w:type="dxa"/>
          </w:tcPr>
          <w:p w14:paraId="3318CFA3" w14:textId="69E16EBD" w:rsidR="001F75E7" w:rsidRPr="001438DA" w:rsidRDefault="001F75E7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59E26260" w14:textId="77777777" w:rsidR="001F75E7" w:rsidRPr="001438DA" w:rsidRDefault="001F75E7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CE4E5A0" w14:textId="3AB728EE" w:rsidR="001F75E7" w:rsidRPr="001438DA" w:rsidRDefault="001F75E7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B.Kņigins</w:t>
            </w:r>
            <w:proofErr w:type="spellEnd"/>
          </w:p>
        </w:tc>
      </w:tr>
      <w:tr w:rsidR="00354BAC" w:rsidRPr="00A85B78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354BAC" w:rsidRPr="00A85B78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354BAC" w:rsidRPr="00A85B78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354BAC" w:rsidRPr="00A85B78" w14:paraId="5871E333" w14:textId="77777777" w:rsidTr="004320F7">
        <w:trPr>
          <w:cantSplit/>
        </w:trPr>
        <w:tc>
          <w:tcPr>
            <w:tcW w:w="5247" w:type="dxa"/>
          </w:tcPr>
          <w:p w14:paraId="4B1C2B47" w14:textId="7B393805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354BAC" w:rsidRPr="00A85B78" w14:paraId="0A72FEDA" w14:textId="77777777" w:rsidTr="004320F7">
        <w:trPr>
          <w:cantSplit/>
        </w:trPr>
        <w:tc>
          <w:tcPr>
            <w:tcW w:w="5247" w:type="dxa"/>
          </w:tcPr>
          <w:p w14:paraId="1E8C4AE9" w14:textId="0FF12B01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229182" w14:textId="5D8BA937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34D8EE" w14:textId="02662699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54BAC" w:rsidRPr="00A85B78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1F75E7" w:rsidRPr="00A85B78" w14:paraId="63AA34EE" w14:textId="77777777" w:rsidTr="002D5E11">
        <w:trPr>
          <w:cantSplit/>
        </w:trPr>
        <w:tc>
          <w:tcPr>
            <w:tcW w:w="5247" w:type="dxa"/>
          </w:tcPr>
          <w:p w14:paraId="5789D892" w14:textId="7DDC3C11" w:rsidR="001F75E7" w:rsidRPr="001438DA" w:rsidRDefault="001F75E7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5E463EF1" w14:textId="77777777" w:rsidR="001F75E7" w:rsidRPr="001438DA" w:rsidRDefault="001F75E7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7E97E97" w14:textId="5D255350" w:rsidR="001F75E7" w:rsidRPr="001438DA" w:rsidRDefault="001F75E7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</w:p>
        </w:tc>
      </w:tr>
      <w:tr w:rsidR="00354BAC" w:rsidRPr="00A85B78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4332C84A" w:rsidR="00354BAC" w:rsidRPr="001438D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354BAC" w:rsidRPr="001438D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3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354BAC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354BAC" w:rsidRPr="001D03BA" w:rsidRDefault="00354BAC" w:rsidP="00354BAC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354BAC" w:rsidRPr="00014B75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354BAC" w:rsidRPr="00014B75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54BAC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354BAC" w:rsidRPr="00E515F7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lv-LV"/>
              </w:rPr>
            </w:pPr>
            <w:r w:rsidRPr="00E515F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pārstāve</w:t>
            </w:r>
          </w:p>
        </w:tc>
        <w:tc>
          <w:tcPr>
            <w:tcW w:w="567" w:type="dxa"/>
            <w:hideMark/>
          </w:tcPr>
          <w:p w14:paraId="595E0EFF" w14:textId="77777777" w:rsidR="00354BAC" w:rsidRPr="00E515F7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15F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9833644" w:rsidR="00354BAC" w:rsidRPr="00E515F7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15F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 w:rsidR="002353C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Milenberga</w:t>
            </w:r>
            <w:proofErr w:type="spellEnd"/>
          </w:p>
        </w:tc>
      </w:tr>
      <w:tr w:rsidR="00354BAC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354BAC" w:rsidRPr="001D03B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54BAC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724F4AE7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2353C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2353C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354BAC" w:rsidRPr="001D03B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669C83F" w14:textId="28EA61F8" w:rsidR="0052295C" w:rsidRPr="00765B83" w:rsidRDefault="005229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246F96EA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7FD6626" w14:textId="77777777" w:rsidR="00457336" w:rsidRPr="00765B83" w:rsidRDefault="0045733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7928748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3EA65" w14:textId="22D51547" w:rsidR="00D258ED" w:rsidRPr="003A61FE" w:rsidRDefault="00D258ED" w:rsidP="00D258E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principu, ka rīkojuma projektā tiek iekļauts vispārīgais ārkārtējās situācijas </w:t>
      </w:r>
      <w:proofErr w:type="spellStart"/>
      <w:r>
        <w:rPr>
          <w:rFonts w:ascii="Times New Roman" w:hAnsi="Times New Roman"/>
          <w:sz w:val="28"/>
          <w:szCs w:val="28"/>
        </w:rPr>
        <w:t>pamatregulējums</w:t>
      </w:r>
      <w:proofErr w:type="spellEnd"/>
      <w:r>
        <w:rPr>
          <w:rFonts w:ascii="Times New Roman" w:hAnsi="Times New Roman"/>
          <w:sz w:val="28"/>
          <w:szCs w:val="28"/>
        </w:rPr>
        <w:t xml:space="preserve"> un sarakstā tiek iekļauti </w:t>
      </w:r>
      <w:r w:rsidR="000D5C6E">
        <w:rPr>
          <w:rFonts w:ascii="Times New Roman" w:hAnsi="Times New Roman"/>
          <w:sz w:val="28"/>
          <w:szCs w:val="28"/>
        </w:rPr>
        <w:t xml:space="preserve">tikai tie </w:t>
      </w:r>
      <w:r>
        <w:rPr>
          <w:rFonts w:ascii="Times New Roman" w:hAnsi="Times New Roman"/>
          <w:sz w:val="28"/>
          <w:szCs w:val="28"/>
        </w:rPr>
        <w:t>nozaru vitālie pakalpojumi</w:t>
      </w:r>
      <w:r w:rsidR="000D5C6E">
        <w:rPr>
          <w:rFonts w:ascii="Times New Roman" w:hAnsi="Times New Roman"/>
          <w:sz w:val="28"/>
          <w:szCs w:val="28"/>
        </w:rPr>
        <w:t xml:space="preserve">, kuru sniegšana neizriet no </w:t>
      </w:r>
      <w:proofErr w:type="spellStart"/>
      <w:r w:rsidR="000D5C6E">
        <w:rPr>
          <w:rFonts w:ascii="Times New Roman" w:hAnsi="Times New Roman"/>
          <w:sz w:val="28"/>
          <w:szCs w:val="28"/>
        </w:rPr>
        <w:t>pamatregulējuma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E008C2">
        <w:rPr>
          <w:rFonts w:ascii="Times New Roman" w:hAnsi="Times New Roman"/>
          <w:sz w:val="28"/>
          <w:szCs w:val="28"/>
        </w:rPr>
        <w:t xml:space="preserve">un </w:t>
      </w:r>
      <w:r w:rsidR="000D5C6E">
        <w:rPr>
          <w:rFonts w:ascii="Times New Roman" w:hAnsi="Times New Roman"/>
          <w:sz w:val="28"/>
          <w:szCs w:val="28"/>
        </w:rPr>
        <w:t xml:space="preserve">tikai tie pakalpojumi, kuri obligāti sniedzami klātienē un </w:t>
      </w:r>
      <w:r w:rsidR="00E008C2">
        <w:rPr>
          <w:rFonts w:ascii="Times New Roman" w:hAnsi="Times New Roman"/>
          <w:sz w:val="28"/>
          <w:szCs w:val="28"/>
        </w:rPr>
        <w:t>to</w:t>
      </w:r>
      <w:r w:rsidR="000D5C6E">
        <w:rPr>
          <w:rFonts w:ascii="Times New Roman" w:hAnsi="Times New Roman"/>
          <w:sz w:val="28"/>
          <w:szCs w:val="28"/>
        </w:rPr>
        <w:t xml:space="preserve"> sniegšana</w:t>
      </w:r>
      <w:r w:rsidR="00E008C2">
        <w:rPr>
          <w:rFonts w:ascii="Times New Roman" w:hAnsi="Times New Roman"/>
          <w:sz w:val="28"/>
          <w:szCs w:val="28"/>
        </w:rPr>
        <w:t>s</w:t>
      </w:r>
      <w:r w:rsidR="000D5C6E">
        <w:rPr>
          <w:rFonts w:ascii="Times New Roman" w:hAnsi="Times New Roman"/>
          <w:sz w:val="28"/>
          <w:szCs w:val="28"/>
        </w:rPr>
        <w:t xml:space="preserve"> pārtrauk</w:t>
      </w:r>
      <w:r w:rsidR="00E008C2">
        <w:rPr>
          <w:rFonts w:ascii="Times New Roman" w:hAnsi="Times New Roman"/>
          <w:sz w:val="28"/>
          <w:szCs w:val="28"/>
        </w:rPr>
        <w:t xml:space="preserve">šana nav iespējama </w:t>
      </w:r>
      <w:r w:rsidR="000D5C6E">
        <w:rPr>
          <w:rFonts w:ascii="Times New Roman" w:hAnsi="Times New Roman"/>
          <w:sz w:val="28"/>
          <w:szCs w:val="28"/>
        </w:rPr>
        <w:t>arī ārkārtējās situācijas laikā</w:t>
      </w:r>
      <w:r w:rsidR="00E008C2">
        <w:rPr>
          <w:rFonts w:ascii="Times New Roman" w:hAnsi="Times New Roman"/>
          <w:sz w:val="28"/>
          <w:szCs w:val="28"/>
        </w:rPr>
        <w:t xml:space="preserve"> (pamatā pakalpojumi </w:t>
      </w:r>
      <w:r w:rsidR="000D5C6E">
        <w:rPr>
          <w:rFonts w:ascii="Times New Roman" w:hAnsi="Times New Roman"/>
          <w:sz w:val="28"/>
          <w:szCs w:val="28"/>
        </w:rPr>
        <w:t>ar pirmo svarīguma rādītāju</w:t>
      </w:r>
      <w:r w:rsidR="00E008C2">
        <w:rPr>
          <w:rFonts w:ascii="Times New Roman" w:hAnsi="Times New Roman"/>
          <w:sz w:val="28"/>
          <w:szCs w:val="28"/>
        </w:rPr>
        <w:t>).</w:t>
      </w:r>
      <w:r w:rsidR="000D5C6E">
        <w:rPr>
          <w:rFonts w:ascii="Times New Roman" w:hAnsi="Times New Roman"/>
          <w:sz w:val="28"/>
          <w:szCs w:val="28"/>
        </w:rPr>
        <w:t xml:space="preserve"> </w:t>
      </w:r>
    </w:p>
    <w:p w14:paraId="588673C6" w14:textId="70F35FC2" w:rsidR="00901915" w:rsidRPr="00D258ED" w:rsidRDefault="001438DA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P</w:t>
      </w:r>
      <w:r w:rsid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ar n</w:t>
      </w:r>
      <w:r w:rsidR="00901915"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ozaru vitāl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aj</w:t>
      </w:r>
      <w:r w:rsidR="00901915"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ie</w:t>
      </w:r>
      <w:r w:rsid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m</w:t>
      </w:r>
      <w:r w:rsidR="00901915"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pakalpojumi</w:t>
      </w:r>
      <w:r w:rsid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em</w:t>
      </w:r>
      <w:r w:rsidR="00901915"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D+ scenārija ieviešanai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:</w:t>
      </w:r>
    </w:p>
    <w:p w14:paraId="6BD71E03" w14:textId="05197927" w:rsidR="003A61FE" w:rsidRDefault="003A61FE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konceptuāli atbalstīt Aizsardzības ministrijas </w:t>
      </w:r>
      <w:r w:rsidR="00CB353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vitālos pakalpojumus, ņemot vērā </w:t>
      </w: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sekretariāta</w:t>
      </w:r>
      <w:r w:rsidR="00CB353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tehniskos precizējumus;</w:t>
      </w:r>
    </w:p>
    <w:p w14:paraId="7CEDDD74" w14:textId="16D4253A" w:rsidR="00CB3536" w:rsidRDefault="00CB3536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konceptuāli atbalstīt Ārlietu ministrijas vitālos pakalpojumus;</w:t>
      </w:r>
    </w:p>
    <w:p w14:paraId="63A4DDC9" w14:textId="56CCEDC8" w:rsidR="00CB3536" w:rsidRDefault="00CB3536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konceptuāli atbalstīt Ekonomikas ministrijas vitālos pakalpojumus; Ekonomikas ministrijai divu dienu laikā izvērtēt nepieciešamību precizēt vairumtirdzniecības pakalpojuma sniegšanas definīciju</w:t>
      </w:r>
      <w:r w:rsidR="00D258E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, lai tā atbilstu </w:t>
      </w:r>
      <w:r w:rsidR="00D258ED"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D+ scenārija ieviešana</w:t>
      </w:r>
      <w:r w:rsidR="00D258E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s būtībai</w:t>
      </w:r>
      <w:r w:rsidR="00E008C2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;</w:t>
      </w:r>
    </w:p>
    <w:p w14:paraId="5823219A" w14:textId="77777777" w:rsidR="00E008C2" w:rsidRDefault="00D258ED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Iekšlietu ministrijai izvērtēt </w:t>
      </w:r>
      <w:r w:rsidR="000D5C6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nepieciešamību vitālajiem pakalpojumiem saglabāt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ierobežotas pieejamības </w:t>
      </w:r>
      <w:r w:rsidR="000D5C6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informācijas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status</w:t>
      </w:r>
      <w:r w:rsidR="000D5C6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u</w:t>
      </w:r>
      <w:r w:rsidR="00E008C2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, kā arī izvērtēt vitālos pakalpojumus atbilstoši šī protokola 1.punktam;</w:t>
      </w:r>
    </w:p>
    <w:p w14:paraId="01B1DCAC" w14:textId="1F864727" w:rsidR="00D258ED" w:rsidRDefault="00E008C2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Izglītības un zinātnes ministrijai, Kultūras ministrijai, Satiksmes ministrijai, Vides aizsardzības un reģionālās attīstības ministrijai, Zemkopības ministrijai un Finanšu ministrijai izvērtēt vitālos pakalpojumus atbilstoši šī protokola 1.punktam;</w:t>
      </w:r>
    </w:p>
    <w:p w14:paraId="7D6472BD" w14:textId="7DE44C89" w:rsidR="007750E4" w:rsidRDefault="007750E4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konceptuāli atbalstīt Labklājības ministrijas vitālos pakalpojumus, ņemot vērā tehniskos precizējumus;</w:t>
      </w:r>
    </w:p>
    <w:p w14:paraId="140F4CD9" w14:textId="77777777" w:rsidR="00E008C2" w:rsidRDefault="00E008C2" w:rsidP="00E008C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konceptuāli atbalstīt Tieslietu ministrijas vitālos pakalpojumus, ņemot vērā </w:t>
      </w: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sekretariāta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tehniskos precizējumus;</w:t>
      </w:r>
    </w:p>
    <w:p w14:paraId="7A31B753" w14:textId="24765883" w:rsidR="00E008C2" w:rsidRDefault="00E008C2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konceptuāli atbalstīt Veselības ministrijas vitālos pakalpojumus</w:t>
      </w:r>
      <w:r w:rsidR="001557C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Veselības ministrijai izvērtēt, kurus no veselības nozares vitālajiem pakalpojumiem pārcelt uz rīkojuma projekta pamattekstu, kā arī </w:t>
      </w:r>
      <w:r w:rsidR="00910CE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pārrunāt ar </w:t>
      </w: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</w:t>
      </w:r>
      <w:r w:rsidR="00910CE7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u tā komentārus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;</w:t>
      </w:r>
    </w:p>
    <w:p w14:paraId="49144C8F" w14:textId="21895E8A" w:rsidR="00E008C2" w:rsidRDefault="00910CE7" w:rsidP="00CB3536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konceptuāli atbalstīt Latvijas Pašvaldību savienības vitālos pakalpojumus; Latvijas Pašvaldību savienībai kopīgi ar </w:t>
      </w: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u pārskatīt pakalpojumus atbilstoši </w:t>
      </w: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a komentāriem.</w:t>
      </w:r>
    </w:p>
    <w:p w14:paraId="2DFC8E34" w14:textId="16FA847F" w:rsidR="00910CE7" w:rsidRDefault="00910CE7" w:rsidP="00910CE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am steidzami nosūtīt sēdes vadītājam rīkojuma projekta aktuālo redakciju un aizpildītu anotācijas pielikuma tabulu ar Aizsardzības ministrijas un Ārlietu ministrijas vitālajiem pakalpojumiem</w:t>
      </w:r>
      <w:r w:rsidR="001557C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r w:rsidR="001557C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ēdes vadītājam </w:t>
      </w:r>
      <w:r w:rsidR="007750E4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saņemto informāciju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pārsūtīt ministrijām un Latvijas Pašvaldību savienībai.</w:t>
      </w:r>
    </w:p>
    <w:p w14:paraId="251868E1" w14:textId="0FB8940A" w:rsidR="00910CE7" w:rsidRDefault="007750E4" w:rsidP="00910CE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am steidzami nosūtīt Labklājības ministrijai Latvijas Pašvaldību savienības vitālos pakalpojumus </w:t>
      </w:r>
      <w:r w:rsidR="001557C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labklājības un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sociālajā jomā</w:t>
      </w:r>
      <w:r w:rsidR="001557C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Labklājības ministrijai tos izvērtēt un iekļaut ministrijas apkopotajā vitālo pakalpojumu sarakstā.</w:t>
      </w:r>
    </w:p>
    <w:p w14:paraId="387633AC" w14:textId="1D5F22D1" w:rsidR="007750E4" w:rsidRDefault="007750E4" w:rsidP="00910CE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lastRenderedPageBreak/>
        <w:t xml:space="preserve">Ministrijām </w:t>
      </w:r>
      <w:r w:rsidR="00755059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un Latvijas Pašvaldību savienībai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atbilstoši saņemtajam paraugam</w:t>
      </w:r>
      <w:r w:rsidR="007F76C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un veiktajam izvērtējumam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aizpildīt anotācijas pielikuma tabulu </w:t>
      </w:r>
      <w:r w:rsidR="00456BB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ar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vitāl</w:t>
      </w:r>
      <w:r w:rsidR="00456BB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i sniedzamajiem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pakalpojum</w:t>
      </w:r>
      <w:r w:rsidR="00456BB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iem </w:t>
      </w:r>
      <w:r w:rsidR="007F76C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klātienē </w:t>
      </w:r>
      <w:r w:rsidR="00456BB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un līdz </w:t>
      </w:r>
      <w:r w:rsidR="007F76C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2021.gada 7.maija </w:t>
      </w:r>
      <w:r w:rsidR="00456BB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plkst.9.00 nosūtīt to </w:t>
      </w:r>
      <w:r w:rsidR="00456BB8"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</w:t>
      </w:r>
      <w:r w:rsidR="00456BB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am apkopošanai.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</w:p>
    <w:p w14:paraId="44BC938A" w14:textId="350EA55E" w:rsidR="007F76C8" w:rsidRDefault="007F76C8" w:rsidP="00910CE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3A61F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Krīzes vadības padomes sekretariāt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a sagatavoto rīkojuma projektu un apkopoto vitāli sniedzamo pakalpojumu klātienē sarakstu izskatīt </w:t>
      </w:r>
      <w:r w:rsidRPr="007F76C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starpinstitūciju darbības koordinācijas grupas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2021.gada 7.maija sēdē.</w:t>
      </w:r>
    </w:p>
    <w:p w14:paraId="7E5871A7" w14:textId="77777777" w:rsidR="001438DA" w:rsidRPr="00150C75" w:rsidRDefault="001438DA" w:rsidP="001438D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bookmarkEnd w:id="1"/>
    <w:bookmarkEnd w:id="2"/>
    <w:p w14:paraId="29402143" w14:textId="0FDBC492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E7C19" w14:textId="77777777" w:rsidR="005E6C0B" w:rsidRDefault="005E6C0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241DA5A9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1438DA">
        <w:rPr>
          <w:rFonts w:ascii="Times New Roman" w:hAnsi="Times New Roman"/>
          <w:sz w:val="24"/>
          <w:szCs w:val="24"/>
        </w:rPr>
        <w:t>17</w:t>
      </w:r>
      <w:r w:rsidR="00917085">
        <w:rPr>
          <w:rFonts w:ascii="Times New Roman" w:hAnsi="Times New Roman"/>
          <w:sz w:val="24"/>
          <w:szCs w:val="24"/>
        </w:rPr>
        <w:t>.</w:t>
      </w:r>
      <w:r w:rsidR="001438DA">
        <w:rPr>
          <w:rFonts w:ascii="Times New Roman" w:hAnsi="Times New Roman"/>
          <w:sz w:val="24"/>
          <w:szCs w:val="24"/>
        </w:rPr>
        <w:t>30</w:t>
      </w:r>
    </w:p>
    <w:p w14:paraId="193819B5" w14:textId="644FB66C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8FE25" w14:textId="77777777" w:rsidR="00782C30" w:rsidRDefault="00782C30" w:rsidP="00D774B1">
      <w:pPr>
        <w:spacing w:after="0" w:line="240" w:lineRule="auto"/>
      </w:pPr>
      <w:r>
        <w:separator/>
      </w:r>
    </w:p>
  </w:endnote>
  <w:endnote w:type="continuationSeparator" w:id="0">
    <w:p w14:paraId="21101C4F" w14:textId="77777777" w:rsidR="00782C30" w:rsidRDefault="00782C30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02519353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2353CD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2353CD">
      <w:rPr>
        <w:rFonts w:ascii="Times New Roman" w:hAnsi="Times New Roman"/>
        <w:sz w:val="16"/>
        <w:szCs w:val="16"/>
      </w:rPr>
      <w:t>0505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41E6BF3A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2353CD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2353CD">
      <w:rPr>
        <w:rFonts w:ascii="Times New Roman" w:hAnsi="Times New Roman"/>
        <w:sz w:val="16"/>
        <w:szCs w:val="16"/>
      </w:rPr>
      <w:t>0505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6C3B083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2353CD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2353CD">
      <w:rPr>
        <w:rFonts w:ascii="Times New Roman" w:hAnsi="Times New Roman"/>
        <w:sz w:val="16"/>
        <w:szCs w:val="16"/>
      </w:rPr>
      <w:t>0505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3E114" w14:textId="77777777" w:rsidR="00782C30" w:rsidRDefault="00782C30" w:rsidP="00D774B1">
      <w:pPr>
        <w:spacing w:after="0" w:line="240" w:lineRule="auto"/>
      </w:pPr>
      <w:r>
        <w:separator/>
      </w:r>
    </w:p>
  </w:footnote>
  <w:footnote w:type="continuationSeparator" w:id="0">
    <w:p w14:paraId="28543534" w14:textId="77777777" w:rsidR="00782C30" w:rsidRDefault="00782C30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5C3C37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5C3C37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AD3018"/>
    <w:multiLevelType w:val="multilevel"/>
    <w:tmpl w:val="739490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0D9F4AF9"/>
    <w:multiLevelType w:val="multilevel"/>
    <w:tmpl w:val="2D6AC222"/>
    <w:numStyleLink w:val="Reglaments"/>
  </w:abstractNum>
  <w:abstractNum w:abstractNumId="4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9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F1A8B"/>
    <w:multiLevelType w:val="multilevel"/>
    <w:tmpl w:val="2CB6A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4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1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9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5"/>
  </w:num>
  <w:num w:numId="4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8"/>
  </w:num>
  <w:num w:numId="7">
    <w:abstractNumId w:val="21"/>
  </w:num>
  <w:num w:numId="8">
    <w:abstractNumId w:val="4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3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34"/>
    <w:lvlOverride w:ilvl="0">
      <w:startOverride w:val="2"/>
    </w:lvlOverride>
  </w:num>
  <w:num w:numId="31">
    <w:abstractNumId w:val="5"/>
    <w:lvlOverride w:ilvl="0">
      <w:startOverride w:val="3"/>
    </w:lvlOverride>
  </w:num>
  <w:num w:numId="3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6"/>
    </w:lvlOverride>
  </w:num>
  <w:num w:numId="3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8"/>
    </w:lvlOverride>
  </w:num>
  <w:num w:numId="37">
    <w:abstractNumId w:val="11"/>
    <w:lvlOverride w:ilvl="0">
      <w:startOverride w:val="9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6"/>
  </w:num>
  <w:num w:numId="41">
    <w:abstractNumId w:val="13"/>
  </w:num>
  <w:num w:numId="42">
    <w:abstractNumId w:val="22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lvl w:ilvl="0">
        <w:start w:val="1"/>
        <w:numFmt w:val="decimal"/>
        <w:lvlText w:val="[%1]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[%1.%2]"/>
        <w:lvlJc w:val="left"/>
        <w:pPr>
          <w:ind w:left="720" w:hanging="360"/>
        </w:pPr>
        <w:rPr>
          <w:rFonts w:hint="default"/>
          <w:b w:val="0"/>
        </w:rPr>
      </w:lvl>
    </w:lvlOverride>
  </w:num>
  <w:num w:numId="46">
    <w:abstractNumId w:val="33"/>
  </w:num>
  <w:num w:numId="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2B87"/>
    <w:rsid w:val="000435F5"/>
    <w:rsid w:val="000441BF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C6E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5205"/>
    <w:rsid w:val="000F70F9"/>
    <w:rsid w:val="00100045"/>
    <w:rsid w:val="00100B85"/>
    <w:rsid w:val="00100C27"/>
    <w:rsid w:val="00101A88"/>
    <w:rsid w:val="00102653"/>
    <w:rsid w:val="00102D6A"/>
    <w:rsid w:val="00104202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38DA"/>
    <w:rsid w:val="00145F9F"/>
    <w:rsid w:val="00146488"/>
    <w:rsid w:val="0014680A"/>
    <w:rsid w:val="00146E93"/>
    <w:rsid w:val="0014712A"/>
    <w:rsid w:val="0014728D"/>
    <w:rsid w:val="00150C75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7C1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A18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5E7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3CD"/>
    <w:rsid w:val="00235FAB"/>
    <w:rsid w:val="00236593"/>
    <w:rsid w:val="00236BFF"/>
    <w:rsid w:val="002370AB"/>
    <w:rsid w:val="0023736B"/>
    <w:rsid w:val="002404F8"/>
    <w:rsid w:val="00240C87"/>
    <w:rsid w:val="00241323"/>
    <w:rsid w:val="002422D7"/>
    <w:rsid w:val="00242E02"/>
    <w:rsid w:val="0024340E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6A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1C3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80E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C7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414C3"/>
    <w:rsid w:val="00341DAF"/>
    <w:rsid w:val="00343379"/>
    <w:rsid w:val="003433EA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BFF"/>
    <w:rsid w:val="00350D4C"/>
    <w:rsid w:val="00350DCA"/>
    <w:rsid w:val="00351009"/>
    <w:rsid w:val="0035101B"/>
    <w:rsid w:val="00351620"/>
    <w:rsid w:val="00351D99"/>
    <w:rsid w:val="003522C0"/>
    <w:rsid w:val="00353F02"/>
    <w:rsid w:val="0035438B"/>
    <w:rsid w:val="00354BAC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618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1FE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5F0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06F5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BB8"/>
    <w:rsid w:val="00456C30"/>
    <w:rsid w:val="004570A0"/>
    <w:rsid w:val="004572DE"/>
    <w:rsid w:val="00457336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160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C07"/>
    <w:rsid w:val="004C4EFA"/>
    <w:rsid w:val="004C6DA8"/>
    <w:rsid w:val="004C7A96"/>
    <w:rsid w:val="004D0D4F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3F3E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722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2BB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3C37"/>
    <w:rsid w:val="005C49C9"/>
    <w:rsid w:val="005C5BB5"/>
    <w:rsid w:val="005C61AB"/>
    <w:rsid w:val="005C68DD"/>
    <w:rsid w:val="005C755E"/>
    <w:rsid w:val="005C7E17"/>
    <w:rsid w:val="005C7ED2"/>
    <w:rsid w:val="005D09FB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587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6F784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7EF1"/>
    <w:rsid w:val="007300BD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059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0E4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CF8"/>
    <w:rsid w:val="00780F2D"/>
    <w:rsid w:val="00781022"/>
    <w:rsid w:val="00782598"/>
    <w:rsid w:val="00782C30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7F76C8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DA8"/>
    <w:rsid w:val="008F13EE"/>
    <w:rsid w:val="008F142F"/>
    <w:rsid w:val="008F1807"/>
    <w:rsid w:val="008F1A0B"/>
    <w:rsid w:val="008F1F6B"/>
    <w:rsid w:val="008F2111"/>
    <w:rsid w:val="008F46F1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191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0CE7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5B78"/>
    <w:rsid w:val="00A862D4"/>
    <w:rsid w:val="00A86924"/>
    <w:rsid w:val="00A86B8B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28D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339"/>
    <w:rsid w:val="00AE1435"/>
    <w:rsid w:val="00AE1510"/>
    <w:rsid w:val="00AE1F64"/>
    <w:rsid w:val="00AE2EAD"/>
    <w:rsid w:val="00AE323A"/>
    <w:rsid w:val="00AE40C6"/>
    <w:rsid w:val="00AE4F15"/>
    <w:rsid w:val="00AE5B9F"/>
    <w:rsid w:val="00AE608D"/>
    <w:rsid w:val="00AE6AE0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B69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50AD"/>
    <w:rsid w:val="00C466EC"/>
    <w:rsid w:val="00C47270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3E87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536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3C0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0FED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58ED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2ED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A0D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08C2"/>
    <w:rsid w:val="00E0138A"/>
    <w:rsid w:val="00E0251F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5F7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15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79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09F8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5C0"/>
    <w:rsid w:val="00F8440C"/>
    <w:rsid w:val="00F84646"/>
    <w:rsid w:val="00F85511"/>
    <w:rsid w:val="00F8654F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D7FA5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347"/>
    <w:rsid w:val="00FE5B92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4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FB4E-BDE0-4CDB-A1CC-2056807C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3346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2021-05-11T04:42:00Z</dcterms:created>
  <dcterms:modified xsi:type="dcterms:W3CDTF">2021-05-11T04:42:00Z</dcterms:modified>
</cp:coreProperties>
</file>