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745A5" w14:textId="77777777" w:rsidR="00DB0C82" w:rsidRPr="001F1C0C" w:rsidRDefault="004B5C78" w:rsidP="001F1C0C"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 w:rsidRPr="001F1C0C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DB0C82" w:rsidRPr="001F1C0C">
        <w:rPr>
          <w:rFonts w:ascii="Times New Roman" w:eastAsia="Times New Roman" w:hAnsi="Times New Roman" w:cs="Times New Roman"/>
          <w:sz w:val="24"/>
          <w:szCs w:val="24"/>
          <w:lang w:eastAsia="lv-LV"/>
        </w:rPr>
        <w:t>. pielikums</w:t>
      </w:r>
      <w:r w:rsidR="00DB0C82" w:rsidRPr="001F1C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Ministru kabineta</w:t>
      </w:r>
    </w:p>
    <w:p w14:paraId="5AA786E2" w14:textId="49815A30" w:rsidR="00DB0C82" w:rsidRPr="001F1C0C" w:rsidRDefault="00DB0C82" w:rsidP="001F1C0C">
      <w:pPr>
        <w:jc w:val="right"/>
        <w:rPr>
          <w:rFonts w:ascii="Times New Roman" w:hAnsi="Times New Roman" w:cs="Times New Roman"/>
          <w:sz w:val="24"/>
          <w:szCs w:val="24"/>
        </w:rPr>
      </w:pPr>
      <w:r w:rsidRPr="001F1C0C">
        <w:rPr>
          <w:rFonts w:ascii="Times New Roman" w:hAnsi="Times New Roman" w:cs="Times New Roman"/>
          <w:sz w:val="24"/>
          <w:szCs w:val="24"/>
        </w:rPr>
        <w:t>2021. gada</w:t>
      </w:r>
      <w:proofErr w:type="gramStart"/>
      <w:r w:rsidRPr="001F1C0C">
        <w:rPr>
          <w:rFonts w:ascii="Times New Roman" w:hAnsi="Times New Roman" w:cs="Times New Roman"/>
          <w:sz w:val="24"/>
          <w:szCs w:val="24"/>
        </w:rPr>
        <w:t xml:space="preserve">      .</w:t>
      </w:r>
      <w:proofErr w:type="gramEnd"/>
      <w:r w:rsidRPr="001F1C0C">
        <w:rPr>
          <w:rFonts w:ascii="Times New Roman" w:hAnsi="Times New Roman" w:cs="Times New Roman"/>
          <w:sz w:val="24"/>
          <w:szCs w:val="24"/>
        </w:rPr>
        <w:t> </w:t>
      </w:r>
      <w:r w:rsidR="00FE5EEA" w:rsidRPr="001F1C0C">
        <w:rPr>
          <w:rFonts w:ascii="Times New Roman" w:hAnsi="Times New Roman" w:cs="Times New Roman"/>
          <w:sz w:val="24"/>
          <w:szCs w:val="24"/>
        </w:rPr>
        <w:t>aprīļa</w:t>
      </w:r>
    </w:p>
    <w:p w14:paraId="67EE71EE" w14:textId="77777777" w:rsidR="00DB0C82" w:rsidRPr="001F1C0C" w:rsidRDefault="00DB0C82" w:rsidP="001F1C0C">
      <w:pPr>
        <w:jc w:val="right"/>
        <w:rPr>
          <w:rFonts w:ascii="Times New Roman" w:hAnsi="Times New Roman" w:cs="Times New Roman"/>
          <w:sz w:val="24"/>
          <w:szCs w:val="24"/>
        </w:rPr>
      </w:pPr>
      <w:r w:rsidRPr="001F1C0C">
        <w:rPr>
          <w:rFonts w:ascii="Times New Roman" w:hAnsi="Times New Roman" w:cs="Times New Roman"/>
          <w:sz w:val="24"/>
          <w:szCs w:val="24"/>
        </w:rPr>
        <w:t>noteikumiem Nr.     </w:t>
      </w:r>
    </w:p>
    <w:p w14:paraId="419596FF" w14:textId="77777777" w:rsidR="00B034C5" w:rsidRDefault="00B034C5" w:rsidP="001F1C0C"/>
    <w:p w14:paraId="22CE7ED1" w14:textId="77777777" w:rsidR="00DB0C82" w:rsidRDefault="004B5C78" w:rsidP="001F1C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044A09">
        <w:rPr>
          <w:rFonts w:ascii="Times New Roman" w:hAnsi="Times New Roman" w:cs="Times New Roman"/>
          <w:b/>
          <w:sz w:val="28"/>
          <w:szCs w:val="28"/>
        </w:rPr>
        <w:t xml:space="preserve">rofesionālās darbības </w:t>
      </w:r>
      <w:r w:rsidR="00044A09" w:rsidRPr="00044A09">
        <w:rPr>
          <w:rFonts w:ascii="Times New Roman" w:hAnsi="Times New Roman" w:cs="Times New Roman"/>
          <w:b/>
          <w:sz w:val="28"/>
          <w:szCs w:val="28"/>
        </w:rPr>
        <w:t>reglamentētajā profesijā</w:t>
      </w:r>
      <w:r w:rsidR="00044A09">
        <w:rPr>
          <w:rFonts w:ascii="Times New Roman" w:hAnsi="Times New Roman" w:cs="Times New Roman"/>
          <w:b/>
          <w:sz w:val="28"/>
          <w:szCs w:val="28"/>
        </w:rPr>
        <w:t xml:space="preserve"> uzsākšanas vai veikšanas</w:t>
      </w:r>
      <w:r w:rsidR="00507118">
        <w:rPr>
          <w:rFonts w:ascii="Times New Roman" w:hAnsi="Times New Roman" w:cs="Times New Roman"/>
          <w:b/>
          <w:sz w:val="28"/>
          <w:szCs w:val="28"/>
        </w:rPr>
        <w:t xml:space="preserve"> prasību</w:t>
      </w:r>
      <w:r w:rsidR="00044A09" w:rsidRPr="00044A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A09">
        <w:rPr>
          <w:rFonts w:ascii="Times New Roman" w:hAnsi="Times New Roman" w:cs="Times New Roman"/>
          <w:b/>
          <w:sz w:val="28"/>
          <w:szCs w:val="28"/>
        </w:rPr>
        <w:t>samērīguma novērtējums</w:t>
      </w:r>
    </w:p>
    <w:p w14:paraId="66E3EB05" w14:textId="77777777" w:rsidR="00D141DE" w:rsidRDefault="00D141DE" w:rsidP="001F1C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86"/>
        <w:gridCol w:w="3945"/>
        <w:gridCol w:w="4395"/>
      </w:tblGrid>
      <w:tr w:rsidR="00B453E2" w:rsidRPr="00D141DE" w14:paraId="0579963E" w14:textId="77777777" w:rsidTr="001F1C0C">
        <w:tc>
          <w:tcPr>
            <w:tcW w:w="586" w:type="dxa"/>
          </w:tcPr>
          <w:p w14:paraId="04BBB369" w14:textId="77777777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41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45" w:type="dxa"/>
          </w:tcPr>
          <w:p w14:paraId="02239E56" w14:textId="77777777" w:rsidR="00B453E2" w:rsidRPr="00D141DE" w:rsidRDefault="00B453E2" w:rsidP="001F1C0C">
            <w:pPr>
              <w:shd w:val="clear" w:color="auto" w:fill="FFFFFF" w:themeFill="background1"/>
              <w:tabs>
                <w:tab w:val="left" w:pos="83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1DE">
              <w:rPr>
                <w:rFonts w:ascii="Times New Roman" w:hAnsi="Times New Roman" w:cs="Times New Roman"/>
                <w:bCs/>
                <w:sz w:val="24"/>
                <w:szCs w:val="24"/>
              </w:rPr>
              <w:t>Prasības profesijas reglamentācijai ir izvirzītas, lai nodrošinātu šādu sabiedrības interešu aizsardzību:</w:t>
            </w:r>
          </w:p>
          <w:p w14:paraId="2B7E0975" w14:textId="77777777" w:rsidR="00B453E2" w:rsidRPr="00D141DE" w:rsidRDefault="00B453E2" w:rsidP="001F1C0C">
            <w:pPr>
              <w:shd w:val="clear" w:color="auto" w:fill="FFFFFF" w:themeFill="background1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bottom"/>
          </w:tcPr>
          <w:p w14:paraId="1D3D9A89" w14:textId="77777777" w:rsidR="00B453E2" w:rsidRPr="00D141DE" w:rsidRDefault="00B453E2" w:rsidP="001F1C0C">
            <w:pPr>
              <w:shd w:val="clear" w:color="auto" w:fill="FFFFFF" w:themeFill="background1"/>
              <w:tabs>
                <w:tab w:val="left" w:pos="8364"/>
              </w:tabs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D141DE">
              <w:rPr>
                <w:rFonts w:ascii="Times New Roman" w:hAnsi="Times New Roman" w:cs="Times New Roman"/>
                <w:bCs/>
                <w:sz w:val="24"/>
                <w:szCs w:val="24"/>
              </w:rPr>
              <w:t>tzīmē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 atbilstošo:</w:t>
            </w:r>
          </w:p>
          <w:p w14:paraId="5F5E39C2" w14:textId="695A567F" w:rsidR="00B453E2" w:rsidRPr="00D141DE" w:rsidRDefault="00B453E2" w:rsidP="001F1C0C">
            <w:pPr>
              <w:shd w:val="clear" w:color="auto" w:fill="FFFFFF" w:themeFill="background1"/>
              <w:tabs>
                <w:tab w:val="left" w:pos="8364"/>
              </w:tabs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05DB04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20.25pt;height:18pt" o:ole="">
                  <v:imagedata r:id="rId7" o:title=""/>
                </v:shape>
                <w:control r:id="rId8" w:name="DefaultOcxName3119" w:shapeid="_x0000_i1080"/>
              </w:object>
            </w:r>
            <w:r w:rsidRPr="00D141DE">
              <w:rPr>
                <w:rFonts w:ascii="Times New Roman" w:hAnsi="Times New Roman" w:cs="Times New Roman"/>
                <w:bCs/>
                <w:sz w:val="24"/>
                <w:szCs w:val="24"/>
              </w:rPr>
              <w:t>sabiedriskā kārtība;</w:t>
            </w:r>
          </w:p>
          <w:p w14:paraId="3CDAA5F6" w14:textId="66BE59C6" w:rsidR="00B453E2" w:rsidRPr="00D141DE" w:rsidRDefault="00B453E2" w:rsidP="001F1C0C">
            <w:pPr>
              <w:shd w:val="clear" w:color="auto" w:fill="FFFFFF" w:themeFill="background1"/>
              <w:tabs>
                <w:tab w:val="left" w:pos="8364"/>
              </w:tabs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E37E328">
                <v:shape id="_x0000_i1083" type="#_x0000_t75" style="width:20.25pt;height:18pt" o:ole="">
                  <v:imagedata r:id="rId7" o:title=""/>
                </v:shape>
                <w:control r:id="rId9" w:name="DefaultOcxName31110" w:shapeid="_x0000_i1083"/>
              </w:objec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141DE">
              <w:rPr>
                <w:rFonts w:ascii="Times New Roman" w:hAnsi="Times New Roman" w:cs="Times New Roman"/>
                <w:bCs/>
                <w:sz w:val="24"/>
                <w:szCs w:val="24"/>
              </w:rPr>
              <w:t>valsts drošība;</w:t>
            </w:r>
          </w:p>
          <w:p w14:paraId="2B1DAA15" w14:textId="6EFFD218" w:rsidR="00B453E2" w:rsidRPr="00D141DE" w:rsidRDefault="00B453E2" w:rsidP="001F1C0C">
            <w:pPr>
              <w:shd w:val="clear" w:color="auto" w:fill="FFFFFF" w:themeFill="background1"/>
              <w:tabs>
                <w:tab w:val="left" w:pos="8364"/>
              </w:tabs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01124D5A">
                <v:shape id="_x0000_i1086" type="#_x0000_t75" style="width:20.25pt;height:18pt" o:ole="">
                  <v:imagedata r:id="rId7" o:title=""/>
                </v:shape>
                <w:control r:id="rId10" w:name="DefaultOcxName31112" w:shapeid="_x0000_i1086"/>
              </w:objec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141DE">
              <w:rPr>
                <w:rFonts w:ascii="Times New Roman" w:hAnsi="Times New Roman" w:cs="Times New Roman"/>
                <w:bCs/>
                <w:sz w:val="24"/>
                <w:szCs w:val="24"/>
              </w:rPr>
              <w:t>sabiedrības veselība;</w:t>
            </w:r>
          </w:p>
          <w:p w14:paraId="2C12A7B2" w14:textId="3D2153B5" w:rsidR="00B453E2" w:rsidRDefault="00B453E2" w:rsidP="001F1C0C">
            <w:pPr>
              <w:shd w:val="clear" w:color="auto" w:fill="FFFFFF" w:themeFill="background1"/>
              <w:tabs>
                <w:tab w:val="left" w:pos="8364"/>
              </w:tabs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62E24AD">
                <v:shape id="_x0000_i1089" type="#_x0000_t75" style="width:20.25pt;height:18pt" o:ole="">
                  <v:imagedata r:id="rId7" o:title=""/>
                </v:shape>
                <w:control r:id="rId11" w:name="DefaultOcxName31113" w:shapeid="_x0000_i1089"/>
              </w:objec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14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sociālā nodrošinājuma sistēmas </w: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141DE">
              <w:rPr>
                <w:rFonts w:ascii="Times New Roman" w:hAnsi="Times New Roman" w:cs="Times New Roman"/>
                <w:bCs/>
                <w:sz w:val="24"/>
                <w:szCs w:val="24"/>
              </w:rPr>
              <w:t>finansiālais līdzsvars;</w: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2B816C0" w14:textId="0BD1267C" w:rsidR="00B453E2" w:rsidRPr="00D141DE" w:rsidRDefault="00B453E2" w:rsidP="001F1C0C">
            <w:pPr>
              <w:shd w:val="clear" w:color="auto" w:fill="FFFFFF" w:themeFill="background1"/>
              <w:tabs>
                <w:tab w:val="left" w:pos="8364"/>
              </w:tabs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2341D66B">
                <v:shape id="_x0000_i1092" type="#_x0000_t75" style="width:20.25pt;height:18pt" o:ole="">
                  <v:imagedata r:id="rId7" o:title=""/>
                </v:shape>
                <w:control r:id="rId12" w:name="DefaultOcxName31114" w:shapeid="_x0000_i1092"/>
              </w:object>
            </w:r>
            <w:r w:rsidRPr="00D141DE">
              <w:rPr>
                <w:rFonts w:ascii="Times New Roman" w:hAnsi="Times New Roman" w:cs="Times New Roman"/>
                <w:bCs/>
                <w:sz w:val="24"/>
                <w:szCs w:val="24"/>
              </w:rPr>
              <w:t>patērētāju, pakalpojumu saņēmēju un darba ņēmēju aizsardzība;</w:t>
            </w:r>
          </w:p>
          <w:p w14:paraId="4B4DC1B4" w14:textId="615E73E9" w:rsidR="00B453E2" w:rsidRPr="00D141DE" w:rsidRDefault="00B453E2" w:rsidP="001F1C0C">
            <w:pPr>
              <w:shd w:val="clear" w:color="auto" w:fill="FFFFFF" w:themeFill="background1"/>
              <w:tabs>
                <w:tab w:val="left" w:pos="8364"/>
              </w:tabs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2FCB9672">
                <v:shape id="_x0000_i1095" type="#_x0000_t75" style="width:20.25pt;height:18pt" o:ole="">
                  <v:imagedata r:id="rId7" o:title=""/>
                </v:shape>
                <w:control r:id="rId13" w:name="DefaultOcxName31115" w:shapeid="_x0000_i1095"/>
              </w:objec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141DE">
              <w:rPr>
                <w:rFonts w:ascii="Times New Roman" w:hAnsi="Times New Roman" w:cs="Times New Roman"/>
                <w:bCs/>
                <w:sz w:val="24"/>
                <w:szCs w:val="24"/>
              </w:rPr>
              <w:t>atbilstīga tiesvedība;</w:t>
            </w:r>
          </w:p>
          <w:p w14:paraId="010CFD32" w14:textId="07D29892" w:rsidR="00B453E2" w:rsidRPr="00D141DE" w:rsidRDefault="00B453E2" w:rsidP="001F1C0C">
            <w:pPr>
              <w:shd w:val="clear" w:color="auto" w:fill="FFFFFF" w:themeFill="background1"/>
              <w:tabs>
                <w:tab w:val="left" w:pos="8364"/>
              </w:tabs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0576982">
                <v:shape id="_x0000_i1098" type="#_x0000_t75" style="width:20.25pt;height:18pt" o:ole="">
                  <v:imagedata r:id="rId7" o:title=""/>
                </v:shape>
                <w:control r:id="rId14" w:name="DefaultOcxName31116" w:shapeid="_x0000_i1098"/>
              </w:objec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141DE">
              <w:rPr>
                <w:rFonts w:ascii="Times New Roman" w:hAnsi="Times New Roman" w:cs="Times New Roman"/>
                <w:bCs/>
                <w:sz w:val="24"/>
                <w:szCs w:val="24"/>
              </w:rPr>
              <w:t>tirgus darījumu taisnīgums;</w:t>
            </w:r>
          </w:p>
          <w:p w14:paraId="6A5A22BB" w14:textId="1E7CD563" w:rsidR="00B453E2" w:rsidRPr="00D141DE" w:rsidRDefault="00B453E2" w:rsidP="001F1C0C">
            <w:pPr>
              <w:shd w:val="clear" w:color="auto" w:fill="FFFFFF" w:themeFill="background1"/>
              <w:tabs>
                <w:tab w:val="left" w:pos="8364"/>
              </w:tabs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24776EC1">
                <v:shape id="_x0000_i1101" type="#_x0000_t75" style="width:20.25pt;height:18pt" o:ole="">
                  <v:imagedata r:id="rId7" o:title=""/>
                </v:shape>
                <w:control r:id="rId15" w:name="DefaultOcxName31117" w:shapeid="_x0000_i1101"/>
              </w:objec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141DE">
              <w:rPr>
                <w:rFonts w:ascii="Times New Roman" w:hAnsi="Times New Roman" w:cs="Times New Roman"/>
                <w:bCs/>
                <w:sz w:val="24"/>
                <w:szCs w:val="24"/>
              </w:rPr>
              <w:t>krāpšanas apkarošana, nodokļu nemaksāšanas un izvairīšanās no nodokļu maksāšanas novēršana un fiskālās uzraudzības efektivitātes aizsargāšana;</w:t>
            </w:r>
          </w:p>
          <w:p w14:paraId="1EF34949" w14:textId="658EBB95" w:rsidR="00B453E2" w:rsidRPr="00D141DE" w:rsidRDefault="00B453E2" w:rsidP="001F1C0C">
            <w:pPr>
              <w:shd w:val="clear" w:color="auto" w:fill="FFFFFF" w:themeFill="background1"/>
              <w:tabs>
                <w:tab w:val="left" w:pos="8364"/>
              </w:tabs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14E0A361">
                <v:shape id="_x0000_i1104" type="#_x0000_t75" style="width:20.25pt;height:18pt" o:ole="">
                  <v:imagedata r:id="rId7" o:title=""/>
                </v:shape>
                <w:control r:id="rId16" w:name="DefaultOcxName31118" w:shapeid="_x0000_i1104"/>
              </w:objec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141DE">
              <w:rPr>
                <w:rFonts w:ascii="Times New Roman" w:hAnsi="Times New Roman" w:cs="Times New Roman"/>
                <w:bCs/>
                <w:sz w:val="24"/>
                <w:szCs w:val="24"/>
              </w:rPr>
              <w:t>transporta drošība;</w:t>
            </w:r>
          </w:p>
          <w:p w14:paraId="764F434B" w14:textId="56C24D17" w:rsidR="00B453E2" w:rsidRPr="00D141DE" w:rsidRDefault="00B453E2" w:rsidP="001F1C0C">
            <w:pPr>
              <w:shd w:val="clear" w:color="auto" w:fill="FFFFFF" w:themeFill="background1"/>
              <w:tabs>
                <w:tab w:val="left" w:pos="8364"/>
              </w:tabs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08E87BBC">
                <v:shape id="_x0000_i1107" type="#_x0000_t75" style="width:20.25pt;height:18pt" o:ole="">
                  <v:imagedata r:id="rId7" o:title=""/>
                </v:shape>
                <w:control r:id="rId17" w:name="DefaultOcxName31119" w:shapeid="_x0000_i1107"/>
              </w:objec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141DE">
              <w:rPr>
                <w:rFonts w:ascii="Times New Roman" w:hAnsi="Times New Roman" w:cs="Times New Roman"/>
                <w:bCs/>
                <w:sz w:val="24"/>
                <w:szCs w:val="24"/>
              </w:rPr>
              <w:t>dabas un pilsētvides aizsardzība;</w:t>
            </w:r>
          </w:p>
          <w:p w14:paraId="59D582EA" w14:textId="659184D2" w:rsidR="00B453E2" w:rsidRPr="00D141DE" w:rsidRDefault="00B453E2" w:rsidP="001F1C0C">
            <w:pPr>
              <w:shd w:val="clear" w:color="auto" w:fill="FFFFFF" w:themeFill="background1"/>
              <w:tabs>
                <w:tab w:val="left" w:pos="8364"/>
              </w:tabs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9DF9750">
                <v:shape id="_x0000_i1110" type="#_x0000_t75" style="width:20.25pt;height:18pt" o:ole="">
                  <v:imagedata r:id="rId7" o:title=""/>
                </v:shape>
                <w:control r:id="rId18" w:name="DefaultOcxName31120" w:shapeid="_x0000_i1110"/>
              </w:objec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141DE">
              <w:rPr>
                <w:rFonts w:ascii="Times New Roman" w:hAnsi="Times New Roman" w:cs="Times New Roman"/>
                <w:bCs/>
                <w:sz w:val="24"/>
                <w:szCs w:val="24"/>
              </w:rPr>
              <w:t>dzīvnieku veselība;</w:t>
            </w:r>
          </w:p>
          <w:p w14:paraId="6F0C2FC9" w14:textId="79DB01CA" w:rsidR="00B453E2" w:rsidRPr="00D141DE" w:rsidRDefault="00B453E2" w:rsidP="001F1C0C">
            <w:pPr>
              <w:shd w:val="clear" w:color="auto" w:fill="FFFFFF" w:themeFill="background1"/>
              <w:tabs>
                <w:tab w:val="left" w:pos="8364"/>
              </w:tabs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1BCC4DB">
                <v:shape id="_x0000_i1113" type="#_x0000_t75" style="width:20.25pt;height:18pt" o:ole="">
                  <v:imagedata r:id="rId7" o:title=""/>
                </v:shape>
                <w:control r:id="rId19" w:name="DefaultOcxName31121" w:shapeid="_x0000_i1113"/>
              </w:objec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141DE">
              <w:rPr>
                <w:rFonts w:ascii="Times New Roman" w:hAnsi="Times New Roman" w:cs="Times New Roman"/>
                <w:bCs/>
                <w:sz w:val="24"/>
                <w:szCs w:val="24"/>
              </w:rPr>
              <w:t>intelektuālā īpašuma aizsardzība;</w:t>
            </w:r>
          </w:p>
          <w:p w14:paraId="4192179F" w14:textId="555335A7" w:rsidR="00B453E2" w:rsidRPr="00D141DE" w:rsidRDefault="00B453E2" w:rsidP="001F1C0C">
            <w:pPr>
              <w:shd w:val="clear" w:color="auto" w:fill="FFFFFF" w:themeFill="background1"/>
              <w:tabs>
                <w:tab w:val="left" w:pos="8364"/>
              </w:tabs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1D8FBDE">
                <v:shape id="_x0000_i1116" type="#_x0000_t75" style="width:20.25pt;height:18pt" o:ole="">
                  <v:imagedata r:id="rId7" o:title=""/>
                </v:shape>
                <w:control r:id="rId20" w:name="DefaultOcxName31122" w:shapeid="_x0000_i1116"/>
              </w:objec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141DE">
              <w:rPr>
                <w:rFonts w:ascii="Times New Roman" w:hAnsi="Times New Roman" w:cs="Times New Roman"/>
                <w:bCs/>
                <w:sz w:val="24"/>
                <w:szCs w:val="24"/>
              </w:rPr>
              <w:t>kultūras mantojuma aizsardzība;</w:t>
            </w:r>
          </w:p>
          <w:p w14:paraId="1CA1144B" w14:textId="1EE816C0" w:rsidR="00B453E2" w:rsidRPr="00D141DE" w:rsidRDefault="00B453E2" w:rsidP="001F1C0C">
            <w:pPr>
              <w:shd w:val="clear" w:color="auto" w:fill="FFFFFF" w:themeFill="background1"/>
              <w:tabs>
                <w:tab w:val="left" w:pos="8364"/>
              </w:tabs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2C436CA9">
                <v:shape id="_x0000_i1119" type="#_x0000_t75" style="width:20.25pt;height:18pt" o:ole="">
                  <v:imagedata r:id="rId7" o:title=""/>
                </v:shape>
                <w:control r:id="rId21" w:name="DefaultOcxName31123" w:shapeid="_x0000_i1119"/>
              </w:objec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141DE">
              <w:rPr>
                <w:rFonts w:ascii="Times New Roman" w:hAnsi="Times New Roman" w:cs="Times New Roman"/>
                <w:bCs/>
                <w:sz w:val="24"/>
                <w:szCs w:val="24"/>
              </w:rPr>
              <w:t>sociālā drošība;</w:t>
            </w:r>
          </w:p>
          <w:p w14:paraId="536C86BB" w14:textId="5C4A50BA" w:rsidR="00B453E2" w:rsidRPr="00D141DE" w:rsidRDefault="00B453E2" w:rsidP="001F1C0C">
            <w:pPr>
              <w:shd w:val="clear" w:color="auto" w:fill="FFFFFF" w:themeFill="background1"/>
              <w:tabs>
                <w:tab w:val="left" w:pos="8364"/>
              </w:tabs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1AC505C">
                <v:shape id="_x0000_i1122" type="#_x0000_t75" style="width:20.25pt;height:18pt" o:ole="">
                  <v:imagedata r:id="rId7" o:title=""/>
                </v:shape>
                <w:control r:id="rId22" w:name="DefaultOcxName31124" w:shapeid="_x0000_i1122"/>
              </w:objec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kultūras politika</w:t>
            </w:r>
          </w:p>
        </w:tc>
      </w:tr>
      <w:tr w:rsidR="00B453E2" w:rsidRPr="00D141DE" w14:paraId="73F36D19" w14:textId="77777777" w:rsidTr="001F1C0C">
        <w:trPr>
          <w:trHeight w:val="904"/>
        </w:trPr>
        <w:tc>
          <w:tcPr>
            <w:tcW w:w="586" w:type="dxa"/>
            <w:vMerge w:val="restart"/>
            <w:shd w:val="clear" w:color="auto" w:fill="FFFFFF" w:themeFill="background1"/>
          </w:tcPr>
          <w:p w14:paraId="248587FD" w14:textId="059CC551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5" w:type="dxa"/>
            <w:vMerge w:val="restart"/>
            <w:shd w:val="clear" w:color="auto" w:fill="FFFFFF" w:themeFill="background1"/>
          </w:tcPr>
          <w:p w14:paraId="7F311760" w14:textId="77777777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752BB">
              <w:rPr>
                <w:rFonts w:ascii="Times New Roman" w:hAnsi="Times New Roman" w:cs="Times New Roman"/>
                <w:sz w:val="24"/>
                <w:szCs w:val="24"/>
              </w:rPr>
              <w:t xml:space="preserve">ormatīvajā aktā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noteikta jauna reglamentētā profesija, t.i., izvirzītas</w:t>
            </w:r>
            <w:r w:rsidRPr="00D752BB">
              <w:rPr>
                <w:rFonts w:ascii="Times New Roman" w:hAnsi="Times New Roman" w:cs="Times New Roman"/>
                <w:sz w:val="24"/>
                <w:szCs w:val="24"/>
              </w:rPr>
              <w:t xml:space="preserve"> kvalifikācijas prasības profesionālās darbības veikšanai noteiktajā profesijā</w:t>
            </w:r>
          </w:p>
        </w:tc>
        <w:tc>
          <w:tcPr>
            <w:tcW w:w="4395" w:type="dxa"/>
            <w:shd w:val="clear" w:color="auto" w:fill="FFFFFF" w:themeFill="background1"/>
          </w:tcPr>
          <w:p w14:paraId="195AC80C" w14:textId="77777777" w:rsidR="00B453E2" w:rsidRDefault="00B453E2" w:rsidP="001F1C0C">
            <w:pPr>
              <w:shd w:val="clear" w:color="auto" w:fill="FFFFFF" w:themeFill="background1"/>
              <w:jc w:val="left"/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</w:rPr>
            </w:pPr>
          </w:p>
          <w:p w14:paraId="4AB925BD" w14:textId="0704677C" w:rsidR="00B453E2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</w:rPr>
              <w:t> </w:t>
            </w:r>
            <w:r w:rsidRPr="00D752B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A939F68">
                <v:shape id="_x0000_i1125" type="#_x0000_t75" style="width:20.25pt;height:18pt" o:ole="">
                  <v:imagedata r:id="rId7" o:title=""/>
                </v:shape>
                <w:control r:id="rId23" w:name="DefaultOcxName311241" w:shapeid="_x0000_i1125"/>
              </w:object>
            </w:r>
            <w:r w:rsidRPr="00D752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752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Projekts šo jomu neskar</w:t>
            </w:r>
          </w:p>
          <w:p w14:paraId="0A943CF6" w14:textId="77777777" w:rsidR="00B453E2" w:rsidRPr="00D752BB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453E2" w:rsidRPr="00D141DE" w14:paraId="74E8CA85" w14:textId="77777777" w:rsidTr="001F1C0C">
        <w:trPr>
          <w:trHeight w:val="507"/>
        </w:trPr>
        <w:tc>
          <w:tcPr>
            <w:tcW w:w="586" w:type="dxa"/>
            <w:vMerge/>
            <w:shd w:val="clear" w:color="auto" w:fill="FFFFFF" w:themeFill="background1"/>
          </w:tcPr>
          <w:p w14:paraId="5CAD6013" w14:textId="77777777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vMerge/>
            <w:shd w:val="clear" w:color="auto" w:fill="FFFFFF" w:themeFill="background1"/>
          </w:tcPr>
          <w:p w14:paraId="2C31A7B1" w14:textId="77777777" w:rsidR="00B453E2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42A2A6E0" w14:textId="4DA8B8F4" w:rsidR="00B453E2" w:rsidRDefault="00B453E2" w:rsidP="001F1C0C">
            <w:pPr>
              <w:shd w:val="clear" w:color="auto" w:fill="FFFFFF" w:themeFill="background1"/>
              <w:jc w:val="left"/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Prasības samērīguma novērtējums:</w:t>
            </w:r>
          </w:p>
        </w:tc>
      </w:tr>
      <w:tr w:rsidR="00B453E2" w:rsidRPr="00D141DE" w14:paraId="303AA410" w14:textId="77777777" w:rsidTr="001F1C0C">
        <w:trPr>
          <w:trHeight w:val="629"/>
        </w:trPr>
        <w:tc>
          <w:tcPr>
            <w:tcW w:w="586" w:type="dxa"/>
            <w:vMerge w:val="restart"/>
            <w:shd w:val="clear" w:color="auto" w:fill="FFFFFF" w:themeFill="background1"/>
          </w:tcPr>
          <w:p w14:paraId="21AE46C8" w14:textId="77777777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41D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945" w:type="dxa"/>
            <w:vMerge w:val="restart"/>
            <w:shd w:val="clear" w:color="auto" w:fill="FFFFFF" w:themeFill="background1"/>
          </w:tcPr>
          <w:p w14:paraId="08A165BC" w14:textId="086DD0D5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Normatīvajā aktā ir </w:t>
            </w:r>
            <w:r w:rsidRPr="00D14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noteiktas reglamentētā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 profesionālās darbības, nosacījumi </w:t>
            </w:r>
            <w:r w:rsidRPr="00D14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profesionālā nosaukuma izmantošanu</w:t>
            </w:r>
          </w:p>
        </w:tc>
        <w:tc>
          <w:tcPr>
            <w:tcW w:w="4395" w:type="dxa"/>
            <w:shd w:val="clear" w:color="auto" w:fill="FFFFFF" w:themeFill="background1"/>
          </w:tcPr>
          <w:p w14:paraId="38AE1497" w14:textId="77777777" w:rsidR="001F1C0C" w:rsidRDefault="001F1C0C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2C88084" w14:textId="485F0EE3" w:rsidR="00B453E2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C572548">
                <v:shape id="_x0000_i1128" type="#_x0000_t75" style="width:20.25pt;height:18pt" o:ole="">
                  <v:imagedata r:id="rId7" o:title=""/>
                </v:shape>
                <w:control r:id="rId24" w:name="DefaultOcxName34" w:shapeid="_x0000_i1128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Projekts šo jomu neskar</w:t>
            </w:r>
          </w:p>
          <w:p w14:paraId="50F709AA" w14:textId="4873156F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E2" w:rsidRPr="00D141DE" w14:paraId="5FC43BDC" w14:textId="77777777" w:rsidTr="001F1C0C">
        <w:trPr>
          <w:trHeight w:val="442"/>
        </w:trPr>
        <w:tc>
          <w:tcPr>
            <w:tcW w:w="586" w:type="dxa"/>
            <w:vMerge/>
            <w:shd w:val="clear" w:color="auto" w:fill="FFFFFF" w:themeFill="background1"/>
          </w:tcPr>
          <w:p w14:paraId="5AFA9F52" w14:textId="77777777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vMerge/>
            <w:shd w:val="clear" w:color="auto" w:fill="FFFFFF" w:themeFill="background1"/>
          </w:tcPr>
          <w:p w14:paraId="46EA316B" w14:textId="77777777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2176A5D2" w14:textId="60608248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1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Prasības samērīguma novērtējums:</w:t>
            </w:r>
          </w:p>
        </w:tc>
      </w:tr>
      <w:tr w:rsidR="00B453E2" w:rsidRPr="00D141DE" w14:paraId="6EA1EC73" w14:textId="77777777" w:rsidTr="001F1C0C">
        <w:trPr>
          <w:trHeight w:val="693"/>
        </w:trPr>
        <w:tc>
          <w:tcPr>
            <w:tcW w:w="586" w:type="dxa"/>
            <w:vMerge w:val="restart"/>
            <w:shd w:val="clear" w:color="auto" w:fill="FFFFFF" w:themeFill="background1"/>
          </w:tcPr>
          <w:p w14:paraId="3F33B7EE" w14:textId="4CF06823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4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5" w:type="dxa"/>
            <w:vMerge w:val="restart"/>
            <w:shd w:val="clear" w:color="auto" w:fill="FFFFFF" w:themeFill="background1"/>
          </w:tcPr>
          <w:p w14:paraId="0792ACCD" w14:textId="77777777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41DE">
              <w:rPr>
                <w:rFonts w:ascii="Times New Roman" w:hAnsi="Times New Roman" w:cs="Times New Roman"/>
                <w:sz w:val="24"/>
                <w:szCs w:val="24"/>
              </w:rPr>
              <w:t xml:space="preserve">Vai normatīvajā aktā ir </w:t>
            </w:r>
          </w:p>
          <w:p w14:paraId="20FBEE3F" w14:textId="1C33761C" w:rsidR="00B453E2" w:rsidRPr="00D141DE" w:rsidRDefault="00B453E2" w:rsidP="001F1C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D14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noteiktas prasība pastāvīgi pilnveidot profesionālo kompetenci</w:t>
            </w:r>
            <w:proofErr w:type="gramEnd"/>
          </w:p>
        </w:tc>
        <w:tc>
          <w:tcPr>
            <w:tcW w:w="4395" w:type="dxa"/>
            <w:shd w:val="clear" w:color="auto" w:fill="FFFFFF" w:themeFill="background1"/>
          </w:tcPr>
          <w:p w14:paraId="16A6BDC2" w14:textId="77777777" w:rsidR="001F1C0C" w:rsidRDefault="001F1C0C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48A26A9" w14:textId="0DC08FFA" w:rsidR="00B453E2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7A37345">
                <v:shape id="_x0000_i1131" type="#_x0000_t75" style="width:20.25pt;height:18pt" o:ole="">
                  <v:imagedata r:id="rId7" o:title=""/>
                </v:shape>
                <w:control r:id="rId25" w:name="DefaultOcxName341" w:shapeid="_x0000_i1131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Projekts šo jomu neskar</w:t>
            </w:r>
          </w:p>
          <w:p w14:paraId="3243D07C" w14:textId="0CAACBF1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453E2" w:rsidRPr="00D141DE" w14:paraId="1E080C68" w14:textId="77777777" w:rsidTr="001F1C0C">
        <w:trPr>
          <w:trHeight w:val="64"/>
        </w:trPr>
        <w:tc>
          <w:tcPr>
            <w:tcW w:w="586" w:type="dxa"/>
            <w:vMerge/>
            <w:shd w:val="clear" w:color="auto" w:fill="FFFFFF" w:themeFill="background1"/>
          </w:tcPr>
          <w:p w14:paraId="15F9E17A" w14:textId="77777777" w:rsidR="00B453E2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vMerge/>
            <w:shd w:val="clear" w:color="auto" w:fill="FFFFFF" w:themeFill="background1"/>
          </w:tcPr>
          <w:p w14:paraId="2DFF849E" w14:textId="77777777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733643F6" w14:textId="77777777" w:rsidR="00B453E2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1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Prasības samērīguma novērtējums:</w:t>
            </w:r>
          </w:p>
          <w:p w14:paraId="3E8F644F" w14:textId="3426A2DA" w:rsidR="001F1C0C" w:rsidRPr="00D141DE" w:rsidRDefault="001F1C0C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453E2" w:rsidRPr="00D141DE" w14:paraId="6EE375A8" w14:textId="77777777" w:rsidTr="001F1C0C">
        <w:trPr>
          <w:trHeight w:val="593"/>
        </w:trPr>
        <w:tc>
          <w:tcPr>
            <w:tcW w:w="586" w:type="dxa"/>
            <w:vMerge w:val="restart"/>
            <w:shd w:val="clear" w:color="auto" w:fill="FFFFFF" w:themeFill="background1"/>
          </w:tcPr>
          <w:p w14:paraId="54F8FBF3" w14:textId="0886FD75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D141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45" w:type="dxa"/>
            <w:vMerge w:val="restart"/>
            <w:shd w:val="clear" w:color="auto" w:fill="FFFFFF" w:themeFill="background1"/>
          </w:tcPr>
          <w:p w14:paraId="1C3C7C28" w14:textId="2322170F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141DE">
              <w:rPr>
                <w:rFonts w:ascii="Times New Roman" w:hAnsi="Times New Roman" w:cs="Times New Roman"/>
                <w:sz w:val="24"/>
                <w:szCs w:val="24"/>
              </w:rPr>
              <w:t xml:space="preserve">ormatīvajā aktā ir </w:t>
            </w:r>
          </w:p>
          <w:p w14:paraId="507C854E" w14:textId="782C8744" w:rsidR="00B453E2" w:rsidRPr="00D141DE" w:rsidRDefault="00B453E2" w:rsidP="001F1C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4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noteikti ierobežojumi attiecībā uz profesijas organizatorisko struktūru, profesionālo ētiku un profesionālā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 darbības pārraudzību</w:t>
            </w:r>
          </w:p>
          <w:p w14:paraId="0F8F15EB" w14:textId="77777777" w:rsidR="00B453E2" w:rsidRPr="00D141DE" w:rsidRDefault="00B453E2" w:rsidP="001F1C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15CA770C" w14:textId="77777777" w:rsidR="001F1C0C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2D788FAA" w14:textId="66F07F08" w:rsidR="00B453E2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06F00A5">
                <v:shape id="_x0000_i1134" type="#_x0000_t75" style="width:20.25pt;height:18pt" o:ole="">
                  <v:imagedata r:id="rId7" o:title=""/>
                </v:shape>
                <w:control r:id="rId26" w:name="DefaultOcxName3411" w:shapeid="_x0000_i1134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Projekts šo jomu neskar</w:t>
            </w:r>
          </w:p>
          <w:p w14:paraId="1CEA985A" w14:textId="225BBB21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453E2" w:rsidRPr="00D141DE" w14:paraId="316E4ED3" w14:textId="77777777" w:rsidTr="001F1C0C">
        <w:trPr>
          <w:trHeight w:val="445"/>
        </w:trPr>
        <w:tc>
          <w:tcPr>
            <w:tcW w:w="586" w:type="dxa"/>
            <w:vMerge/>
            <w:shd w:val="clear" w:color="auto" w:fill="FFFFFF" w:themeFill="background1"/>
          </w:tcPr>
          <w:p w14:paraId="55D57606" w14:textId="77777777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vMerge/>
            <w:shd w:val="clear" w:color="auto" w:fill="FFFFFF" w:themeFill="background1"/>
          </w:tcPr>
          <w:p w14:paraId="0335159C" w14:textId="77777777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268AAF28" w14:textId="50B71F2A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1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Prasības samērīguma novērtējums:</w:t>
            </w:r>
          </w:p>
        </w:tc>
      </w:tr>
      <w:tr w:rsidR="00B453E2" w:rsidRPr="00D141DE" w14:paraId="0B60BF16" w14:textId="77777777" w:rsidTr="001F1C0C">
        <w:trPr>
          <w:trHeight w:val="677"/>
        </w:trPr>
        <w:tc>
          <w:tcPr>
            <w:tcW w:w="586" w:type="dxa"/>
            <w:vMerge w:val="restart"/>
            <w:shd w:val="clear" w:color="auto" w:fill="FFFFFF" w:themeFill="background1"/>
          </w:tcPr>
          <w:p w14:paraId="27259A61" w14:textId="1230C647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4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5" w:type="dxa"/>
            <w:vMerge w:val="restart"/>
            <w:shd w:val="clear" w:color="auto" w:fill="FFFFFF" w:themeFill="background1"/>
          </w:tcPr>
          <w:p w14:paraId="67F2C8B2" w14:textId="724F58CC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141DE">
              <w:rPr>
                <w:rFonts w:ascii="Times New Roman" w:hAnsi="Times New Roman" w:cs="Times New Roman"/>
                <w:sz w:val="24"/>
                <w:szCs w:val="24"/>
              </w:rPr>
              <w:t>ormatīvajā aktā ir</w:t>
            </w:r>
            <w:proofErr w:type="gramStart"/>
            <w:r w:rsidRPr="00D141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D14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noteikti ierobežojumi attiecībā uz obligātu prasību par dalību profesionālā organizācijā, reģistrēšanos vai atļauju saņemšanu, īpaši tajos gadījumos, ja šāda prasība ir saistīta ar noteiktas prof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esionālās kvalifikācijas ieguvi</w:t>
            </w:r>
          </w:p>
        </w:tc>
        <w:tc>
          <w:tcPr>
            <w:tcW w:w="4395" w:type="dxa"/>
            <w:shd w:val="clear" w:color="auto" w:fill="FFFFFF" w:themeFill="background1"/>
          </w:tcPr>
          <w:p w14:paraId="77707AA4" w14:textId="77777777" w:rsidR="001F1C0C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3DEED8D6" w14:textId="606E47C4" w:rsidR="00B453E2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05B9A4AB">
                <v:shape id="_x0000_i1137" type="#_x0000_t75" style="width:20.25pt;height:18pt" o:ole="">
                  <v:imagedata r:id="rId7" o:title=""/>
                </v:shape>
                <w:control r:id="rId27" w:name="DefaultOcxName34111" w:shapeid="_x0000_i1137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Projekts šo jomu neskar</w:t>
            </w:r>
          </w:p>
          <w:p w14:paraId="6ECB614D" w14:textId="593E93C0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453E2" w:rsidRPr="00D141DE" w14:paraId="7253FD7C" w14:textId="77777777" w:rsidTr="001F1C0C">
        <w:trPr>
          <w:trHeight w:val="1178"/>
        </w:trPr>
        <w:tc>
          <w:tcPr>
            <w:tcW w:w="586" w:type="dxa"/>
            <w:vMerge/>
            <w:shd w:val="clear" w:color="auto" w:fill="FFFFFF" w:themeFill="background1"/>
          </w:tcPr>
          <w:p w14:paraId="2A038D65" w14:textId="77777777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vMerge/>
            <w:shd w:val="clear" w:color="auto" w:fill="FFFFFF" w:themeFill="background1"/>
          </w:tcPr>
          <w:p w14:paraId="68464EB8" w14:textId="77777777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6C46C72D" w14:textId="05931C74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1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Prasības samērīguma novērtējums:</w:t>
            </w:r>
          </w:p>
        </w:tc>
      </w:tr>
      <w:tr w:rsidR="00B453E2" w:rsidRPr="00D141DE" w14:paraId="1C213DDE" w14:textId="77777777" w:rsidTr="001F1C0C">
        <w:trPr>
          <w:trHeight w:val="701"/>
        </w:trPr>
        <w:tc>
          <w:tcPr>
            <w:tcW w:w="586" w:type="dxa"/>
            <w:vMerge w:val="restart"/>
            <w:shd w:val="clear" w:color="auto" w:fill="FFFFFF" w:themeFill="background1"/>
          </w:tcPr>
          <w:p w14:paraId="198F6910" w14:textId="56882E23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4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5" w:type="dxa"/>
            <w:vMerge w:val="restart"/>
            <w:shd w:val="clear" w:color="auto" w:fill="FFFFFF" w:themeFill="background1"/>
          </w:tcPr>
          <w:p w14:paraId="7AD7DB78" w14:textId="370B2765" w:rsidR="00B453E2" w:rsidRPr="00D141DE" w:rsidRDefault="00B453E2" w:rsidP="001F1C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D14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ormatīvajā aktā ir</w:t>
            </w:r>
            <w:proofErr w:type="gramStart"/>
            <w:r w:rsidRPr="00D14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gramEnd"/>
            <w:r w:rsidRPr="00D14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noteikti kvantitatīvi ierobežojumi attiecībā uz personu ar noteiktu profesionālo kvalifikāciju skaitu, kam ir atļauts strādāt attiecīgajā profesijā vai būt darbiniekiem, vai vadītājiem, vai pārstāvjiem?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</w:t>
            </w:r>
            <w:r w:rsidRPr="00D14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ormatīvajā aktā ir</w:t>
            </w:r>
            <w:proofErr w:type="gramStart"/>
            <w:r w:rsidRPr="00D14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gramEnd"/>
            <w:r w:rsidRPr="00D14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noteikti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atšķirīgi pro</w:t>
            </w:r>
            <w:r w:rsidRPr="00D14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fesionālā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 darbības noteikumi </w:t>
            </w:r>
            <w:r w:rsidRPr="00D14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ādās Latvijas teritorijas daļās</w:t>
            </w:r>
          </w:p>
        </w:tc>
        <w:tc>
          <w:tcPr>
            <w:tcW w:w="4395" w:type="dxa"/>
            <w:shd w:val="clear" w:color="auto" w:fill="FFFFFF" w:themeFill="background1"/>
          </w:tcPr>
          <w:p w14:paraId="61875A11" w14:textId="77777777" w:rsidR="001F1C0C" w:rsidRDefault="001F1C0C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95D285C" w14:textId="099A871F" w:rsidR="00B453E2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0647BE53">
                <v:shape id="_x0000_i1140" type="#_x0000_t75" style="width:20.25pt;height:18pt" o:ole="">
                  <v:imagedata r:id="rId7" o:title=""/>
                </v:shape>
                <w:control r:id="rId28" w:name="DefaultOcxName34112" w:shapeid="_x0000_i1140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Projekts šo jomu neskar</w:t>
            </w:r>
          </w:p>
          <w:p w14:paraId="414C0323" w14:textId="7BE7C590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453E2" w:rsidRPr="00D141DE" w14:paraId="1C167DBC" w14:textId="77777777" w:rsidTr="001F1C0C">
        <w:trPr>
          <w:trHeight w:val="1805"/>
        </w:trPr>
        <w:tc>
          <w:tcPr>
            <w:tcW w:w="586" w:type="dxa"/>
            <w:vMerge/>
            <w:shd w:val="clear" w:color="auto" w:fill="FFFFFF" w:themeFill="background1"/>
          </w:tcPr>
          <w:p w14:paraId="2BA3272D" w14:textId="77777777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vMerge/>
            <w:shd w:val="clear" w:color="auto" w:fill="FFFFFF" w:themeFill="background1"/>
          </w:tcPr>
          <w:p w14:paraId="28004D1F" w14:textId="77777777" w:rsidR="00B453E2" w:rsidRDefault="00B453E2" w:rsidP="001F1C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2E9B6FA3" w14:textId="0E9BCEDE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1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Prasības samērīguma novērtējums:</w:t>
            </w:r>
          </w:p>
        </w:tc>
      </w:tr>
      <w:tr w:rsidR="00B453E2" w:rsidRPr="00D141DE" w14:paraId="6F59FA4F" w14:textId="77777777" w:rsidTr="001F1C0C">
        <w:trPr>
          <w:trHeight w:val="682"/>
        </w:trPr>
        <w:tc>
          <w:tcPr>
            <w:tcW w:w="586" w:type="dxa"/>
            <w:vMerge w:val="restart"/>
            <w:shd w:val="clear" w:color="auto" w:fill="FFFFFF" w:themeFill="background1"/>
          </w:tcPr>
          <w:p w14:paraId="424F338F" w14:textId="6C499937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14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5" w:type="dxa"/>
            <w:vMerge w:val="restart"/>
            <w:shd w:val="clear" w:color="auto" w:fill="FFFFFF" w:themeFill="background1"/>
          </w:tcPr>
          <w:p w14:paraId="6C4EF32E" w14:textId="132E46A6" w:rsidR="00B453E2" w:rsidRPr="00D141DE" w:rsidRDefault="00B453E2" w:rsidP="001F1C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D14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ormatīvajā aktā ir  noteikti ierobežojumi attiecībā uz tiesībām īstenot profesionālo darbību kopīgi vai partnerībā, profesionālās darbības nesavietojamības noteikumi, ierobežojumi attiecībā uz reglamentētajā profesijā strādājošo juridisko statusu, uzņēmuma kapitāla daļu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vai akciju turēšanu vai vadību</w:t>
            </w:r>
          </w:p>
        </w:tc>
        <w:tc>
          <w:tcPr>
            <w:tcW w:w="4395" w:type="dxa"/>
            <w:shd w:val="clear" w:color="auto" w:fill="FFFFFF" w:themeFill="background1"/>
          </w:tcPr>
          <w:p w14:paraId="3681057E" w14:textId="77777777" w:rsidR="001F1C0C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33C81161" w14:textId="1F47EE30" w:rsidR="00B453E2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FA40E5E">
                <v:shape id="_x0000_i1143" type="#_x0000_t75" style="width:20.25pt;height:18pt" o:ole="">
                  <v:imagedata r:id="rId7" o:title=""/>
                </v:shape>
                <w:control r:id="rId29" w:name="DefaultOcxName34113" w:shapeid="_x0000_i1143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Projekts šo jomu neskar</w:t>
            </w:r>
          </w:p>
          <w:p w14:paraId="013BD4A9" w14:textId="0B426EA8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453E2" w:rsidRPr="00D141DE" w14:paraId="4F237B53" w14:textId="77777777" w:rsidTr="001F1C0C">
        <w:trPr>
          <w:trHeight w:val="1499"/>
        </w:trPr>
        <w:tc>
          <w:tcPr>
            <w:tcW w:w="586" w:type="dxa"/>
            <w:vMerge/>
            <w:shd w:val="clear" w:color="auto" w:fill="FFFFFF" w:themeFill="background1"/>
          </w:tcPr>
          <w:p w14:paraId="759E418A" w14:textId="77777777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vMerge/>
            <w:shd w:val="clear" w:color="auto" w:fill="FFFFFF" w:themeFill="background1"/>
          </w:tcPr>
          <w:p w14:paraId="257907C8" w14:textId="77777777" w:rsidR="00B453E2" w:rsidRDefault="00B453E2" w:rsidP="001F1C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2F2C3CC1" w14:textId="418298EE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11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Prasības samērīguma novērtējums:</w:t>
            </w:r>
          </w:p>
        </w:tc>
      </w:tr>
      <w:tr w:rsidR="00B453E2" w:rsidRPr="00D141DE" w14:paraId="54394461" w14:textId="77777777" w:rsidTr="001F1C0C">
        <w:trPr>
          <w:trHeight w:val="723"/>
        </w:trPr>
        <w:tc>
          <w:tcPr>
            <w:tcW w:w="586" w:type="dxa"/>
            <w:vMerge w:val="restart"/>
            <w:shd w:val="clear" w:color="auto" w:fill="FFFFFF" w:themeFill="background1"/>
          </w:tcPr>
          <w:p w14:paraId="69E49B43" w14:textId="0DAD1E12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14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5" w:type="dxa"/>
            <w:vMerge w:val="restart"/>
            <w:shd w:val="clear" w:color="auto" w:fill="FFFFFF" w:themeFill="background1"/>
          </w:tcPr>
          <w:p w14:paraId="6E16F919" w14:textId="69A21ABA" w:rsidR="00B453E2" w:rsidRPr="00D141DE" w:rsidRDefault="00B453E2" w:rsidP="001F1C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D14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ormatīvajā aktā ir  noteikti ierobežojumi attiecībā uz obligātu prasību apdrošināt profesionālo darbību vai citiem individuālās vai kolektīvās atb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ildības aizsardzības līdzekļiem</w:t>
            </w:r>
          </w:p>
        </w:tc>
        <w:tc>
          <w:tcPr>
            <w:tcW w:w="4395" w:type="dxa"/>
            <w:shd w:val="clear" w:color="auto" w:fill="FFFFFF" w:themeFill="background1"/>
          </w:tcPr>
          <w:p w14:paraId="1DF9C4C6" w14:textId="77777777" w:rsidR="001F1C0C" w:rsidRDefault="001F1C0C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32AD91" w14:textId="689EB412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3EC936E">
                <v:shape id="_x0000_i1146" type="#_x0000_t75" style="width:20.25pt;height:18pt" o:ole="">
                  <v:imagedata r:id="rId7" o:title=""/>
                </v:shape>
                <w:control r:id="rId30" w:name="DefaultOcxName341131" w:shapeid="_x0000_i1146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2D5C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 šo jomu neskar</w:t>
            </w:r>
          </w:p>
        </w:tc>
      </w:tr>
      <w:tr w:rsidR="00B453E2" w:rsidRPr="00D141DE" w14:paraId="4EDD100A" w14:textId="77777777" w:rsidTr="001F1C0C">
        <w:trPr>
          <w:trHeight w:val="819"/>
        </w:trPr>
        <w:tc>
          <w:tcPr>
            <w:tcW w:w="586" w:type="dxa"/>
            <w:vMerge/>
            <w:shd w:val="clear" w:color="auto" w:fill="FFFFFF" w:themeFill="background1"/>
          </w:tcPr>
          <w:p w14:paraId="54FF7475" w14:textId="77777777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vMerge/>
            <w:shd w:val="clear" w:color="auto" w:fill="FFFFFF" w:themeFill="background1"/>
          </w:tcPr>
          <w:p w14:paraId="5BD10E04" w14:textId="77777777" w:rsidR="00B453E2" w:rsidRDefault="00B453E2" w:rsidP="001F1C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7E138B89" w14:textId="4C2F27C2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C7D">
              <w:rPr>
                <w:rFonts w:ascii="Times New Roman" w:eastAsia="Times New Roman" w:hAnsi="Times New Roman" w:cs="Times New Roman"/>
                <w:sz w:val="24"/>
                <w:szCs w:val="24"/>
              </w:rPr>
              <w:t>Prasības samērīguma novērtējums:</w:t>
            </w:r>
          </w:p>
        </w:tc>
      </w:tr>
      <w:tr w:rsidR="00B453E2" w:rsidRPr="00D141DE" w14:paraId="0323017E" w14:textId="77777777" w:rsidTr="001F1C0C">
        <w:trPr>
          <w:trHeight w:val="660"/>
        </w:trPr>
        <w:tc>
          <w:tcPr>
            <w:tcW w:w="586" w:type="dxa"/>
            <w:vMerge w:val="restart"/>
            <w:shd w:val="clear" w:color="auto" w:fill="FFFFFF" w:themeFill="background1"/>
          </w:tcPr>
          <w:p w14:paraId="340130A1" w14:textId="28E5B7E4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14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5" w:type="dxa"/>
            <w:vMerge w:val="restart"/>
            <w:shd w:val="clear" w:color="auto" w:fill="FFFFFF" w:themeFill="background1"/>
          </w:tcPr>
          <w:p w14:paraId="78707C4A" w14:textId="12A17D6E" w:rsidR="00B453E2" w:rsidRPr="00D141DE" w:rsidRDefault="00B453E2" w:rsidP="001F1C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D14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ormatīvajā aktā ir noteikta prasība zināt vienu vai vairākas valodas, lai varētu veikt profesionālo darbību attie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cīgajā reglamentētajā profesijā</w:t>
            </w:r>
            <w:r w:rsidRPr="00D14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395" w:type="dxa"/>
            <w:shd w:val="clear" w:color="auto" w:fill="FFFFFF" w:themeFill="background1"/>
          </w:tcPr>
          <w:p w14:paraId="6E5170A2" w14:textId="77777777" w:rsidR="001F1C0C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2E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264012EE" w14:textId="1753BE70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041113E">
                <v:shape id="_x0000_i1149" type="#_x0000_t75" style="width:20.25pt;height:18pt" o:ole="">
                  <v:imagedata r:id="rId7" o:title=""/>
                </v:shape>
                <w:control r:id="rId31" w:name="DefaultOcxName3411311" w:shapeid="_x0000_i1149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1E2E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 šo jomu neskar</w:t>
            </w:r>
          </w:p>
        </w:tc>
      </w:tr>
      <w:tr w:rsidR="00B453E2" w:rsidRPr="00D141DE" w14:paraId="5F98BE43" w14:textId="77777777" w:rsidTr="001F1C0C">
        <w:trPr>
          <w:trHeight w:val="459"/>
        </w:trPr>
        <w:tc>
          <w:tcPr>
            <w:tcW w:w="586" w:type="dxa"/>
            <w:vMerge/>
            <w:shd w:val="clear" w:color="auto" w:fill="FFFFFF" w:themeFill="background1"/>
          </w:tcPr>
          <w:p w14:paraId="59EDC30F" w14:textId="77777777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vMerge/>
            <w:shd w:val="clear" w:color="auto" w:fill="FFFFFF" w:themeFill="background1"/>
          </w:tcPr>
          <w:p w14:paraId="51256A8A" w14:textId="77777777" w:rsidR="00B453E2" w:rsidRPr="00D141DE" w:rsidRDefault="00B453E2" w:rsidP="001F1C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237521A7" w14:textId="68B00A18" w:rsidR="00B453E2" w:rsidRPr="001E2E5E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2E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Prasības samērīguma novērtējums:</w:t>
            </w:r>
          </w:p>
        </w:tc>
      </w:tr>
      <w:tr w:rsidR="00B453E2" w:rsidRPr="00D141DE" w14:paraId="00D321CF" w14:textId="77777777" w:rsidTr="001F1C0C">
        <w:trPr>
          <w:trHeight w:val="725"/>
        </w:trPr>
        <w:tc>
          <w:tcPr>
            <w:tcW w:w="586" w:type="dxa"/>
            <w:vMerge w:val="restart"/>
            <w:shd w:val="clear" w:color="auto" w:fill="FFFFFF" w:themeFill="background1"/>
          </w:tcPr>
          <w:p w14:paraId="70FCE7C2" w14:textId="352F3A28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14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5" w:type="dxa"/>
            <w:vMerge w:val="restart"/>
            <w:shd w:val="clear" w:color="auto" w:fill="FFFFFF" w:themeFill="background1"/>
          </w:tcPr>
          <w:p w14:paraId="7A862F81" w14:textId="6A835E7F" w:rsidR="00B453E2" w:rsidRPr="00D141DE" w:rsidRDefault="00B453E2" w:rsidP="001F1C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D14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ormatīvajā aktā ir  noteikti ierobežojumi attiecībā uz tarifu minimālo un mak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simālo vērtību vai vienu no tām</w:t>
            </w:r>
          </w:p>
        </w:tc>
        <w:tc>
          <w:tcPr>
            <w:tcW w:w="4395" w:type="dxa"/>
            <w:shd w:val="clear" w:color="auto" w:fill="FFFFFF" w:themeFill="background1"/>
          </w:tcPr>
          <w:p w14:paraId="0629BE34" w14:textId="77777777" w:rsidR="001F1C0C" w:rsidRDefault="001F1C0C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8D972A2" w14:textId="16EA4C90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1B4A36C8">
                <v:shape id="_x0000_i1152" type="#_x0000_t75" style="width:20.25pt;height:18pt" o:ole="">
                  <v:imagedata r:id="rId7" o:title=""/>
                </v:shape>
                <w:control r:id="rId32" w:name="DefaultOcxName347" w:shapeid="_x0000_i1152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Projekts šo jomu neskar</w:t>
            </w:r>
          </w:p>
          <w:p w14:paraId="190F739E" w14:textId="13F61872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453E2" w:rsidRPr="00D141DE" w14:paraId="61C58528" w14:textId="77777777" w:rsidTr="001F1C0C">
        <w:trPr>
          <w:trHeight w:val="313"/>
        </w:trPr>
        <w:tc>
          <w:tcPr>
            <w:tcW w:w="586" w:type="dxa"/>
            <w:vMerge/>
            <w:shd w:val="clear" w:color="auto" w:fill="FFFFFF" w:themeFill="background1"/>
          </w:tcPr>
          <w:p w14:paraId="542D4567" w14:textId="77777777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vMerge/>
            <w:shd w:val="clear" w:color="auto" w:fill="FFFFFF" w:themeFill="background1"/>
          </w:tcPr>
          <w:p w14:paraId="25256DDC" w14:textId="77777777" w:rsidR="00B453E2" w:rsidRPr="00D141DE" w:rsidRDefault="00B453E2" w:rsidP="001F1C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007A61EF" w14:textId="77777777" w:rsidR="00B453E2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Prasības samērīguma novērtējums:</w:t>
            </w:r>
          </w:p>
          <w:p w14:paraId="27F449F2" w14:textId="7F5836FB" w:rsidR="001F1C0C" w:rsidRPr="00D141DE" w:rsidRDefault="001F1C0C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453E2" w:rsidRPr="00D141DE" w14:paraId="0F430FA3" w14:textId="77777777" w:rsidTr="001F1C0C">
        <w:trPr>
          <w:trHeight w:val="770"/>
        </w:trPr>
        <w:tc>
          <w:tcPr>
            <w:tcW w:w="586" w:type="dxa"/>
            <w:vMerge w:val="restart"/>
            <w:shd w:val="clear" w:color="auto" w:fill="FFFFFF" w:themeFill="background1"/>
          </w:tcPr>
          <w:p w14:paraId="3EC4B886" w14:textId="2112A565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4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4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5" w:type="dxa"/>
            <w:vMerge w:val="restart"/>
            <w:shd w:val="clear" w:color="auto" w:fill="FFFFFF" w:themeFill="background1"/>
          </w:tcPr>
          <w:p w14:paraId="23EEAE04" w14:textId="72ABDE2E" w:rsidR="00B453E2" w:rsidRPr="00D141DE" w:rsidRDefault="00B453E2" w:rsidP="001F1C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D14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ormatīvajā aktā ir  noteikti profesionālās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darbības reklāmas ierobežojumi</w:t>
            </w:r>
          </w:p>
        </w:tc>
        <w:tc>
          <w:tcPr>
            <w:tcW w:w="4395" w:type="dxa"/>
            <w:shd w:val="clear" w:color="auto" w:fill="FFFFFF" w:themeFill="background1"/>
          </w:tcPr>
          <w:p w14:paraId="412569F3" w14:textId="77777777" w:rsidR="001F1C0C" w:rsidRDefault="001F1C0C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696A3E6" w14:textId="7C15C6E3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370072A">
                <v:shape id="_x0000_i1155" type="#_x0000_t75" style="width:20.25pt;height:18pt" o:ole="">
                  <v:imagedata r:id="rId7" o:title=""/>
                </v:shape>
                <w:control r:id="rId33" w:name="DefaultOcxName348" w:shapeid="_x0000_i1155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 šo jomu neskar</w:t>
            </w:r>
          </w:p>
          <w:p w14:paraId="2C1A7D3B" w14:textId="0CF09EF8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453E2" w:rsidRPr="00D141DE" w14:paraId="08B501EF" w14:textId="77777777" w:rsidTr="001F1C0C">
        <w:trPr>
          <w:trHeight w:val="303"/>
        </w:trPr>
        <w:tc>
          <w:tcPr>
            <w:tcW w:w="586" w:type="dxa"/>
            <w:vMerge/>
            <w:shd w:val="clear" w:color="auto" w:fill="FFFFFF" w:themeFill="background1"/>
          </w:tcPr>
          <w:p w14:paraId="28D49231" w14:textId="77777777" w:rsidR="00B453E2" w:rsidRPr="00D141DE" w:rsidRDefault="00B453E2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vMerge/>
            <w:shd w:val="clear" w:color="auto" w:fill="FFFFFF" w:themeFill="background1"/>
          </w:tcPr>
          <w:p w14:paraId="58CEA9A9" w14:textId="77777777" w:rsidR="00B453E2" w:rsidRPr="00D141DE" w:rsidRDefault="00B453E2" w:rsidP="001F1C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30241494" w14:textId="77777777" w:rsidR="00B453E2" w:rsidRDefault="00B453E2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Prasības samērīguma novērtējums:</w:t>
            </w:r>
          </w:p>
          <w:p w14:paraId="0B4F9FE0" w14:textId="4965176F" w:rsidR="001F1C0C" w:rsidRPr="00D141DE" w:rsidRDefault="001F1C0C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4810" w:rsidRPr="00D141DE" w14:paraId="79729520" w14:textId="77777777" w:rsidTr="001F1C0C">
        <w:trPr>
          <w:trHeight w:val="699"/>
        </w:trPr>
        <w:tc>
          <w:tcPr>
            <w:tcW w:w="586" w:type="dxa"/>
            <w:vMerge w:val="restart"/>
            <w:shd w:val="clear" w:color="auto" w:fill="FFFFFF" w:themeFill="background1"/>
          </w:tcPr>
          <w:p w14:paraId="33A949E5" w14:textId="3BCFE496" w:rsidR="003C4810" w:rsidRPr="00D141DE" w:rsidRDefault="003C4810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45" w:type="dxa"/>
            <w:vMerge w:val="restart"/>
            <w:shd w:val="clear" w:color="auto" w:fill="FFFFFF" w:themeFill="background1"/>
          </w:tcPr>
          <w:p w14:paraId="00849762" w14:textId="3CBDD08F" w:rsidR="003C4810" w:rsidRPr="00D141DE" w:rsidRDefault="003C4810" w:rsidP="001F1C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Normatīvajā aktā ir noteiktas prasības īslaicīgu pakalpojumu sniedzējam no ārvalstīm Latvijas Republikā reglamentētajās profesijās (veikt kvalifikācijas pārbaudi, reģistrēties profesionālajā organizācijā vai reģistrā, iesniegt deklarāciju, veikt samaksu par administratīvām procedūrām)</w:t>
            </w:r>
          </w:p>
        </w:tc>
        <w:tc>
          <w:tcPr>
            <w:tcW w:w="4395" w:type="dxa"/>
            <w:shd w:val="clear" w:color="auto" w:fill="FFFFFF" w:themeFill="background1"/>
          </w:tcPr>
          <w:p w14:paraId="5818919C" w14:textId="77777777" w:rsidR="001F1C0C" w:rsidRDefault="003C4810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481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79B03F20" w14:textId="5457CCF6" w:rsidR="003C4810" w:rsidRDefault="003C4810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481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D141D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28FC51AB">
                <v:shape id="_x0000_i1158" type="#_x0000_t75" style="width:20.25pt;height:18pt" o:ole="">
                  <v:imagedata r:id="rId7" o:title=""/>
                </v:shape>
                <w:control r:id="rId34" w:name="DefaultOcxName3481" w:shapeid="_x0000_i1158"/>
              </w:object>
            </w:r>
            <w:r w:rsidRPr="003C481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 šo jomu neskar</w:t>
            </w:r>
          </w:p>
        </w:tc>
      </w:tr>
      <w:tr w:rsidR="003C4810" w:rsidRPr="00D141DE" w14:paraId="4C1A0E20" w14:textId="77777777" w:rsidTr="001F1C0C">
        <w:trPr>
          <w:trHeight w:val="1390"/>
        </w:trPr>
        <w:tc>
          <w:tcPr>
            <w:tcW w:w="586" w:type="dxa"/>
            <w:vMerge/>
            <w:shd w:val="clear" w:color="auto" w:fill="FFFFFF" w:themeFill="background1"/>
          </w:tcPr>
          <w:p w14:paraId="06C21081" w14:textId="77777777" w:rsidR="003C4810" w:rsidRDefault="003C4810" w:rsidP="001F1C0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vMerge/>
            <w:shd w:val="clear" w:color="auto" w:fill="FFFFFF" w:themeFill="background1"/>
          </w:tcPr>
          <w:p w14:paraId="5DFFC7EE" w14:textId="77777777" w:rsidR="003C4810" w:rsidRDefault="003C4810" w:rsidP="001F1C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38A5CF9A" w14:textId="17BA182C" w:rsidR="003C4810" w:rsidRPr="003C4810" w:rsidRDefault="003C4810" w:rsidP="001F1C0C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Prasības samērīguma novērtējums</w:t>
            </w:r>
          </w:p>
        </w:tc>
      </w:tr>
    </w:tbl>
    <w:p w14:paraId="1ABB9378" w14:textId="77777777" w:rsidR="00D141DE" w:rsidRPr="00D141DE" w:rsidRDefault="00D141DE" w:rsidP="001F1C0C">
      <w:pPr>
        <w:shd w:val="clear" w:color="auto" w:fill="FFFFFF" w:themeFill="background1"/>
        <w:jc w:val="left"/>
        <w:rPr>
          <w:rFonts w:ascii="Times New Roman" w:hAnsi="Times New Roman" w:cs="Times New Roman"/>
          <w:sz w:val="24"/>
          <w:szCs w:val="24"/>
        </w:rPr>
      </w:pPr>
    </w:p>
    <w:p w14:paraId="29151F5D" w14:textId="77777777" w:rsidR="00D141DE" w:rsidRPr="00D141DE" w:rsidRDefault="00D141DE" w:rsidP="001F1C0C">
      <w:pPr>
        <w:shd w:val="clear" w:color="auto" w:fill="FFFFFF" w:themeFill="background1"/>
        <w:jc w:val="left"/>
        <w:rPr>
          <w:rFonts w:ascii="Times New Roman" w:hAnsi="Times New Roman" w:cs="Times New Roman"/>
          <w:sz w:val="24"/>
          <w:szCs w:val="24"/>
        </w:rPr>
      </w:pPr>
    </w:p>
    <w:p w14:paraId="2A60F22D" w14:textId="77777777" w:rsidR="00D141DE" w:rsidRPr="00D141DE" w:rsidRDefault="00D141DE" w:rsidP="001F1C0C">
      <w:pPr>
        <w:shd w:val="clear" w:color="auto" w:fill="FFFFFF" w:themeFill="background1"/>
        <w:jc w:val="left"/>
        <w:rPr>
          <w:rFonts w:ascii="Times New Roman" w:hAnsi="Times New Roman" w:cs="Times New Roman"/>
          <w:sz w:val="24"/>
          <w:szCs w:val="24"/>
        </w:rPr>
      </w:pPr>
    </w:p>
    <w:p w14:paraId="64377572" w14:textId="77777777" w:rsidR="00D141DE" w:rsidRPr="00D141DE" w:rsidRDefault="00D141DE" w:rsidP="001F1C0C">
      <w:pPr>
        <w:shd w:val="clear" w:color="auto" w:fill="FFFFFF" w:themeFill="background1"/>
        <w:jc w:val="left"/>
        <w:rPr>
          <w:rFonts w:ascii="Times New Roman" w:hAnsi="Times New Roman" w:cs="Times New Roman"/>
          <w:sz w:val="24"/>
          <w:szCs w:val="24"/>
        </w:rPr>
      </w:pPr>
    </w:p>
    <w:p w14:paraId="3EA19318" w14:textId="77777777" w:rsidR="00D141DE" w:rsidRPr="00D141DE" w:rsidRDefault="00D141DE" w:rsidP="001F1C0C">
      <w:pPr>
        <w:shd w:val="clear" w:color="auto" w:fill="FFFFFF" w:themeFill="background1"/>
        <w:jc w:val="left"/>
        <w:rPr>
          <w:rFonts w:ascii="Times New Roman" w:hAnsi="Times New Roman" w:cs="Times New Roman"/>
          <w:sz w:val="24"/>
          <w:szCs w:val="24"/>
        </w:rPr>
      </w:pPr>
    </w:p>
    <w:p w14:paraId="5794E326" w14:textId="77777777" w:rsidR="00D141DE" w:rsidRPr="00044A09" w:rsidRDefault="00D141DE" w:rsidP="001F1C0C">
      <w:pPr>
        <w:jc w:val="center"/>
        <w:rPr>
          <w:b/>
          <w:sz w:val="28"/>
          <w:szCs w:val="28"/>
        </w:rPr>
      </w:pPr>
    </w:p>
    <w:sectPr w:rsidR="00D141DE" w:rsidRPr="00044A09" w:rsidSect="001F1C0C">
      <w:headerReference w:type="default" r:id="rId35"/>
      <w:footerReference w:type="default" r:id="rId36"/>
      <w:footerReference w:type="first" r:id="rId37"/>
      <w:pgSz w:w="11906" w:h="16838"/>
      <w:pgMar w:top="70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F823C" w14:textId="77777777" w:rsidR="001F1C0C" w:rsidRDefault="001F1C0C" w:rsidP="001F1C0C">
      <w:r>
        <w:separator/>
      </w:r>
    </w:p>
  </w:endnote>
  <w:endnote w:type="continuationSeparator" w:id="0">
    <w:p w14:paraId="2DC4B41A" w14:textId="77777777" w:rsidR="001F1C0C" w:rsidRDefault="001F1C0C" w:rsidP="001F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A944B" w14:textId="3E60ECD7" w:rsidR="001F1C0C" w:rsidRPr="001F1C0C" w:rsidRDefault="001F1C0C">
    <w:pPr>
      <w:pStyle w:val="Footer"/>
      <w:rPr>
        <w:rFonts w:ascii="Times New Roman" w:hAnsi="Times New Roman" w:cs="Times New Roman"/>
      </w:rPr>
    </w:pPr>
    <w:r w:rsidRPr="001F1C0C">
      <w:rPr>
        <w:rFonts w:ascii="Times New Roman" w:hAnsi="Times New Roman" w:cs="Times New Roman"/>
      </w:rPr>
      <w:t>MKNotP_210421_exante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973E0" w14:textId="1F591C41" w:rsidR="001F1C0C" w:rsidRPr="001F1C0C" w:rsidRDefault="001F1C0C">
    <w:pPr>
      <w:pStyle w:val="Footer"/>
      <w:rPr>
        <w:rFonts w:ascii="Times New Roman" w:hAnsi="Times New Roman" w:cs="Times New Roman"/>
      </w:rPr>
    </w:pPr>
    <w:r w:rsidRPr="001F1C0C">
      <w:rPr>
        <w:rFonts w:ascii="Times New Roman" w:hAnsi="Times New Roman" w:cs="Times New Roman"/>
      </w:rPr>
      <w:t>MKNotP_210421_exante</w:t>
    </w:r>
  </w:p>
  <w:p w14:paraId="79A15E3E" w14:textId="77777777" w:rsidR="001F1C0C" w:rsidRDefault="001F1C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EA815" w14:textId="77777777" w:rsidR="001F1C0C" w:rsidRDefault="001F1C0C" w:rsidP="001F1C0C">
      <w:r>
        <w:separator/>
      </w:r>
    </w:p>
  </w:footnote>
  <w:footnote w:type="continuationSeparator" w:id="0">
    <w:p w14:paraId="0478347D" w14:textId="77777777" w:rsidR="001F1C0C" w:rsidRDefault="001F1C0C" w:rsidP="001F1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33610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686644" w14:textId="0C33A7CC" w:rsidR="001F1C0C" w:rsidRDefault="001F1C0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1BFFC16" w14:textId="77777777" w:rsidR="001F1C0C" w:rsidRDefault="001F1C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C02C5"/>
    <w:multiLevelType w:val="hybridMultilevel"/>
    <w:tmpl w:val="F17A716C"/>
    <w:lvl w:ilvl="0" w:tplc="991AE598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58"/>
    <w:rsid w:val="00044A09"/>
    <w:rsid w:val="000F23A8"/>
    <w:rsid w:val="001572BC"/>
    <w:rsid w:val="001B337F"/>
    <w:rsid w:val="001E2E5E"/>
    <w:rsid w:val="001F1C0C"/>
    <w:rsid w:val="00271122"/>
    <w:rsid w:val="002D5C7D"/>
    <w:rsid w:val="00364A38"/>
    <w:rsid w:val="003C4810"/>
    <w:rsid w:val="003E21B6"/>
    <w:rsid w:val="004722D2"/>
    <w:rsid w:val="00472EC9"/>
    <w:rsid w:val="004B5C78"/>
    <w:rsid w:val="004D0FA9"/>
    <w:rsid w:val="00507118"/>
    <w:rsid w:val="0055441B"/>
    <w:rsid w:val="005954A9"/>
    <w:rsid w:val="00703C13"/>
    <w:rsid w:val="00742E89"/>
    <w:rsid w:val="00752317"/>
    <w:rsid w:val="007B5F87"/>
    <w:rsid w:val="007D7DC2"/>
    <w:rsid w:val="007F78CE"/>
    <w:rsid w:val="009572DD"/>
    <w:rsid w:val="00B034C5"/>
    <w:rsid w:val="00B4078B"/>
    <w:rsid w:val="00B453E2"/>
    <w:rsid w:val="00B914B7"/>
    <w:rsid w:val="00C67E24"/>
    <w:rsid w:val="00C938E1"/>
    <w:rsid w:val="00D141DE"/>
    <w:rsid w:val="00D333C7"/>
    <w:rsid w:val="00D752BB"/>
    <w:rsid w:val="00DB0C82"/>
    <w:rsid w:val="00E31558"/>
    <w:rsid w:val="00F20A3E"/>
    <w:rsid w:val="00F33450"/>
    <w:rsid w:val="00F95498"/>
    <w:rsid w:val="00FE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53DF7A9B"/>
  <w15:chartTrackingRefBased/>
  <w15:docId w15:val="{49148D9B-C17C-4193-B4CD-C5DC0401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left="709"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82"/>
    <w:pPr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3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3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3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3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3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3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1C0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C0C"/>
  </w:style>
  <w:style w:type="paragraph" w:styleId="Footer">
    <w:name w:val="footer"/>
    <w:basedOn w:val="Normal"/>
    <w:link w:val="FooterChar"/>
    <w:uiPriority w:val="99"/>
    <w:unhideWhenUsed/>
    <w:rsid w:val="001F1C0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footer" Target="footer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3147</Words>
  <Characters>1794</Characters>
  <Application>Microsoft Office Word</Application>
  <DocSecurity>4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Izgl'itibas un zinatnes ministrija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Stūre</dc:creator>
  <cp:keywords/>
  <dc:description/>
  <cp:lastModifiedBy>Mētra Aržanovska</cp:lastModifiedBy>
  <cp:revision>2</cp:revision>
  <dcterms:created xsi:type="dcterms:W3CDTF">2021-04-21T09:17:00Z</dcterms:created>
  <dcterms:modified xsi:type="dcterms:W3CDTF">2021-04-21T09:17:00Z</dcterms:modified>
</cp:coreProperties>
</file>