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227" w:rsidRPr="00B91227" w:rsidRDefault="006A314F" w:rsidP="00B91227">
      <w:pPr>
        <w:pStyle w:val="Title"/>
        <w:spacing w:line="240" w:lineRule="auto"/>
        <w:ind w:left="0"/>
        <w:outlineLvl w:val="0"/>
        <w:rPr>
          <w:bCs w:val="0"/>
          <w:sz w:val="24"/>
          <w:szCs w:val="24"/>
        </w:rPr>
      </w:pPr>
      <w:r w:rsidRPr="006A314F">
        <w:rPr>
          <w:rStyle w:val="FootnoteReference"/>
          <w:bCs w:val="0"/>
          <w:sz w:val="24"/>
          <w:szCs w:val="24"/>
        </w:rPr>
        <w:footnoteReference w:customMarkFollows="1" w:id="1"/>
        <w:sym w:font="Symbol" w:char="F020"/>
      </w:r>
      <w:r w:rsidR="00B91227" w:rsidRPr="00B91227">
        <w:rPr>
          <w:bCs w:val="0"/>
          <w:sz w:val="24"/>
          <w:szCs w:val="24"/>
        </w:rPr>
        <w:t xml:space="preserve">Ministru kabineta rīkojuma projekta </w:t>
      </w:r>
    </w:p>
    <w:p w:rsidR="00894C55" w:rsidRPr="00B91227" w:rsidRDefault="00B91227" w:rsidP="00B91227">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r w:rsidRPr="00B91227">
        <w:rPr>
          <w:rFonts w:ascii="Times New Roman" w:hAnsi="Times New Roman" w:cs="Times New Roman"/>
          <w:b/>
          <w:bCs/>
          <w:sz w:val="24"/>
          <w:szCs w:val="24"/>
        </w:rPr>
        <w:t>“</w:t>
      </w:r>
      <w:r w:rsidRPr="00B91227">
        <w:rPr>
          <w:rFonts w:ascii="Times New Roman" w:hAnsi="Times New Roman" w:cs="Times New Roman"/>
          <w:b/>
          <w:sz w:val="24"/>
          <w:szCs w:val="24"/>
        </w:rPr>
        <w:t>Par Ministru kabineta piekrišanu balsojumam Eiropas Stabilitātes mehānisma Valdes sēdē</w:t>
      </w:r>
      <w:r w:rsidRPr="00B91227">
        <w:rPr>
          <w:rFonts w:ascii="Times New Roman" w:hAnsi="Times New Roman" w:cs="Times New Roman"/>
          <w:b/>
          <w:bCs/>
          <w:sz w:val="24"/>
          <w:szCs w:val="24"/>
        </w:rPr>
        <w:t>”</w:t>
      </w:r>
      <w:r w:rsidR="003B0BF9" w:rsidRPr="00B91227">
        <w:rPr>
          <w:rFonts w:ascii="Times New Roman" w:eastAsia="Times New Roman" w:hAnsi="Times New Roman" w:cs="Times New Roman"/>
          <w:b/>
          <w:bCs/>
          <w:color w:val="000000" w:themeColor="text1"/>
          <w:sz w:val="24"/>
          <w:szCs w:val="24"/>
          <w:lang w:eastAsia="lv-LV"/>
        </w:rPr>
        <w:br/>
      </w:r>
      <w:r w:rsidR="00894C55" w:rsidRPr="00B91227">
        <w:rPr>
          <w:rFonts w:ascii="Times New Roman" w:eastAsia="Times New Roman" w:hAnsi="Times New Roman" w:cs="Times New Roman"/>
          <w:b/>
          <w:bCs/>
          <w:color w:val="000000" w:themeColor="text1"/>
          <w:sz w:val="24"/>
          <w:szCs w:val="24"/>
          <w:lang w:eastAsia="lv-LV"/>
        </w:rPr>
        <w:t>sākotnējās ietekmes novērtējuma ziņojums (anotācija)</w:t>
      </w:r>
    </w:p>
    <w:p w:rsidR="00E5323B" w:rsidRPr="00B91227" w:rsidRDefault="00E5323B" w:rsidP="00894C55">
      <w:pPr>
        <w:shd w:val="clear" w:color="auto" w:fill="FFFFFF"/>
        <w:spacing w:after="0" w:line="240" w:lineRule="auto"/>
        <w:jc w:val="center"/>
        <w:rPr>
          <w:rFonts w:ascii="Times New Roman" w:eastAsia="Times New Roman" w:hAnsi="Times New Roman" w:cs="Times New Roman"/>
          <w:b/>
          <w:bCs/>
          <w:color w:val="000000" w:themeColor="text1"/>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B91227" w:rsidRPr="00B9122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55F2C" w:rsidRPr="00B91227"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B91227">
              <w:rPr>
                <w:rFonts w:ascii="Times New Roman" w:eastAsia="Times New Roman" w:hAnsi="Times New Roman" w:cs="Times New Roman"/>
                <w:b/>
                <w:bCs/>
                <w:iCs/>
                <w:color w:val="000000" w:themeColor="text1"/>
                <w:sz w:val="24"/>
                <w:szCs w:val="24"/>
                <w:lang w:eastAsia="lv-LV"/>
              </w:rPr>
              <w:t>Tiesību akta projekta anotācijas kopsavilkums</w:t>
            </w:r>
          </w:p>
        </w:tc>
      </w:tr>
      <w:tr w:rsidR="00B91227" w:rsidRPr="00B9122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rsidR="00E5323B" w:rsidRPr="00B91227"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rsidR="00E5323B" w:rsidRPr="00B91227" w:rsidRDefault="006A3999" w:rsidP="00A666DF">
            <w:pPr>
              <w:spacing w:after="0" w:line="240" w:lineRule="auto"/>
              <w:ind w:right="54"/>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Projekts šo jomu neskar.</w:t>
            </w:r>
          </w:p>
        </w:tc>
      </w:tr>
    </w:tbl>
    <w:p w:rsidR="00E5323B" w:rsidRPr="00A666DF" w:rsidRDefault="00E5323B" w:rsidP="00E5323B">
      <w:pPr>
        <w:spacing w:after="0" w:line="240" w:lineRule="auto"/>
        <w:rPr>
          <w:rFonts w:ascii="Times New Roman" w:eastAsia="Times New Roman" w:hAnsi="Times New Roman" w:cs="Times New Roman"/>
          <w:iCs/>
          <w:color w:val="000000" w:themeColor="text1"/>
          <w:sz w:val="16"/>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91227" w:rsidRPr="00085B85"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085B85"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085B85">
              <w:rPr>
                <w:rFonts w:ascii="Times New Roman" w:eastAsia="Times New Roman" w:hAnsi="Times New Roman" w:cs="Times New Roman"/>
                <w:b/>
                <w:bCs/>
                <w:iCs/>
                <w:color w:val="000000" w:themeColor="text1"/>
                <w:sz w:val="24"/>
                <w:szCs w:val="24"/>
                <w:lang w:eastAsia="lv-LV"/>
              </w:rPr>
              <w:t>I. Tiesību akta projekta izstrādes nepieciešamība</w:t>
            </w:r>
          </w:p>
        </w:tc>
      </w:tr>
      <w:tr w:rsidR="00B91227" w:rsidRPr="00085B85"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085B8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085B8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iCs/>
                <w:color w:val="000000" w:themeColor="text1"/>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rsidR="00B91227" w:rsidRPr="00085B85" w:rsidRDefault="00B91227" w:rsidP="00F73C28">
            <w:pPr>
              <w:widowControl w:val="0"/>
              <w:autoSpaceDE w:val="0"/>
              <w:autoSpaceDN w:val="0"/>
              <w:adjustRightInd w:val="0"/>
              <w:spacing w:after="60" w:line="240" w:lineRule="auto"/>
              <w:ind w:left="113" w:firstLine="420"/>
              <w:jc w:val="both"/>
              <w:rPr>
                <w:rFonts w:ascii="Times New Roman" w:eastAsia="Times New Roman" w:hAnsi="Times New Roman" w:cs="Times New Roman"/>
                <w:sz w:val="24"/>
                <w:szCs w:val="24"/>
                <w:lang w:eastAsia="lv-LV"/>
              </w:rPr>
            </w:pPr>
            <w:r w:rsidRPr="00085B85">
              <w:rPr>
                <w:rFonts w:ascii="Times New Roman" w:eastAsia="Times New Roman" w:hAnsi="Times New Roman" w:cs="Times New Roman"/>
                <w:sz w:val="24"/>
                <w:szCs w:val="24"/>
                <w:lang w:eastAsia="lv-LV"/>
              </w:rPr>
              <w:t xml:space="preserve">Saskaņā ar </w:t>
            </w:r>
            <w:r w:rsidRPr="00085B85">
              <w:rPr>
                <w:rFonts w:ascii="Times New Roman" w:eastAsia="Times New Roman" w:hAnsi="Times New Roman" w:cs="Times New Roman"/>
                <w:iCs/>
                <w:sz w:val="24"/>
                <w:szCs w:val="24"/>
                <w:lang w:eastAsia="lv-LV"/>
              </w:rPr>
              <w:t>likuma „Par Latvijas pārstāvību Eiropas Stabilitātes mehānisma Valdē un Direktoru padomē</w:t>
            </w:r>
            <w:r w:rsidRPr="00085B85">
              <w:rPr>
                <w:rFonts w:ascii="Times New Roman" w:eastAsia="Times New Roman" w:hAnsi="Times New Roman" w:cs="Times New Roman"/>
                <w:color w:val="000000"/>
                <w:sz w:val="24"/>
                <w:szCs w:val="24"/>
                <w:lang w:eastAsia="lv-LV"/>
              </w:rPr>
              <w:t>” 5.panta pirmās daļas 2.punktu</w:t>
            </w:r>
            <w:r w:rsidRPr="00085B85">
              <w:rPr>
                <w:rFonts w:ascii="Times New Roman" w:eastAsia="Times New Roman" w:hAnsi="Times New Roman" w:cs="Times New Roman"/>
                <w:sz w:val="24"/>
                <w:szCs w:val="24"/>
                <w:lang w:eastAsia="lv-LV"/>
              </w:rPr>
              <w:t xml:space="preserve">, lai Latvijas pārstāvis Eiropas Stabilitātes mehānisma (turpmāk – ESM) Valdē varētu atbalstīt Grieķijas Republikas (turpmāk – Grieķija) pārskatītā Saprašanās memoranda par īpašiem ekonomikas politikas nosacījumiem (turpmāk – pārskatītais Saprašanās memorands) apstiprināšanu ESM Valdē </w:t>
            </w:r>
            <w:r w:rsidR="00F73C28">
              <w:rPr>
                <w:rFonts w:ascii="Times New Roman" w:eastAsia="Times New Roman" w:hAnsi="Times New Roman" w:cs="Times New Roman"/>
                <w:sz w:val="24"/>
                <w:szCs w:val="24"/>
                <w:lang w:eastAsia="lv-LV"/>
              </w:rPr>
              <w:t xml:space="preserve">2018. </w:t>
            </w:r>
            <w:r w:rsidRPr="00085B85">
              <w:rPr>
                <w:rFonts w:ascii="Times New Roman" w:eastAsia="Times New Roman" w:hAnsi="Times New Roman" w:cs="Times New Roman"/>
                <w:sz w:val="24"/>
                <w:szCs w:val="24"/>
                <w:lang w:eastAsia="lv-LV"/>
              </w:rPr>
              <w:t xml:space="preserve">gada </w:t>
            </w:r>
            <w:r w:rsidR="004A1EA6" w:rsidRPr="004A1EA6">
              <w:rPr>
                <w:rFonts w:ascii="Times New Roman" w:eastAsia="Times New Roman" w:hAnsi="Times New Roman" w:cs="Times New Roman"/>
                <w:sz w:val="24"/>
                <w:szCs w:val="24"/>
                <w:lang w:eastAsia="lv-LV"/>
              </w:rPr>
              <w:t>19</w:t>
            </w:r>
            <w:r w:rsidRPr="004A1EA6">
              <w:rPr>
                <w:rFonts w:ascii="Times New Roman" w:eastAsia="Times New Roman" w:hAnsi="Times New Roman" w:cs="Times New Roman"/>
                <w:sz w:val="24"/>
                <w:szCs w:val="24"/>
                <w:lang w:eastAsia="lv-LV"/>
              </w:rPr>
              <w:t>.</w:t>
            </w:r>
            <w:r w:rsidR="00F73C28" w:rsidRPr="004A1EA6">
              <w:rPr>
                <w:rFonts w:ascii="Times New Roman" w:eastAsia="Times New Roman" w:hAnsi="Times New Roman" w:cs="Times New Roman"/>
                <w:sz w:val="24"/>
                <w:szCs w:val="24"/>
                <w:lang w:eastAsia="lv-LV"/>
              </w:rPr>
              <w:t>februārī</w:t>
            </w:r>
            <w:r w:rsidRPr="00085B85">
              <w:rPr>
                <w:rFonts w:ascii="Times New Roman" w:eastAsia="Times New Roman" w:hAnsi="Times New Roman" w:cs="Times New Roman"/>
                <w:sz w:val="24"/>
                <w:szCs w:val="24"/>
                <w:lang w:eastAsia="lv-LV"/>
              </w:rPr>
              <w:t xml:space="preserve"> ir nepieciešama Ministru kabineta piekrišana balsojumam par attiecīgo jautājumu. </w:t>
            </w:r>
          </w:p>
          <w:p w:rsidR="00E5323B" w:rsidRPr="00085B85" w:rsidRDefault="00B91227" w:rsidP="00F73C28">
            <w:pPr>
              <w:spacing w:after="0" w:line="240" w:lineRule="auto"/>
              <w:ind w:left="113" w:firstLine="420"/>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sz w:val="24"/>
                <w:szCs w:val="24"/>
                <w:lang w:eastAsia="lv-LV"/>
              </w:rPr>
              <w:t>Šajā nolūkā Ministru kabineta rīkojuma projekts paredz atļaut Latvijas pārstāvim ESM Valdē atbalstīt pārskatītā Saprašanās memoranda apstiprināšanu.</w:t>
            </w:r>
          </w:p>
        </w:tc>
      </w:tr>
      <w:tr w:rsidR="00B91227" w:rsidRPr="00085B85"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085B8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4A1EA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p w:rsidR="004A1EA6" w:rsidRPr="004A1EA6" w:rsidRDefault="004A1EA6" w:rsidP="004A1EA6">
            <w:pPr>
              <w:rPr>
                <w:rFonts w:ascii="Times New Roman" w:eastAsia="Times New Roman" w:hAnsi="Times New Roman" w:cs="Times New Roman"/>
                <w:sz w:val="24"/>
                <w:szCs w:val="24"/>
                <w:lang w:eastAsia="lv-LV"/>
              </w:rPr>
            </w:pPr>
          </w:p>
          <w:p w:rsidR="004A1EA6" w:rsidRPr="004A1EA6" w:rsidRDefault="004A1EA6" w:rsidP="004A1EA6">
            <w:pPr>
              <w:rPr>
                <w:rFonts w:ascii="Times New Roman" w:eastAsia="Times New Roman" w:hAnsi="Times New Roman" w:cs="Times New Roman"/>
                <w:sz w:val="24"/>
                <w:szCs w:val="24"/>
                <w:lang w:eastAsia="lv-LV"/>
              </w:rPr>
            </w:pPr>
          </w:p>
          <w:p w:rsidR="004A1EA6" w:rsidRPr="004A1EA6" w:rsidRDefault="004A1EA6" w:rsidP="004A1EA6">
            <w:pPr>
              <w:rPr>
                <w:rFonts w:ascii="Times New Roman" w:eastAsia="Times New Roman" w:hAnsi="Times New Roman" w:cs="Times New Roman"/>
                <w:sz w:val="24"/>
                <w:szCs w:val="24"/>
                <w:lang w:eastAsia="lv-LV"/>
              </w:rPr>
            </w:pPr>
          </w:p>
          <w:p w:rsidR="004A1EA6" w:rsidRPr="004A1EA6" w:rsidRDefault="004A1EA6" w:rsidP="004A1EA6">
            <w:pPr>
              <w:rPr>
                <w:rFonts w:ascii="Times New Roman" w:eastAsia="Times New Roman" w:hAnsi="Times New Roman" w:cs="Times New Roman"/>
                <w:sz w:val="24"/>
                <w:szCs w:val="24"/>
                <w:lang w:eastAsia="lv-LV"/>
              </w:rPr>
            </w:pPr>
          </w:p>
          <w:p w:rsidR="004A1EA6" w:rsidRPr="004A1EA6" w:rsidRDefault="004A1EA6" w:rsidP="004A1EA6">
            <w:pPr>
              <w:rPr>
                <w:rFonts w:ascii="Times New Roman" w:eastAsia="Times New Roman" w:hAnsi="Times New Roman" w:cs="Times New Roman"/>
                <w:sz w:val="24"/>
                <w:szCs w:val="24"/>
                <w:lang w:eastAsia="lv-LV"/>
              </w:rPr>
            </w:pPr>
          </w:p>
          <w:p w:rsidR="004A1EA6" w:rsidRPr="004A1EA6" w:rsidRDefault="004A1EA6" w:rsidP="004A1EA6">
            <w:pPr>
              <w:rPr>
                <w:rFonts w:ascii="Times New Roman" w:eastAsia="Times New Roman" w:hAnsi="Times New Roman" w:cs="Times New Roman"/>
                <w:sz w:val="24"/>
                <w:szCs w:val="24"/>
                <w:lang w:eastAsia="lv-LV"/>
              </w:rPr>
            </w:pPr>
          </w:p>
          <w:p w:rsidR="004A1EA6" w:rsidRPr="004A1EA6" w:rsidRDefault="004A1EA6" w:rsidP="004A1EA6">
            <w:pPr>
              <w:rPr>
                <w:rFonts w:ascii="Times New Roman" w:eastAsia="Times New Roman" w:hAnsi="Times New Roman" w:cs="Times New Roman"/>
                <w:sz w:val="24"/>
                <w:szCs w:val="24"/>
                <w:lang w:eastAsia="lv-LV"/>
              </w:rPr>
            </w:pPr>
          </w:p>
          <w:p w:rsidR="004A1EA6" w:rsidRPr="004A1EA6" w:rsidRDefault="004A1EA6" w:rsidP="004A1EA6">
            <w:pPr>
              <w:rPr>
                <w:rFonts w:ascii="Times New Roman" w:eastAsia="Times New Roman" w:hAnsi="Times New Roman" w:cs="Times New Roman"/>
                <w:sz w:val="24"/>
                <w:szCs w:val="24"/>
                <w:lang w:eastAsia="lv-LV"/>
              </w:rPr>
            </w:pPr>
          </w:p>
          <w:p w:rsidR="004A1EA6" w:rsidRPr="004A1EA6" w:rsidRDefault="004A1EA6" w:rsidP="004A1EA6">
            <w:pPr>
              <w:rPr>
                <w:rFonts w:ascii="Times New Roman" w:eastAsia="Times New Roman" w:hAnsi="Times New Roman" w:cs="Times New Roman"/>
                <w:sz w:val="24"/>
                <w:szCs w:val="24"/>
                <w:lang w:eastAsia="lv-LV"/>
              </w:rPr>
            </w:pPr>
          </w:p>
          <w:p w:rsidR="004A1EA6" w:rsidRPr="004A1EA6" w:rsidRDefault="004A1EA6" w:rsidP="004A1EA6">
            <w:pPr>
              <w:rPr>
                <w:rFonts w:ascii="Times New Roman" w:eastAsia="Times New Roman" w:hAnsi="Times New Roman" w:cs="Times New Roman"/>
                <w:sz w:val="24"/>
                <w:szCs w:val="24"/>
                <w:lang w:eastAsia="lv-LV"/>
              </w:rPr>
            </w:pPr>
          </w:p>
          <w:p w:rsidR="00E5323B" w:rsidRPr="004A1EA6" w:rsidRDefault="004A1EA6" w:rsidP="004A1EA6">
            <w:pPr>
              <w:tabs>
                <w:tab w:val="left" w:pos="945"/>
              </w:tab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b/>
            </w:r>
          </w:p>
        </w:tc>
        <w:tc>
          <w:tcPr>
            <w:tcW w:w="3000" w:type="pct"/>
            <w:tcBorders>
              <w:top w:val="outset" w:sz="6" w:space="0" w:color="auto"/>
              <w:left w:val="outset" w:sz="6" w:space="0" w:color="auto"/>
              <w:bottom w:val="outset" w:sz="6" w:space="0" w:color="auto"/>
              <w:right w:val="outset" w:sz="6" w:space="0" w:color="auto"/>
            </w:tcBorders>
            <w:hideMark/>
          </w:tcPr>
          <w:p w:rsidR="00B91227" w:rsidRPr="00085B85" w:rsidRDefault="00B91227" w:rsidP="00C2729E">
            <w:pPr>
              <w:spacing w:after="60" w:line="240" w:lineRule="auto"/>
              <w:ind w:left="113" w:firstLine="420"/>
              <w:jc w:val="both"/>
              <w:rPr>
                <w:rFonts w:ascii="Times New Roman" w:eastAsia="Calibri" w:hAnsi="Times New Roman" w:cs="Times New Roman"/>
                <w:sz w:val="24"/>
                <w:szCs w:val="24"/>
                <w:lang w:eastAsia="lv-LV"/>
              </w:rPr>
            </w:pPr>
            <w:r w:rsidRPr="00085B85">
              <w:rPr>
                <w:rFonts w:ascii="Times New Roman" w:eastAsia="Calibri" w:hAnsi="Times New Roman" w:cs="Times New Roman"/>
                <w:sz w:val="24"/>
                <w:szCs w:val="24"/>
                <w:lang w:eastAsia="lv-LV"/>
              </w:rPr>
              <w:lastRenderedPageBreak/>
              <w:t>Kopš 2015.gada 19.augusta, kad ESM Valde lēma par aizdevumu, Grieķijai ir piešķirta finansiālā palīdzība – Trešā ekon</w:t>
            </w:r>
            <w:r w:rsidRPr="00085B85">
              <w:rPr>
                <w:rFonts w:ascii="Times New Roman" w:eastAsia="Times New Roman" w:hAnsi="Times New Roman" w:cs="Times New Roman"/>
                <w:sz w:val="24"/>
                <w:szCs w:val="24"/>
                <w:lang w:eastAsia="lv-LV"/>
              </w:rPr>
              <w:t>omikas stabilizācijas programma</w:t>
            </w:r>
            <w:r w:rsidRPr="00085B85">
              <w:rPr>
                <w:rFonts w:ascii="Times New Roman" w:eastAsia="Calibri" w:hAnsi="Times New Roman" w:cs="Times New Roman"/>
                <w:sz w:val="24"/>
                <w:szCs w:val="24"/>
                <w:lang w:eastAsia="lv-LV"/>
              </w:rPr>
              <w:t xml:space="preserve"> Grieķijai (turpmāk- programma). Kopējā piešķirtā summa ir 86 mljrd. </w:t>
            </w:r>
            <w:proofErr w:type="spellStart"/>
            <w:r w:rsidRPr="00085B85">
              <w:rPr>
                <w:rFonts w:ascii="Times New Roman" w:eastAsia="Calibri" w:hAnsi="Times New Roman" w:cs="Times New Roman"/>
                <w:i/>
                <w:sz w:val="24"/>
                <w:szCs w:val="24"/>
                <w:lang w:eastAsia="lv-LV"/>
              </w:rPr>
              <w:t>euro</w:t>
            </w:r>
            <w:proofErr w:type="spellEnd"/>
            <w:r w:rsidRPr="00085B85">
              <w:rPr>
                <w:rFonts w:ascii="Times New Roman" w:eastAsia="Calibri" w:hAnsi="Times New Roman" w:cs="Times New Roman"/>
                <w:i/>
                <w:sz w:val="24"/>
                <w:szCs w:val="24"/>
                <w:lang w:eastAsia="lv-LV"/>
              </w:rPr>
              <w:t xml:space="preserve">, </w:t>
            </w:r>
            <w:r w:rsidRPr="00085B85">
              <w:rPr>
                <w:rFonts w:ascii="Times New Roman" w:eastAsia="Calibri" w:hAnsi="Times New Roman" w:cs="Times New Roman"/>
                <w:sz w:val="24"/>
                <w:szCs w:val="24"/>
                <w:lang w:eastAsia="lv-LV"/>
              </w:rPr>
              <w:t xml:space="preserve">no kuriem </w:t>
            </w:r>
            <w:r w:rsidR="00F73C28">
              <w:rPr>
                <w:rFonts w:ascii="Times New Roman" w:eastAsia="Calibri" w:hAnsi="Times New Roman" w:cs="Times New Roman"/>
                <w:sz w:val="24"/>
                <w:szCs w:val="24"/>
                <w:lang w:eastAsia="lv-LV"/>
              </w:rPr>
              <w:t>40</w:t>
            </w:r>
            <w:r w:rsidRPr="00085B85">
              <w:rPr>
                <w:rFonts w:ascii="Times New Roman" w:eastAsia="Calibri" w:hAnsi="Times New Roman" w:cs="Times New Roman"/>
                <w:sz w:val="24"/>
                <w:szCs w:val="24"/>
                <w:lang w:eastAsia="lv-LV"/>
              </w:rPr>
              <w:t>,</w:t>
            </w:r>
            <w:r w:rsidR="00F73C28">
              <w:rPr>
                <w:rFonts w:ascii="Times New Roman" w:eastAsia="Calibri" w:hAnsi="Times New Roman" w:cs="Times New Roman"/>
                <w:sz w:val="24"/>
                <w:szCs w:val="24"/>
                <w:lang w:eastAsia="lv-LV"/>
              </w:rPr>
              <w:t>2</w:t>
            </w:r>
            <w:r w:rsidRPr="00085B85">
              <w:rPr>
                <w:rFonts w:ascii="Times New Roman" w:eastAsia="Calibri" w:hAnsi="Times New Roman" w:cs="Times New Roman"/>
                <w:sz w:val="24"/>
                <w:szCs w:val="24"/>
                <w:lang w:eastAsia="lv-LV"/>
              </w:rPr>
              <w:t xml:space="preserve"> mljrd.</w:t>
            </w:r>
            <w:r w:rsidRPr="00085B85">
              <w:rPr>
                <w:rFonts w:ascii="Times New Roman" w:eastAsia="Calibri" w:hAnsi="Times New Roman" w:cs="Times New Roman"/>
                <w:i/>
                <w:sz w:val="24"/>
                <w:szCs w:val="24"/>
                <w:lang w:eastAsia="lv-LV"/>
              </w:rPr>
              <w:t xml:space="preserve"> </w:t>
            </w:r>
            <w:proofErr w:type="spellStart"/>
            <w:r w:rsidRPr="00085B85">
              <w:rPr>
                <w:rFonts w:ascii="Times New Roman" w:eastAsia="Calibri" w:hAnsi="Times New Roman" w:cs="Times New Roman"/>
                <w:i/>
                <w:sz w:val="24"/>
                <w:szCs w:val="24"/>
                <w:lang w:eastAsia="lv-LV"/>
              </w:rPr>
              <w:t>euro</w:t>
            </w:r>
            <w:proofErr w:type="spellEnd"/>
            <w:r w:rsidRPr="00085B85">
              <w:rPr>
                <w:rFonts w:ascii="Times New Roman" w:eastAsia="Calibri" w:hAnsi="Times New Roman" w:cs="Times New Roman"/>
                <w:i/>
                <w:sz w:val="24"/>
                <w:szCs w:val="24"/>
                <w:lang w:eastAsia="lv-LV"/>
              </w:rPr>
              <w:t xml:space="preserve"> </w:t>
            </w:r>
            <w:r w:rsidRPr="00085B85">
              <w:rPr>
                <w:rFonts w:ascii="Times New Roman" w:eastAsia="Calibri" w:hAnsi="Times New Roman" w:cs="Times New Roman"/>
                <w:sz w:val="24"/>
                <w:szCs w:val="24"/>
                <w:lang w:eastAsia="lv-LV"/>
              </w:rPr>
              <w:t>izmaksāti</w:t>
            </w:r>
            <w:r w:rsidRPr="00085B85">
              <w:rPr>
                <w:rFonts w:ascii="Times New Roman" w:eastAsia="Calibri" w:hAnsi="Times New Roman" w:cs="Times New Roman"/>
                <w:i/>
                <w:sz w:val="24"/>
                <w:szCs w:val="24"/>
                <w:lang w:eastAsia="lv-LV"/>
              </w:rPr>
              <w:t xml:space="preserve"> </w:t>
            </w:r>
            <w:r w:rsidRPr="00085B85">
              <w:rPr>
                <w:rFonts w:ascii="Times New Roman" w:eastAsia="Calibri" w:hAnsi="Times New Roman" w:cs="Times New Roman"/>
                <w:sz w:val="24"/>
                <w:szCs w:val="24"/>
                <w:lang w:eastAsia="lv-LV"/>
              </w:rPr>
              <w:t>līdz šim. Pirmais pārskats</w:t>
            </w:r>
            <w:r w:rsidR="00F73C28">
              <w:rPr>
                <w:rFonts w:ascii="Times New Roman" w:eastAsia="Calibri" w:hAnsi="Times New Roman" w:cs="Times New Roman"/>
                <w:sz w:val="24"/>
                <w:szCs w:val="24"/>
                <w:lang w:eastAsia="lv-LV"/>
              </w:rPr>
              <w:t xml:space="preserve"> tika noslēgts 2016.gada jūnijā, savukārt otrais pārskats tika noslēgts 2017.gada 5.jūlijā.</w:t>
            </w:r>
          </w:p>
          <w:p w:rsidR="00B91227" w:rsidRPr="00085B85" w:rsidRDefault="00B91227" w:rsidP="00C2729E">
            <w:pPr>
              <w:spacing w:after="60" w:line="240" w:lineRule="auto"/>
              <w:ind w:left="113" w:firstLine="420"/>
              <w:jc w:val="both"/>
              <w:rPr>
                <w:rFonts w:ascii="Times New Roman" w:eastAsia="Times New Roman" w:hAnsi="Times New Roman" w:cs="Times New Roman"/>
                <w:color w:val="000000"/>
                <w:sz w:val="24"/>
                <w:szCs w:val="24"/>
                <w:lang w:eastAsia="lv-LV"/>
              </w:rPr>
            </w:pPr>
            <w:r w:rsidRPr="00085B85">
              <w:rPr>
                <w:rFonts w:ascii="Times New Roman" w:eastAsia="Times New Roman" w:hAnsi="Times New Roman" w:cs="Times New Roman"/>
                <w:color w:val="000000"/>
                <w:sz w:val="24"/>
                <w:szCs w:val="24"/>
                <w:lang w:eastAsia="lv-LV"/>
              </w:rPr>
              <w:t>Saprašanās memorands paredz četrus galvenos reformu virzienus:</w:t>
            </w:r>
          </w:p>
          <w:p w:rsidR="00B91227" w:rsidRPr="00085B85" w:rsidRDefault="00B91227" w:rsidP="00C2729E">
            <w:pPr>
              <w:widowControl w:val="0"/>
              <w:numPr>
                <w:ilvl w:val="0"/>
                <w:numId w:val="2"/>
              </w:numPr>
              <w:autoSpaceDE w:val="0"/>
              <w:autoSpaceDN w:val="0"/>
              <w:adjustRightInd w:val="0"/>
              <w:spacing w:after="60" w:line="240" w:lineRule="auto"/>
              <w:ind w:left="675" w:hanging="141"/>
              <w:jc w:val="both"/>
              <w:rPr>
                <w:rFonts w:ascii="Times New Roman" w:eastAsia="Times New Roman" w:hAnsi="Times New Roman" w:cs="Times New Roman"/>
                <w:color w:val="000000"/>
                <w:sz w:val="24"/>
                <w:szCs w:val="24"/>
                <w:lang w:eastAsia="lv-LV"/>
              </w:rPr>
            </w:pPr>
            <w:r w:rsidRPr="00085B85">
              <w:rPr>
                <w:rFonts w:ascii="Times New Roman" w:eastAsia="Times New Roman" w:hAnsi="Times New Roman" w:cs="Times New Roman"/>
                <w:color w:val="000000"/>
                <w:sz w:val="24"/>
                <w:szCs w:val="24"/>
                <w:lang w:eastAsia="lv-LV"/>
              </w:rPr>
              <w:t>fiskālās ilgtspējas atjaunošana;</w:t>
            </w:r>
          </w:p>
          <w:p w:rsidR="00B91227" w:rsidRPr="00085B85" w:rsidRDefault="00B91227" w:rsidP="00C2729E">
            <w:pPr>
              <w:widowControl w:val="0"/>
              <w:numPr>
                <w:ilvl w:val="0"/>
                <w:numId w:val="2"/>
              </w:numPr>
              <w:autoSpaceDE w:val="0"/>
              <w:autoSpaceDN w:val="0"/>
              <w:adjustRightInd w:val="0"/>
              <w:spacing w:after="60" w:line="240" w:lineRule="auto"/>
              <w:ind w:left="675" w:hanging="141"/>
              <w:jc w:val="both"/>
              <w:rPr>
                <w:rFonts w:ascii="Times New Roman" w:eastAsia="Times New Roman" w:hAnsi="Times New Roman" w:cs="Times New Roman"/>
                <w:color w:val="000000"/>
                <w:sz w:val="24"/>
                <w:szCs w:val="24"/>
                <w:lang w:eastAsia="lv-LV"/>
              </w:rPr>
            </w:pPr>
            <w:r w:rsidRPr="00085B85">
              <w:rPr>
                <w:rFonts w:ascii="Times New Roman" w:eastAsia="Times New Roman" w:hAnsi="Times New Roman" w:cs="Times New Roman"/>
                <w:color w:val="000000"/>
                <w:sz w:val="24"/>
                <w:szCs w:val="24"/>
                <w:lang w:eastAsia="lv-LV"/>
              </w:rPr>
              <w:t>finanšu stabilitātes nodrošināšana;</w:t>
            </w:r>
          </w:p>
          <w:p w:rsidR="00B91227" w:rsidRPr="00085B85" w:rsidRDefault="00B91227" w:rsidP="00C2729E">
            <w:pPr>
              <w:widowControl w:val="0"/>
              <w:numPr>
                <w:ilvl w:val="0"/>
                <w:numId w:val="2"/>
              </w:numPr>
              <w:autoSpaceDE w:val="0"/>
              <w:autoSpaceDN w:val="0"/>
              <w:adjustRightInd w:val="0"/>
              <w:spacing w:after="60" w:line="240" w:lineRule="auto"/>
              <w:ind w:left="675" w:hanging="141"/>
              <w:jc w:val="both"/>
              <w:rPr>
                <w:rFonts w:ascii="Times New Roman" w:eastAsia="Times New Roman" w:hAnsi="Times New Roman" w:cs="Times New Roman"/>
                <w:color w:val="000000"/>
                <w:sz w:val="24"/>
                <w:szCs w:val="24"/>
                <w:lang w:eastAsia="lv-LV"/>
              </w:rPr>
            </w:pPr>
            <w:r w:rsidRPr="00085B85">
              <w:rPr>
                <w:rFonts w:ascii="Times New Roman" w:eastAsia="Times New Roman" w:hAnsi="Times New Roman" w:cs="Times New Roman"/>
                <w:color w:val="000000"/>
                <w:sz w:val="24"/>
                <w:szCs w:val="24"/>
                <w:lang w:eastAsia="lv-LV"/>
              </w:rPr>
              <w:t>izaugsmes un konkurētspējas nodrošināšana un investīciju piesaiste;</w:t>
            </w:r>
          </w:p>
          <w:p w:rsidR="00B91227" w:rsidRPr="00085B85" w:rsidRDefault="00B91227" w:rsidP="00C2729E">
            <w:pPr>
              <w:widowControl w:val="0"/>
              <w:numPr>
                <w:ilvl w:val="0"/>
                <w:numId w:val="2"/>
              </w:numPr>
              <w:autoSpaceDE w:val="0"/>
              <w:autoSpaceDN w:val="0"/>
              <w:adjustRightInd w:val="0"/>
              <w:spacing w:after="60" w:line="240" w:lineRule="auto"/>
              <w:ind w:left="675" w:hanging="141"/>
              <w:jc w:val="both"/>
              <w:rPr>
                <w:rFonts w:ascii="Times New Roman" w:eastAsia="Times New Roman" w:hAnsi="Times New Roman" w:cs="Times New Roman"/>
                <w:color w:val="000000"/>
                <w:sz w:val="24"/>
                <w:szCs w:val="24"/>
                <w:lang w:eastAsia="lv-LV"/>
              </w:rPr>
            </w:pPr>
            <w:r w:rsidRPr="00085B85">
              <w:rPr>
                <w:rFonts w:ascii="Times New Roman" w:eastAsia="Times New Roman" w:hAnsi="Times New Roman" w:cs="Times New Roman"/>
                <w:color w:val="000000"/>
                <w:sz w:val="24"/>
                <w:szCs w:val="24"/>
                <w:lang w:eastAsia="lv-LV"/>
              </w:rPr>
              <w:t>valsts pārvaldes uzlabošana.</w:t>
            </w:r>
          </w:p>
          <w:p w:rsidR="00B91227" w:rsidRPr="00085B85" w:rsidRDefault="00B91227" w:rsidP="00C2729E">
            <w:pPr>
              <w:spacing w:after="60" w:line="240" w:lineRule="auto"/>
              <w:ind w:left="113" w:firstLine="420"/>
              <w:jc w:val="both"/>
              <w:rPr>
                <w:rFonts w:ascii="Times New Roman" w:eastAsia="Times New Roman" w:hAnsi="Times New Roman" w:cs="Times New Roman"/>
                <w:sz w:val="24"/>
                <w:szCs w:val="24"/>
                <w:lang w:eastAsia="lv-LV"/>
              </w:rPr>
            </w:pPr>
            <w:r w:rsidRPr="00085B85">
              <w:rPr>
                <w:rFonts w:ascii="Times New Roman" w:eastAsia="Calibri" w:hAnsi="Times New Roman" w:cs="Times New Roman"/>
                <w:sz w:val="24"/>
                <w:szCs w:val="24"/>
                <w:lang w:eastAsia="lv-LV"/>
              </w:rPr>
              <w:t xml:space="preserve">Lai Grieķija varētu saņemt nākamo maksājumu ir nepieciešams noslēgt </w:t>
            </w:r>
            <w:r w:rsidR="00F73C28">
              <w:rPr>
                <w:rFonts w:ascii="Times New Roman" w:eastAsia="Calibri" w:hAnsi="Times New Roman" w:cs="Times New Roman"/>
                <w:sz w:val="24"/>
                <w:szCs w:val="24"/>
                <w:lang w:eastAsia="lv-LV"/>
              </w:rPr>
              <w:t>trešo</w:t>
            </w:r>
            <w:r w:rsidRPr="00085B85">
              <w:rPr>
                <w:rFonts w:ascii="Times New Roman" w:eastAsia="Calibri" w:hAnsi="Times New Roman" w:cs="Times New Roman"/>
                <w:sz w:val="24"/>
                <w:szCs w:val="24"/>
                <w:lang w:eastAsia="lv-LV"/>
              </w:rPr>
              <w:t xml:space="preserve"> pārskatu, kas nozīmē, ka iepriekšējā periodā noteiktie galvenie uzdevumi ir izpildīti</w:t>
            </w:r>
            <w:r w:rsidRPr="00085B85">
              <w:rPr>
                <w:rFonts w:ascii="Times New Roman" w:eastAsia="Times New Roman" w:hAnsi="Times New Roman" w:cs="Times New Roman"/>
                <w:sz w:val="24"/>
                <w:szCs w:val="24"/>
                <w:lang w:eastAsia="lv-LV"/>
              </w:rPr>
              <w:t>.</w:t>
            </w:r>
          </w:p>
          <w:p w:rsidR="00B91227" w:rsidRDefault="00B91227" w:rsidP="00C2729E">
            <w:pPr>
              <w:spacing w:after="60" w:line="240" w:lineRule="auto"/>
              <w:ind w:left="113" w:firstLine="420"/>
              <w:jc w:val="both"/>
              <w:rPr>
                <w:rFonts w:ascii="Times New Roman" w:eastAsia="Times New Roman" w:hAnsi="Times New Roman" w:cs="Times New Roman"/>
                <w:sz w:val="24"/>
                <w:szCs w:val="24"/>
                <w:lang w:eastAsia="lv-LV"/>
              </w:rPr>
            </w:pPr>
            <w:r w:rsidRPr="00085B85">
              <w:rPr>
                <w:rFonts w:ascii="Times New Roman" w:eastAsia="Times New Roman" w:hAnsi="Times New Roman" w:cs="Times New Roman"/>
                <w:sz w:val="24"/>
                <w:szCs w:val="24"/>
                <w:lang w:eastAsia="lv-LV"/>
              </w:rPr>
              <w:lastRenderedPageBreak/>
              <w:t xml:space="preserve">Eiropas </w:t>
            </w:r>
            <w:r w:rsidRPr="00A666DF">
              <w:rPr>
                <w:rFonts w:ascii="Times New Roman" w:eastAsia="Times New Roman" w:hAnsi="Times New Roman" w:cs="Times New Roman"/>
                <w:sz w:val="24"/>
                <w:szCs w:val="24"/>
                <w:lang w:eastAsia="lv-LV"/>
              </w:rPr>
              <w:t xml:space="preserve">Komisijas sadarbībā ar Eiropas Centrālo banku un Eiropas Stabilitātes mehānismu (turpmāk – ESM) ir veikusi </w:t>
            </w:r>
            <w:r w:rsidR="00F73C28" w:rsidRPr="00A666DF">
              <w:rPr>
                <w:rFonts w:ascii="Times New Roman" w:eastAsia="Times New Roman" w:hAnsi="Times New Roman" w:cs="Times New Roman"/>
                <w:sz w:val="24"/>
                <w:szCs w:val="24"/>
                <w:lang w:eastAsia="lv-LV"/>
              </w:rPr>
              <w:t>pārskata</w:t>
            </w:r>
            <w:r w:rsidRPr="00A666DF">
              <w:rPr>
                <w:rFonts w:ascii="Times New Roman" w:eastAsia="Times New Roman" w:hAnsi="Times New Roman" w:cs="Times New Roman"/>
                <w:sz w:val="24"/>
                <w:szCs w:val="24"/>
                <w:lang w:eastAsia="lv-LV"/>
              </w:rPr>
              <w:t xml:space="preserve"> perioda noteikto galveno</w:t>
            </w:r>
            <w:r w:rsidRPr="00085B85">
              <w:rPr>
                <w:rFonts w:ascii="Times New Roman" w:eastAsia="Times New Roman" w:hAnsi="Times New Roman" w:cs="Times New Roman"/>
                <w:sz w:val="24"/>
                <w:szCs w:val="24"/>
                <w:lang w:eastAsia="lv-LV"/>
              </w:rPr>
              <w:t xml:space="preserve"> uzdevumu izpildes novērtējumu un sagatavojusi atbilstības novērtējuma ziņojumu.</w:t>
            </w:r>
          </w:p>
          <w:p w:rsidR="00877CAC" w:rsidRDefault="00877CAC" w:rsidP="00C2729E">
            <w:pPr>
              <w:spacing w:after="60" w:line="240" w:lineRule="auto"/>
              <w:ind w:left="113" w:firstLine="4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w:t>
            </w:r>
            <w:r w:rsidRPr="00877CAC">
              <w:rPr>
                <w:rFonts w:ascii="Times New Roman" w:eastAsia="Times New Roman" w:hAnsi="Times New Roman" w:cs="Times New Roman"/>
                <w:sz w:val="24"/>
                <w:szCs w:val="24"/>
                <w:lang w:eastAsia="lv-LV"/>
              </w:rPr>
              <w:t>atbilstības novērtējuma ziņojumu</w:t>
            </w:r>
            <w:r>
              <w:rPr>
                <w:rFonts w:ascii="Times New Roman" w:eastAsia="Times New Roman" w:hAnsi="Times New Roman" w:cs="Times New Roman"/>
                <w:sz w:val="24"/>
                <w:szCs w:val="24"/>
                <w:lang w:eastAsia="lv-LV"/>
              </w:rPr>
              <w:t xml:space="preserve"> Grieķija ir izpildījusi pārskata perioda noteiktos galvenos uzdevumus.</w:t>
            </w:r>
          </w:p>
          <w:p w:rsidR="00BA6726" w:rsidRDefault="00877CAC" w:rsidP="00C2729E">
            <w:pPr>
              <w:spacing w:after="60" w:line="240" w:lineRule="auto"/>
              <w:ind w:left="108" w:firstLine="425"/>
              <w:jc w:val="both"/>
              <w:rPr>
                <w:rFonts w:ascii="Times New Roman" w:hAnsi="Times New Roman" w:cs="Times New Roman"/>
                <w:sz w:val="24"/>
                <w:szCs w:val="24"/>
              </w:rPr>
            </w:pPr>
            <w:r w:rsidRPr="00BA6726">
              <w:rPr>
                <w:rFonts w:ascii="Times New Roman" w:hAnsi="Times New Roman" w:cs="Times New Roman"/>
                <w:color w:val="000000"/>
                <w:sz w:val="24"/>
                <w:szCs w:val="24"/>
              </w:rPr>
              <w:t>Saskaņā ar novērtējumu 2017.gada primārās bilances mērķis (1,75% no IKP) tiks pārsniegts</w:t>
            </w:r>
            <w:r>
              <w:rPr>
                <w:rFonts w:ascii="Times New Roman" w:hAnsi="Times New Roman" w:cs="Times New Roman"/>
                <w:color w:val="000000"/>
                <w:sz w:val="24"/>
                <w:szCs w:val="24"/>
              </w:rPr>
              <w:t xml:space="preserve"> par vismaz 0,5% no IKP, </w:t>
            </w:r>
            <w:r>
              <w:rPr>
                <w:rFonts w:ascii="Times New Roman" w:hAnsi="Times New Roman" w:cs="Times New Roman"/>
                <w:sz w:val="24"/>
                <w:szCs w:val="24"/>
              </w:rPr>
              <w:t xml:space="preserve">sasniedzot 2,3% no IKP. </w:t>
            </w:r>
            <w:r>
              <w:rPr>
                <w:rFonts w:ascii="Times New Roman" w:hAnsi="Times New Roman" w:cs="Times New Roman"/>
                <w:color w:val="000000" w:themeColor="text1"/>
                <w:sz w:val="24"/>
                <w:szCs w:val="24"/>
              </w:rPr>
              <w:t xml:space="preserve">Pārsniegumu noteica zemāki izdevumi un neliels  ieņēmumu pārsniegums par spīti tam, ka bija liela tiešo nodokļu neizpilde. </w:t>
            </w:r>
            <w:r w:rsidR="00BA6726">
              <w:rPr>
                <w:rFonts w:ascii="Times New Roman" w:hAnsi="Times New Roman" w:cs="Times New Roman"/>
                <w:sz w:val="24"/>
                <w:szCs w:val="24"/>
              </w:rPr>
              <w:t xml:space="preserve">2018.gada budžets ir apstiprināts un </w:t>
            </w:r>
            <w:r w:rsidR="00BA6726">
              <w:rPr>
                <w:rFonts w:ascii="Times New Roman" w:hAnsi="Times New Roman" w:cs="Times New Roman"/>
                <w:color w:val="000000"/>
                <w:sz w:val="24"/>
                <w:szCs w:val="24"/>
              </w:rPr>
              <w:t xml:space="preserve">saskaņā ar novērtējumu </w:t>
            </w:r>
            <w:r w:rsidR="00BA6726" w:rsidRPr="00BA6726">
              <w:rPr>
                <w:rFonts w:ascii="Times New Roman" w:hAnsi="Times New Roman" w:cs="Times New Roman"/>
                <w:color w:val="000000"/>
                <w:sz w:val="24"/>
                <w:szCs w:val="24"/>
              </w:rPr>
              <w:t xml:space="preserve">2018.gada </w:t>
            </w:r>
            <w:r w:rsidR="00BA6726">
              <w:rPr>
                <w:rFonts w:ascii="Times New Roman" w:hAnsi="Times New Roman" w:cs="Times New Roman"/>
                <w:color w:val="000000"/>
                <w:sz w:val="24"/>
                <w:szCs w:val="24"/>
              </w:rPr>
              <w:t xml:space="preserve">programmas noteiktais </w:t>
            </w:r>
            <w:r w:rsidR="00BA6726" w:rsidRPr="00BA6726">
              <w:rPr>
                <w:rFonts w:ascii="Times New Roman" w:hAnsi="Times New Roman" w:cs="Times New Roman"/>
                <w:color w:val="000000"/>
                <w:sz w:val="24"/>
                <w:szCs w:val="24"/>
              </w:rPr>
              <w:t>primārās bilances mērķis (3,5% no IKP)</w:t>
            </w:r>
            <w:r w:rsidR="00BA6726" w:rsidRPr="00BA6726">
              <w:rPr>
                <w:rFonts w:ascii="Times New Roman" w:hAnsi="Times New Roman" w:cs="Times New Roman"/>
                <w:sz w:val="24"/>
                <w:szCs w:val="24"/>
              </w:rPr>
              <w:t xml:space="preserve"> tiks sasniegts.</w:t>
            </w:r>
          </w:p>
          <w:p w:rsidR="00BA6726" w:rsidRPr="005E7FC6" w:rsidRDefault="00BA6726" w:rsidP="00C2729E">
            <w:pPr>
              <w:spacing w:after="60" w:line="240" w:lineRule="auto"/>
              <w:ind w:left="113" w:firstLine="420"/>
              <w:jc w:val="both"/>
              <w:rPr>
                <w:rFonts w:ascii="Times New Roman" w:eastAsia="Times New Roman" w:hAnsi="Times New Roman" w:cs="Times New Roman"/>
                <w:color w:val="000000" w:themeColor="text1"/>
                <w:sz w:val="24"/>
                <w:szCs w:val="24"/>
                <w:lang w:eastAsia="lv-LV"/>
              </w:rPr>
            </w:pPr>
            <w:r w:rsidRPr="005E7FC6">
              <w:rPr>
                <w:rFonts w:ascii="Times New Roman" w:eastAsia="Times New Roman" w:hAnsi="Times New Roman" w:cs="Times New Roman"/>
                <w:color w:val="000000" w:themeColor="text1"/>
                <w:sz w:val="24"/>
                <w:szCs w:val="24"/>
                <w:lang w:eastAsia="lv-LV"/>
              </w:rPr>
              <w:t xml:space="preserve">Turklāt Eiropas institūciju atbilstības novērtējuma ziņojums liecina, ka Grieķijas iestādes ir pārsniegušas fiskālos mērķus, kas noteikti pēdējo trīs gadu laikā (2015-2017). Grieķijas iestādes arī turpināja stiprināt nodokļu iekasēšanu, izmantojot Neatkarīgo valsts ieņēmumu iestādi, un uzlaboja sociālās labklājības sistēmas taisnīgumu un efektivitāti. Uzņēmējdarbības vide ir uzlabojusies, veicot turpmākas darbības, kuru mērķis ir atvērt reglamentētas profesijas, uzlabot investīciju licencēšanas sistēmu, likvidēt noteikumus, kas </w:t>
            </w:r>
            <w:r w:rsidR="005E7FC6" w:rsidRPr="005E7FC6">
              <w:rPr>
                <w:rFonts w:ascii="Times New Roman" w:eastAsia="Times New Roman" w:hAnsi="Times New Roman" w:cs="Times New Roman"/>
                <w:color w:val="000000" w:themeColor="text1"/>
                <w:sz w:val="24"/>
                <w:szCs w:val="24"/>
                <w:lang w:eastAsia="lv-LV"/>
              </w:rPr>
              <w:t>nevajadzīgi ierobežo konkurenci</w:t>
            </w:r>
            <w:r w:rsidRPr="005E7FC6">
              <w:rPr>
                <w:rFonts w:ascii="Times New Roman" w:eastAsia="Times New Roman" w:hAnsi="Times New Roman" w:cs="Times New Roman"/>
                <w:color w:val="000000" w:themeColor="text1"/>
                <w:sz w:val="24"/>
                <w:szCs w:val="24"/>
                <w:lang w:eastAsia="lv-LV"/>
              </w:rPr>
              <w:t>, kā arī atver enerģijas tirgu. Progres</w:t>
            </w:r>
            <w:r w:rsidR="00C2729E">
              <w:rPr>
                <w:rFonts w:ascii="Times New Roman" w:eastAsia="Times New Roman" w:hAnsi="Times New Roman" w:cs="Times New Roman"/>
                <w:color w:val="000000" w:themeColor="text1"/>
                <w:sz w:val="24"/>
                <w:szCs w:val="24"/>
                <w:lang w:eastAsia="lv-LV"/>
              </w:rPr>
              <w:t>s</w:t>
            </w:r>
            <w:r w:rsidRPr="005E7FC6">
              <w:rPr>
                <w:rFonts w:ascii="Times New Roman" w:eastAsia="Times New Roman" w:hAnsi="Times New Roman" w:cs="Times New Roman"/>
                <w:color w:val="000000" w:themeColor="text1"/>
                <w:sz w:val="24"/>
                <w:szCs w:val="24"/>
                <w:lang w:eastAsia="lv-LV"/>
              </w:rPr>
              <w:t xml:space="preserve"> </w:t>
            </w:r>
            <w:r w:rsidR="005E7FC6" w:rsidRPr="005E7FC6">
              <w:rPr>
                <w:rFonts w:ascii="Times New Roman" w:eastAsia="Times New Roman" w:hAnsi="Times New Roman" w:cs="Times New Roman"/>
                <w:color w:val="000000" w:themeColor="text1"/>
                <w:sz w:val="24"/>
                <w:szCs w:val="24"/>
                <w:lang w:eastAsia="lv-LV"/>
              </w:rPr>
              <w:t xml:space="preserve">kavēto aizdevumu atmaksu </w:t>
            </w:r>
            <w:r w:rsidRPr="005E7FC6">
              <w:rPr>
                <w:rFonts w:ascii="Times New Roman" w:eastAsia="Times New Roman" w:hAnsi="Times New Roman" w:cs="Times New Roman"/>
                <w:color w:val="000000" w:themeColor="text1"/>
                <w:sz w:val="24"/>
                <w:szCs w:val="24"/>
                <w:lang w:eastAsia="lv-LV"/>
              </w:rPr>
              <w:t>rezolūcijas atbalstīšanā tika panākt</w:t>
            </w:r>
            <w:r w:rsidR="00C2729E">
              <w:rPr>
                <w:rFonts w:ascii="Times New Roman" w:eastAsia="Times New Roman" w:hAnsi="Times New Roman" w:cs="Times New Roman"/>
                <w:color w:val="000000" w:themeColor="text1"/>
                <w:sz w:val="24"/>
                <w:szCs w:val="24"/>
                <w:lang w:eastAsia="lv-LV"/>
              </w:rPr>
              <w:t>s</w:t>
            </w:r>
            <w:r w:rsidRPr="005E7FC6">
              <w:rPr>
                <w:rFonts w:ascii="Times New Roman" w:eastAsia="Times New Roman" w:hAnsi="Times New Roman" w:cs="Times New Roman"/>
                <w:color w:val="000000" w:themeColor="text1"/>
                <w:sz w:val="24"/>
                <w:szCs w:val="24"/>
                <w:lang w:eastAsia="lv-LV"/>
              </w:rPr>
              <w:t xml:space="preserve"> ar turpmāku rīcību, kas saistīta ar ārpus</w:t>
            </w:r>
            <w:r w:rsidR="005E7FC6" w:rsidRPr="005E7FC6">
              <w:rPr>
                <w:rFonts w:ascii="Times New Roman" w:eastAsia="Times New Roman" w:hAnsi="Times New Roman" w:cs="Times New Roman"/>
                <w:color w:val="000000" w:themeColor="text1"/>
                <w:sz w:val="24"/>
                <w:szCs w:val="24"/>
                <w:lang w:eastAsia="lv-LV"/>
              </w:rPr>
              <w:t xml:space="preserve"> </w:t>
            </w:r>
            <w:r w:rsidRPr="005E7FC6">
              <w:rPr>
                <w:rFonts w:ascii="Times New Roman" w:eastAsia="Times New Roman" w:hAnsi="Times New Roman" w:cs="Times New Roman"/>
                <w:color w:val="000000" w:themeColor="text1"/>
                <w:sz w:val="24"/>
                <w:szCs w:val="24"/>
                <w:lang w:eastAsia="lv-LV"/>
              </w:rPr>
              <w:t>tiesas treniņu shēmas efektīvu ieviešanu un elektronisko izsoles uzsākšanu.</w:t>
            </w:r>
          </w:p>
          <w:p w:rsidR="00877CAC" w:rsidRPr="004A1EA6" w:rsidRDefault="00877CAC" w:rsidP="00C2729E">
            <w:pPr>
              <w:spacing w:after="60" w:line="240" w:lineRule="auto"/>
              <w:ind w:left="108"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Grieķijai pēc otrā pārskata noslēgšanas pārskata periodā </w:t>
            </w:r>
            <w:r w:rsidR="00A666DF">
              <w:rPr>
                <w:rFonts w:ascii="Times New Roman" w:hAnsi="Times New Roman" w:cs="Times New Roman"/>
                <w:color w:val="000000"/>
                <w:sz w:val="24"/>
                <w:szCs w:val="24"/>
              </w:rPr>
              <w:t>ir</w:t>
            </w:r>
            <w:r>
              <w:rPr>
                <w:rFonts w:ascii="Times New Roman" w:hAnsi="Times New Roman" w:cs="Times New Roman"/>
                <w:color w:val="000000"/>
                <w:sz w:val="24"/>
                <w:szCs w:val="24"/>
              </w:rPr>
              <w:t xml:space="preserve"> </w:t>
            </w:r>
            <w:r w:rsidR="00A666DF">
              <w:rPr>
                <w:rFonts w:ascii="Times New Roman" w:hAnsi="Times New Roman" w:cs="Times New Roman"/>
                <w:color w:val="000000"/>
                <w:sz w:val="24"/>
                <w:szCs w:val="24"/>
              </w:rPr>
              <w:t>ieviesusi gandrīz</w:t>
            </w:r>
            <w:r>
              <w:rPr>
                <w:rFonts w:ascii="Times New Roman" w:hAnsi="Times New Roman" w:cs="Times New Roman"/>
                <w:color w:val="000000"/>
                <w:sz w:val="24"/>
                <w:szCs w:val="24"/>
              </w:rPr>
              <w:t xml:space="preserve"> 110 pasākumi</w:t>
            </w:r>
            <w:r w:rsidR="004A1EA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Palikušas tādas neizpildītas tehniskas lietas, kas nav atkarīgas no Grieķijas valdības vai parlamenta, piemēram, pasākuma ieviešanai ir nepieciešams trešo pušu apstiprinājums kādam līgumam vai tamlīdzīgi. </w:t>
            </w:r>
          </w:p>
          <w:p w:rsidR="00B91227" w:rsidRPr="00085B85" w:rsidRDefault="00B91227" w:rsidP="00C2729E">
            <w:pPr>
              <w:spacing w:after="60" w:line="240" w:lineRule="auto"/>
              <w:ind w:left="113" w:firstLine="420"/>
              <w:jc w:val="both"/>
              <w:rPr>
                <w:rFonts w:ascii="Times New Roman" w:eastAsia="Calibri" w:hAnsi="Times New Roman" w:cs="Times New Roman"/>
                <w:sz w:val="24"/>
                <w:szCs w:val="24"/>
                <w:lang w:eastAsia="lv-LV"/>
              </w:rPr>
            </w:pPr>
            <w:r w:rsidRPr="00085B85">
              <w:rPr>
                <w:rFonts w:ascii="Times New Roman" w:eastAsia="Calibri" w:hAnsi="Times New Roman" w:cs="Times New Roman"/>
                <w:sz w:val="24"/>
                <w:szCs w:val="24"/>
                <w:lang w:eastAsia="lv-LV"/>
              </w:rPr>
              <w:t>Pārskatītais saprašanās memorands, kuru virza ESM Valdē apstiprināšanai ietver divus būtiskus jautājumus:</w:t>
            </w:r>
          </w:p>
          <w:p w:rsidR="00B91227" w:rsidRPr="00085B85" w:rsidRDefault="00B91227" w:rsidP="00C2729E">
            <w:pPr>
              <w:widowControl w:val="0"/>
              <w:numPr>
                <w:ilvl w:val="0"/>
                <w:numId w:val="1"/>
              </w:numPr>
              <w:autoSpaceDE w:val="0"/>
              <w:autoSpaceDN w:val="0"/>
              <w:adjustRightInd w:val="0"/>
              <w:spacing w:after="60" w:line="240" w:lineRule="auto"/>
              <w:jc w:val="both"/>
              <w:rPr>
                <w:rFonts w:ascii="Times New Roman" w:eastAsia="Calibri" w:hAnsi="Times New Roman" w:cs="Times New Roman"/>
                <w:sz w:val="24"/>
                <w:szCs w:val="24"/>
                <w:lang w:eastAsia="lv-LV"/>
              </w:rPr>
            </w:pPr>
            <w:r w:rsidRPr="00085B85">
              <w:rPr>
                <w:rFonts w:ascii="Times New Roman" w:eastAsia="Calibri" w:hAnsi="Times New Roman" w:cs="Times New Roman"/>
                <w:sz w:val="24"/>
                <w:szCs w:val="24"/>
                <w:lang w:eastAsia="lv-LV"/>
              </w:rPr>
              <w:t>Tas ietver iepriekšējā pe</w:t>
            </w:r>
            <w:r w:rsidR="00F73C28">
              <w:rPr>
                <w:rFonts w:ascii="Times New Roman" w:eastAsia="Calibri" w:hAnsi="Times New Roman" w:cs="Times New Roman"/>
                <w:sz w:val="24"/>
                <w:szCs w:val="24"/>
                <w:lang w:eastAsia="lv-LV"/>
              </w:rPr>
              <w:t>rioda uzdevumus, kas pārskatītaj</w:t>
            </w:r>
            <w:r w:rsidRPr="00085B85">
              <w:rPr>
                <w:rFonts w:ascii="Times New Roman" w:eastAsia="Calibri" w:hAnsi="Times New Roman" w:cs="Times New Roman"/>
                <w:sz w:val="24"/>
                <w:szCs w:val="24"/>
                <w:lang w:eastAsia="lv-LV"/>
              </w:rPr>
              <w:t>ā</w:t>
            </w:r>
            <w:r w:rsidR="00F73C28">
              <w:rPr>
                <w:rFonts w:ascii="Times New Roman" w:eastAsia="Calibri" w:hAnsi="Times New Roman" w:cs="Times New Roman"/>
                <w:sz w:val="24"/>
                <w:szCs w:val="24"/>
                <w:lang w:eastAsia="lv-LV"/>
              </w:rPr>
              <w:t xml:space="preserve"> S</w:t>
            </w:r>
            <w:r w:rsidRPr="00085B85">
              <w:rPr>
                <w:rFonts w:ascii="Times New Roman" w:eastAsia="Calibri" w:hAnsi="Times New Roman" w:cs="Times New Roman"/>
                <w:sz w:val="24"/>
                <w:szCs w:val="24"/>
                <w:lang w:eastAsia="lv-LV"/>
              </w:rPr>
              <w:t>aprašanās memorandā transformējas par priekšnosacījuma uzdevumiem;</w:t>
            </w:r>
          </w:p>
          <w:p w:rsidR="00B91227" w:rsidRPr="00085B85" w:rsidRDefault="00B91227" w:rsidP="00C2729E">
            <w:pPr>
              <w:widowControl w:val="0"/>
              <w:numPr>
                <w:ilvl w:val="0"/>
                <w:numId w:val="1"/>
              </w:numPr>
              <w:autoSpaceDE w:val="0"/>
              <w:autoSpaceDN w:val="0"/>
              <w:adjustRightInd w:val="0"/>
              <w:spacing w:after="60" w:line="240" w:lineRule="auto"/>
              <w:jc w:val="both"/>
              <w:rPr>
                <w:rFonts w:ascii="Times New Roman" w:eastAsia="Calibri" w:hAnsi="Times New Roman" w:cs="Times New Roman"/>
                <w:sz w:val="24"/>
                <w:szCs w:val="24"/>
                <w:lang w:eastAsia="lv-LV"/>
              </w:rPr>
            </w:pPr>
            <w:r w:rsidRPr="00085B85">
              <w:rPr>
                <w:rFonts w:ascii="Times New Roman" w:eastAsia="Calibri" w:hAnsi="Times New Roman" w:cs="Times New Roman"/>
                <w:sz w:val="24"/>
                <w:szCs w:val="24"/>
                <w:lang w:eastAsia="lv-LV"/>
              </w:rPr>
              <w:t xml:space="preserve">Tas ietver detalizētāk izstrādātus uzdevumus nākamajam periodam – starp </w:t>
            </w:r>
            <w:r w:rsidR="00F73C28">
              <w:rPr>
                <w:rFonts w:ascii="Times New Roman" w:eastAsia="Calibri" w:hAnsi="Times New Roman" w:cs="Times New Roman"/>
                <w:sz w:val="24"/>
                <w:szCs w:val="24"/>
                <w:lang w:eastAsia="lv-LV"/>
              </w:rPr>
              <w:t>3</w:t>
            </w:r>
            <w:r w:rsidRPr="00085B85">
              <w:rPr>
                <w:rFonts w:ascii="Times New Roman" w:eastAsia="Calibri" w:hAnsi="Times New Roman" w:cs="Times New Roman"/>
                <w:sz w:val="24"/>
                <w:szCs w:val="24"/>
                <w:lang w:eastAsia="lv-LV"/>
              </w:rPr>
              <w:t xml:space="preserve">.pārskatu un </w:t>
            </w:r>
            <w:r w:rsidR="00F73C28">
              <w:rPr>
                <w:rFonts w:ascii="Times New Roman" w:eastAsia="Calibri" w:hAnsi="Times New Roman" w:cs="Times New Roman"/>
                <w:sz w:val="24"/>
                <w:szCs w:val="24"/>
                <w:lang w:eastAsia="lv-LV"/>
              </w:rPr>
              <w:t>4</w:t>
            </w:r>
            <w:r w:rsidRPr="00085B85">
              <w:rPr>
                <w:rFonts w:ascii="Times New Roman" w:eastAsia="Calibri" w:hAnsi="Times New Roman" w:cs="Times New Roman"/>
                <w:sz w:val="24"/>
                <w:szCs w:val="24"/>
                <w:lang w:eastAsia="lv-LV"/>
              </w:rPr>
              <w:t xml:space="preserve">.pārskatu. </w:t>
            </w:r>
          </w:p>
          <w:p w:rsidR="00DC6743" w:rsidRDefault="00B91227" w:rsidP="00C2729E">
            <w:pPr>
              <w:spacing w:after="60" w:line="240" w:lineRule="auto"/>
              <w:ind w:left="112" w:firstLine="421"/>
              <w:jc w:val="both"/>
              <w:rPr>
                <w:rFonts w:ascii="Times New Roman" w:eastAsia="Calibri" w:hAnsi="Times New Roman" w:cs="Times New Roman"/>
                <w:color w:val="000000" w:themeColor="text1"/>
                <w:sz w:val="24"/>
                <w:szCs w:val="24"/>
                <w:lang w:eastAsia="lv-LV"/>
              </w:rPr>
            </w:pPr>
            <w:r w:rsidRPr="004A1EA6">
              <w:rPr>
                <w:rFonts w:ascii="Times New Roman" w:eastAsia="Calibri" w:hAnsi="Times New Roman" w:cs="Times New Roman"/>
                <w:color w:val="000000" w:themeColor="text1"/>
                <w:sz w:val="24"/>
                <w:szCs w:val="24"/>
                <w:lang w:eastAsia="lv-LV"/>
              </w:rPr>
              <w:lastRenderedPageBreak/>
              <w:t xml:space="preserve">Nākamajam periodam Grieķijai būs jāievieš vairāk kā </w:t>
            </w:r>
            <w:r w:rsidR="004A1EA6" w:rsidRPr="004A1EA6">
              <w:rPr>
                <w:rFonts w:ascii="Times New Roman" w:eastAsia="Calibri" w:hAnsi="Times New Roman" w:cs="Times New Roman"/>
                <w:color w:val="000000" w:themeColor="text1"/>
                <w:sz w:val="24"/>
                <w:szCs w:val="24"/>
                <w:lang w:eastAsia="lv-LV"/>
              </w:rPr>
              <w:t>80</w:t>
            </w:r>
            <w:r w:rsidR="00DC6743">
              <w:rPr>
                <w:rFonts w:ascii="Times New Roman" w:eastAsia="Calibri" w:hAnsi="Times New Roman" w:cs="Times New Roman"/>
                <w:color w:val="000000" w:themeColor="text1"/>
                <w:sz w:val="24"/>
                <w:szCs w:val="24"/>
                <w:lang w:eastAsia="lv-LV"/>
              </w:rPr>
              <w:t xml:space="preserve"> pasākumi, piemēram, līdz 2018.gada maijam jāapstiprina vidēja termiņa budžets 2018.-2022.gadam, </w:t>
            </w:r>
            <w:r w:rsidR="0011313F">
              <w:rPr>
                <w:rFonts w:ascii="Times New Roman" w:eastAsia="Calibri" w:hAnsi="Times New Roman" w:cs="Times New Roman"/>
                <w:color w:val="000000" w:themeColor="text1"/>
                <w:sz w:val="24"/>
                <w:szCs w:val="24"/>
                <w:lang w:eastAsia="lv-LV"/>
              </w:rPr>
              <w:t>jā</w:t>
            </w:r>
            <w:r w:rsidR="00DC6743">
              <w:rPr>
                <w:rFonts w:ascii="Times New Roman" w:eastAsia="Calibri" w:hAnsi="Times New Roman" w:cs="Times New Roman"/>
                <w:color w:val="000000" w:themeColor="text1"/>
                <w:sz w:val="24"/>
                <w:szCs w:val="24"/>
                <w:lang w:eastAsia="lv-LV"/>
              </w:rPr>
              <w:t>turpin</w:t>
            </w:r>
            <w:r w:rsidR="0011313F">
              <w:rPr>
                <w:rFonts w:ascii="Times New Roman" w:eastAsia="Calibri" w:hAnsi="Times New Roman" w:cs="Times New Roman"/>
                <w:color w:val="000000" w:themeColor="text1"/>
                <w:sz w:val="24"/>
                <w:szCs w:val="24"/>
                <w:lang w:eastAsia="lv-LV"/>
              </w:rPr>
              <w:t>a</w:t>
            </w:r>
            <w:r w:rsidR="00DC6743">
              <w:rPr>
                <w:rFonts w:ascii="Times New Roman" w:eastAsia="Calibri" w:hAnsi="Times New Roman" w:cs="Times New Roman"/>
                <w:color w:val="000000" w:themeColor="text1"/>
                <w:sz w:val="24"/>
                <w:szCs w:val="24"/>
                <w:lang w:eastAsia="lv-LV"/>
              </w:rPr>
              <w:t xml:space="preserve"> nodokļu politikas reformu</w:t>
            </w:r>
            <w:r w:rsidR="00A03A51">
              <w:rPr>
                <w:rFonts w:ascii="Times New Roman" w:eastAsia="Calibri" w:hAnsi="Times New Roman" w:cs="Times New Roman"/>
                <w:color w:val="000000" w:themeColor="text1"/>
                <w:sz w:val="24"/>
                <w:szCs w:val="24"/>
                <w:lang w:eastAsia="lv-LV"/>
              </w:rPr>
              <w:t xml:space="preserve">, </w:t>
            </w:r>
            <w:r w:rsidR="0011313F">
              <w:rPr>
                <w:rFonts w:ascii="Times New Roman" w:eastAsia="Calibri" w:hAnsi="Times New Roman" w:cs="Times New Roman"/>
                <w:color w:val="000000" w:themeColor="text1"/>
                <w:sz w:val="24"/>
                <w:szCs w:val="24"/>
                <w:lang w:eastAsia="lv-LV"/>
              </w:rPr>
              <w:t>jā</w:t>
            </w:r>
            <w:r w:rsidR="00A03A51">
              <w:rPr>
                <w:rFonts w:ascii="Times New Roman" w:eastAsia="Calibri" w:hAnsi="Times New Roman" w:cs="Times New Roman"/>
                <w:color w:val="000000" w:themeColor="text1"/>
                <w:sz w:val="24"/>
                <w:szCs w:val="24"/>
                <w:lang w:eastAsia="lv-LV"/>
              </w:rPr>
              <w:t xml:space="preserve">pilnveido ēnu ekonomikas apkarošanu, </w:t>
            </w:r>
            <w:r w:rsidR="0011313F">
              <w:rPr>
                <w:rFonts w:ascii="Times New Roman" w:eastAsia="Calibri" w:hAnsi="Times New Roman" w:cs="Times New Roman"/>
                <w:color w:val="000000" w:themeColor="text1"/>
                <w:sz w:val="24"/>
                <w:szCs w:val="24"/>
                <w:lang w:eastAsia="lv-LV"/>
              </w:rPr>
              <w:t xml:space="preserve">jāturpina </w:t>
            </w:r>
            <w:r w:rsidR="00A03A51">
              <w:rPr>
                <w:rFonts w:ascii="Times New Roman" w:eastAsia="Calibri" w:hAnsi="Times New Roman" w:cs="Times New Roman"/>
                <w:color w:val="000000" w:themeColor="text1"/>
                <w:sz w:val="24"/>
                <w:szCs w:val="24"/>
                <w:lang w:eastAsia="lv-LV"/>
              </w:rPr>
              <w:t>v</w:t>
            </w:r>
            <w:r w:rsidR="00A03A51" w:rsidRPr="00A03A51">
              <w:rPr>
                <w:rFonts w:ascii="Times New Roman" w:eastAsia="Calibri" w:hAnsi="Times New Roman" w:cs="Times New Roman"/>
                <w:color w:val="000000" w:themeColor="text1"/>
                <w:sz w:val="24"/>
                <w:szCs w:val="24"/>
                <w:lang w:eastAsia="lv-LV"/>
              </w:rPr>
              <w:t xml:space="preserve">alsts ieņēmumu iekasēšanas </w:t>
            </w:r>
            <w:r w:rsidR="00A03A51">
              <w:rPr>
                <w:rFonts w:ascii="Times New Roman" w:eastAsia="Calibri" w:hAnsi="Times New Roman" w:cs="Times New Roman"/>
                <w:color w:val="000000" w:themeColor="text1"/>
                <w:sz w:val="24"/>
                <w:szCs w:val="24"/>
                <w:lang w:eastAsia="lv-LV"/>
              </w:rPr>
              <w:t>un parāda pārvaldības uzlabošanu,</w:t>
            </w:r>
            <w:r w:rsidR="0011313F">
              <w:rPr>
                <w:rFonts w:ascii="Times New Roman" w:eastAsia="Calibri" w:hAnsi="Times New Roman" w:cs="Times New Roman"/>
                <w:color w:val="000000" w:themeColor="text1"/>
                <w:sz w:val="24"/>
                <w:szCs w:val="24"/>
                <w:lang w:eastAsia="lv-LV"/>
              </w:rPr>
              <w:t xml:space="preserve"> jāievieš</w:t>
            </w:r>
            <w:r w:rsidR="00A03A51">
              <w:rPr>
                <w:rFonts w:ascii="Times New Roman" w:eastAsia="Calibri" w:hAnsi="Times New Roman" w:cs="Times New Roman"/>
                <w:color w:val="000000" w:themeColor="text1"/>
                <w:sz w:val="24"/>
                <w:szCs w:val="24"/>
                <w:lang w:eastAsia="lv-LV"/>
              </w:rPr>
              <w:t xml:space="preserve"> </w:t>
            </w:r>
            <w:r w:rsidR="00AB4C2E">
              <w:rPr>
                <w:rFonts w:ascii="Times New Roman" w:eastAsia="Calibri" w:hAnsi="Times New Roman" w:cs="Times New Roman"/>
                <w:color w:val="000000" w:themeColor="text1"/>
                <w:sz w:val="24"/>
                <w:szCs w:val="24"/>
                <w:lang w:eastAsia="lv-LV"/>
              </w:rPr>
              <w:t>v</w:t>
            </w:r>
            <w:r w:rsidR="00AB4C2E" w:rsidRPr="00AB4C2E">
              <w:rPr>
                <w:rFonts w:ascii="Times New Roman" w:eastAsia="Calibri" w:hAnsi="Times New Roman" w:cs="Times New Roman"/>
                <w:color w:val="000000" w:themeColor="text1"/>
                <w:sz w:val="24"/>
                <w:szCs w:val="24"/>
                <w:lang w:eastAsia="lv-LV"/>
              </w:rPr>
              <w:t xml:space="preserve">eselības izdevumu </w:t>
            </w:r>
            <w:r w:rsidR="0011313F">
              <w:rPr>
                <w:rFonts w:ascii="Times New Roman" w:eastAsia="Calibri" w:hAnsi="Times New Roman" w:cs="Times New Roman"/>
                <w:color w:val="000000" w:themeColor="text1"/>
                <w:sz w:val="24"/>
                <w:szCs w:val="24"/>
                <w:lang w:eastAsia="lv-LV"/>
              </w:rPr>
              <w:t>efektivizēšanas reformu</w:t>
            </w:r>
            <w:r w:rsidR="00AB4C2E">
              <w:rPr>
                <w:rFonts w:ascii="Times New Roman" w:eastAsia="Calibri" w:hAnsi="Times New Roman" w:cs="Times New Roman"/>
                <w:color w:val="000000" w:themeColor="text1"/>
                <w:sz w:val="24"/>
                <w:szCs w:val="24"/>
                <w:lang w:eastAsia="lv-LV"/>
              </w:rPr>
              <w:t xml:space="preserve">, </w:t>
            </w:r>
            <w:r w:rsidR="0011313F">
              <w:rPr>
                <w:rFonts w:ascii="Times New Roman" w:eastAsia="Calibri" w:hAnsi="Times New Roman" w:cs="Times New Roman"/>
                <w:color w:val="000000" w:themeColor="text1"/>
                <w:sz w:val="24"/>
                <w:szCs w:val="24"/>
                <w:lang w:eastAsia="lv-LV"/>
              </w:rPr>
              <w:t xml:space="preserve">jāturpina </w:t>
            </w:r>
            <w:r w:rsidR="00AB4C2E">
              <w:rPr>
                <w:rFonts w:ascii="Times New Roman" w:eastAsia="Calibri" w:hAnsi="Times New Roman" w:cs="Times New Roman"/>
                <w:color w:val="000000" w:themeColor="text1"/>
                <w:sz w:val="24"/>
                <w:szCs w:val="24"/>
                <w:lang w:eastAsia="lv-LV"/>
              </w:rPr>
              <w:t>iepirkumu centralizēšan</w:t>
            </w:r>
            <w:r w:rsidR="0011313F">
              <w:rPr>
                <w:rFonts w:ascii="Times New Roman" w:eastAsia="Calibri" w:hAnsi="Times New Roman" w:cs="Times New Roman"/>
                <w:color w:val="000000" w:themeColor="text1"/>
                <w:sz w:val="24"/>
                <w:szCs w:val="24"/>
                <w:lang w:eastAsia="lv-LV"/>
              </w:rPr>
              <w:t>u</w:t>
            </w:r>
            <w:r w:rsidR="00AB4C2E">
              <w:rPr>
                <w:rFonts w:ascii="Times New Roman" w:eastAsia="Calibri" w:hAnsi="Times New Roman" w:cs="Times New Roman"/>
                <w:color w:val="000000" w:themeColor="text1"/>
                <w:sz w:val="24"/>
                <w:szCs w:val="24"/>
                <w:lang w:eastAsia="lv-LV"/>
              </w:rPr>
              <w:t>, v</w:t>
            </w:r>
            <w:r w:rsidR="00AB4C2E" w:rsidRPr="00AB4C2E">
              <w:rPr>
                <w:rFonts w:ascii="Times New Roman" w:eastAsia="Calibri" w:hAnsi="Times New Roman" w:cs="Times New Roman"/>
                <w:color w:val="000000" w:themeColor="text1"/>
                <w:sz w:val="24"/>
                <w:szCs w:val="24"/>
                <w:lang w:eastAsia="lv-LV"/>
              </w:rPr>
              <w:t>alsts korupcijas novēršanas plāns</w:t>
            </w:r>
            <w:r w:rsidR="00AD6F2F">
              <w:rPr>
                <w:rFonts w:ascii="Times New Roman" w:eastAsia="Calibri" w:hAnsi="Times New Roman" w:cs="Times New Roman"/>
                <w:color w:val="000000" w:themeColor="text1"/>
                <w:sz w:val="24"/>
                <w:szCs w:val="24"/>
                <w:lang w:eastAsia="lv-LV"/>
              </w:rPr>
              <w:t xml:space="preserve"> aktualizēšan</w:t>
            </w:r>
            <w:r w:rsidR="0011313F">
              <w:rPr>
                <w:rFonts w:ascii="Times New Roman" w:eastAsia="Calibri" w:hAnsi="Times New Roman" w:cs="Times New Roman"/>
                <w:color w:val="000000" w:themeColor="text1"/>
                <w:sz w:val="24"/>
                <w:szCs w:val="24"/>
                <w:lang w:eastAsia="lv-LV"/>
              </w:rPr>
              <w:t>u</w:t>
            </w:r>
            <w:r w:rsidR="00AD6F2F">
              <w:rPr>
                <w:rFonts w:ascii="Times New Roman" w:eastAsia="Calibri" w:hAnsi="Times New Roman" w:cs="Times New Roman"/>
                <w:color w:val="000000" w:themeColor="text1"/>
                <w:sz w:val="24"/>
                <w:szCs w:val="24"/>
                <w:lang w:eastAsia="lv-LV"/>
              </w:rPr>
              <w:t>, darba tirgus institūciju pārskatīšan</w:t>
            </w:r>
            <w:r w:rsidR="0011313F">
              <w:rPr>
                <w:rFonts w:ascii="Times New Roman" w:eastAsia="Calibri" w:hAnsi="Times New Roman" w:cs="Times New Roman"/>
                <w:color w:val="000000" w:themeColor="text1"/>
                <w:sz w:val="24"/>
                <w:szCs w:val="24"/>
                <w:lang w:eastAsia="lv-LV"/>
              </w:rPr>
              <w:t>u</w:t>
            </w:r>
            <w:r w:rsidR="00AD6F2F">
              <w:rPr>
                <w:rFonts w:ascii="Times New Roman" w:eastAsia="Calibri" w:hAnsi="Times New Roman" w:cs="Times New Roman"/>
                <w:color w:val="000000" w:themeColor="text1"/>
                <w:sz w:val="24"/>
                <w:szCs w:val="24"/>
                <w:lang w:eastAsia="lv-LV"/>
              </w:rPr>
              <w:t>, sociālās labklājības pārskatīšanu, investīciju licencēšanas reformas turpināšanu.</w:t>
            </w:r>
          </w:p>
          <w:p w:rsidR="00E5323B" w:rsidRPr="00085B85" w:rsidRDefault="00B91227" w:rsidP="00C2729E">
            <w:pPr>
              <w:spacing w:after="60" w:line="240" w:lineRule="auto"/>
              <w:ind w:left="112" w:firstLine="421"/>
              <w:jc w:val="both"/>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color w:val="000000"/>
                <w:sz w:val="24"/>
                <w:szCs w:val="24"/>
                <w:lang w:eastAsia="lv-LV"/>
              </w:rPr>
              <w:t>Pārskatīto Saprašanās memoran</w:t>
            </w:r>
            <w:r w:rsidR="00F73C28">
              <w:rPr>
                <w:rFonts w:ascii="Times New Roman" w:eastAsia="Times New Roman" w:hAnsi="Times New Roman" w:cs="Times New Roman"/>
                <w:color w:val="000000"/>
                <w:sz w:val="24"/>
                <w:szCs w:val="24"/>
                <w:lang w:eastAsia="lv-LV"/>
              </w:rPr>
              <w:t>du ESM Valde plāno apstiprināt 2018. </w:t>
            </w:r>
            <w:r w:rsidRPr="00085B85">
              <w:rPr>
                <w:rFonts w:ascii="Times New Roman" w:eastAsia="Times New Roman" w:hAnsi="Times New Roman" w:cs="Times New Roman"/>
                <w:color w:val="000000"/>
                <w:sz w:val="24"/>
                <w:szCs w:val="24"/>
                <w:lang w:eastAsia="lv-LV"/>
              </w:rPr>
              <w:t xml:space="preserve">gada </w:t>
            </w:r>
            <w:r w:rsidR="00A666DF" w:rsidRPr="00A666DF">
              <w:rPr>
                <w:rFonts w:ascii="Times New Roman" w:eastAsia="Times New Roman" w:hAnsi="Times New Roman" w:cs="Times New Roman"/>
                <w:iCs/>
                <w:color w:val="000000" w:themeColor="text1"/>
                <w:sz w:val="24"/>
                <w:szCs w:val="24"/>
                <w:lang w:eastAsia="lv-LV"/>
              </w:rPr>
              <w:t>19</w:t>
            </w:r>
            <w:r w:rsidRPr="00A666DF">
              <w:rPr>
                <w:rFonts w:ascii="Times New Roman" w:eastAsia="Times New Roman" w:hAnsi="Times New Roman" w:cs="Times New Roman"/>
                <w:iCs/>
                <w:color w:val="000000" w:themeColor="text1"/>
                <w:sz w:val="24"/>
                <w:szCs w:val="24"/>
                <w:lang w:eastAsia="lv-LV"/>
              </w:rPr>
              <w:t>.</w:t>
            </w:r>
            <w:r w:rsidR="00A666DF" w:rsidRPr="00A666DF">
              <w:rPr>
                <w:rFonts w:ascii="Times New Roman" w:eastAsia="Times New Roman" w:hAnsi="Times New Roman" w:cs="Times New Roman"/>
                <w:iCs/>
                <w:color w:val="000000" w:themeColor="text1"/>
                <w:sz w:val="24"/>
                <w:szCs w:val="24"/>
                <w:lang w:eastAsia="lv-LV"/>
              </w:rPr>
              <w:t>februārī</w:t>
            </w:r>
            <w:r w:rsidR="00A666DF">
              <w:rPr>
                <w:rFonts w:ascii="Times New Roman" w:eastAsia="Times New Roman" w:hAnsi="Times New Roman" w:cs="Times New Roman"/>
                <w:color w:val="000000"/>
                <w:sz w:val="24"/>
                <w:szCs w:val="24"/>
                <w:lang w:eastAsia="lv-LV"/>
              </w:rPr>
              <w:t>.</w:t>
            </w:r>
          </w:p>
        </w:tc>
      </w:tr>
      <w:tr w:rsidR="00B91227" w:rsidRPr="00085B85"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085B8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iCs/>
                <w:color w:val="000000" w:themeColor="text1"/>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085B8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rsidR="00E5323B" w:rsidRPr="00085B85" w:rsidRDefault="00B91227" w:rsidP="00E5323B">
            <w:pPr>
              <w:spacing w:after="0" w:line="240" w:lineRule="auto"/>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iCs/>
                <w:color w:val="000000" w:themeColor="text1"/>
                <w:sz w:val="24"/>
                <w:szCs w:val="24"/>
                <w:lang w:eastAsia="lv-LV"/>
              </w:rPr>
              <w:t>Finanšu ministrija.</w:t>
            </w:r>
          </w:p>
        </w:tc>
      </w:tr>
      <w:tr w:rsidR="00B91227" w:rsidRPr="00085B85"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085B8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085B8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085B85" w:rsidRDefault="00B91227" w:rsidP="00E5323B">
            <w:pPr>
              <w:spacing w:after="0" w:line="240" w:lineRule="auto"/>
              <w:rPr>
                <w:rFonts w:ascii="Times New Roman" w:eastAsia="Times New Roman" w:hAnsi="Times New Roman" w:cs="Times New Roman"/>
                <w:iCs/>
                <w:color w:val="000000" w:themeColor="text1"/>
                <w:sz w:val="24"/>
                <w:szCs w:val="24"/>
                <w:lang w:eastAsia="lv-LV"/>
              </w:rPr>
            </w:pPr>
            <w:r w:rsidRPr="00085B85">
              <w:rPr>
                <w:rFonts w:ascii="Times New Roman" w:hAnsi="Times New Roman" w:cs="Times New Roman"/>
                <w:sz w:val="24"/>
                <w:szCs w:val="24"/>
              </w:rPr>
              <w:t>Nav.</w:t>
            </w:r>
          </w:p>
        </w:tc>
      </w:tr>
    </w:tbl>
    <w:p w:rsidR="00E5323B" w:rsidRPr="00A666DF" w:rsidRDefault="00E5323B" w:rsidP="00E5323B">
      <w:pPr>
        <w:spacing w:after="0" w:line="240" w:lineRule="auto"/>
        <w:rPr>
          <w:rFonts w:ascii="Times New Roman" w:eastAsia="Times New Roman" w:hAnsi="Times New Roman" w:cs="Times New Roman"/>
          <w:iCs/>
          <w:color w:val="000000" w:themeColor="text1"/>
          <w:sz w:val="16"/>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91227" w:rsidRPr="00B9122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B91227"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B91227">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B91227" w:rsidRPr="00B9122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B91227"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B91227"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rsidR="00E5323B" w:rsidRPr="00B91227" w:rsidRDefault="00B91227"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Projekts šo jomu neskar.</w:t>
            </w:r>
          </w:p>
        </w:tc>
      </w:tr>
      <w:tr w:rsidR="00B91227" w:rsidRPr="00B9122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B91227"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B91227"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rsidR="00E5323B" w:rsidRPr="00B91227" w:rsidRDefault="00B91227" w:rsidP="00085B85">
            <w:pPr>
              <w:spacing w:after="0" w:line="240" w:lineRule="auto"/>
              <w:jc w:val="both"/>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Projekta tiesiskais regulējums nemaina tiesības un pienākumus, kā arī veicamās darbības.</w:t>
            </w:r>
          </w:p>
        </w:tc>
      </w:tr>
      <w:tr w:rsidR="00B91227" w:rsidRPr="00B9122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B91227"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B91227"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E5323B" w:rsidRPr="00B91227" w:rsidRDefault="00B91227"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Projekts šo jomu neskar.</w:t>
            </w:r>
          </w:p>
        </w:tc>
      </w:tr>
      <w:tr w:rsidR="00B91227" w:rsidRPr="00B9122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B91227"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B91227"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E5323B" w:rsidRPr="00B91227" w:rsidRDefault="00085B85" w:rsidP="00E5323B">
            <w:pPr>
              <w:spacing w:after="0" w:line="240" w:lineRule="auto"/>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iCs/>
                <w:color w:val="000000" w:themeColor="text1"/>
                <w:sz w:val="24"/>
                <w:szCs w:val="24"/>
                <w:lang w:eastAsia="lv-LV"/>
              </w:rPr>
              <w:t>Projekts šo jomu neskar.</w:t>
            </w:r>
          </w:p>
        </w:tc>
      </w:tr>
      <w:tr w:rsidR="00B91227" w:rsidRPr="00B9122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B91227"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rsidR="00E5323B" w:rsidRPr="00B91227"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B91227" w:rsidRDefault="00E5323B" w:rsidP="00085B85">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Nav</w:t>
            </w:r>
            <w:r w:rsidR="00085B85">
              <w:rPr>
                <w:rFonts w:ascii="Times New Roman" w:eastAsia="Times New Roman" w:hAnsi="Times New Roman" w:cs="Times New Roman"/>
                <w:iCs/>
                <w:color w:val="000000" w:themeColor="text1"/>
                <w:sz w:val="24"/>
                <w:szCs w:val="24"/>
                <w:lang w:eastAsia="lv-LV"/>
              </w:rPr>
              <w:t>.</w:t>
            </w:r>
          </w:p>
        </w:tc>
      </w:tr>
    </w:tbl>
    <w:p w:rsidR="00E5323B" w:rsidRPr="00A666DF" w:rsidRDefault="00E5323B" w:rsidP="00E5323B">
      <w:pPr>
        <w:spacing w:after="0" w:line="240" w:lineRule="auto"/>
        <w:rPr>
          <w:rFonts w:ascii="Times New Roman" w:eastAsia="Times New Roman" w:hAnsi="Times New Roman" w:cs="Times New Roman"/>
          <w:iCs/>
          <w:color w:val="000000" w:themeColor="text1"/>
          <w:sz w:val="16"/>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B91227" w:rsidRPr="00B9122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5F2C" w:rsidRPr="00B91227"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B91227">
              <w:rPr>
                <w:rFonts w:ascii="Times New Roman" w:eastAsia="Times New Roman" w:hAnsi="Times New Roman" w:cs="Times New Roman"/>
                <w:b/>
                <w:bCs/>
                <w:iCs/>
                <w:color w:val="000000" w:themeColor="text1"/>
                <w:sz w:val="24"/>
                <w:szCs w:val="24"/>
                <w:lang w:eastAsia="lv-LV"/>
              </w:rPr>
              <w:t>III. Tiesību akta projekta ietekme uz valsts budžetu un pašvaldību budžetiem</w:t>
            </w:r>
          </w:p>
        </w:tc>
      </w:tr>
      <w:tr w:rsidR="00085B85" w:rsidRPr="00085B85"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5B85" w:rsidRPr="00085B85" w:rsidRDefault="00085B85" w:rsidP="00085B85">
            <w:pPr>
              <w:spacing w:after="0" w:line="240" w:lineRule="auto"/>
              <w:jc w:val="center"/>
              <w:rPr>
                <w:rFonts w:ascii="Times New Roman" w:eastAsia="Times New Roman" w:hAnsi="Times New Roman" w:cs="Times New Roman"/>
                <w:bCs/>
                <w:iCs/>
                <w:color w:val="000000" w:themeColor="text1"/>
                <w:sz w:val="24"/>
                <w:szCs w:val="24"/>
                <w:lang w:eastAsia="lv-LV"/>
              </w:rPr>
            </w:pPr>
            <w:r w:rsidRPr="00085B85">
              <w:rPr>
                <w:rFonts w:ascii="Times New Roman" w:eastAsia="Times New Roman" w:hAnsi="Times New Roman" w:cs="Times New Roman"/>
                <w:bCs/>
                <w:iCs/>
                <w:color w:val="000000" w:themeColor="text1"/>
                <w:sz w:val="24"/>
                <w:szCs w:val="24"/>
                <w:lang w:eastAsia="lv-LV"/>
              </w:rPr>
              <w:t>Projekts šo jomu neskar.</w:t>
            </w:r>
          </w:p>
        </w:tc>
      </w:tr>
    </w:tbl>
    <w:p w:rsidR="00E5323B" w:rsidRPr="00A666DF" w:rsidRDefault="00E5323B" w:rsidP="00E5323B">
      <w:pPr>
        <w:spacing w:after="0" w:line="240" w:lineRule="auto"/>
        <w:rPr>
          <w:rFonts w:ascii="Times New Roman" w:eastAsia="Times New Roman" w:hAnsi="Times New Roman" w:cs="Times New Roman"/>
          <w:iCs/>
          <w:color w:val="000000" w:themeColor="text1"/>
          <w:sz w:val="16"/>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B91227" w:rsidRPr="00B9122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5F2C" w:rsidRPr="00B91227"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B91227">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085B85" w:rsidRPr="00B9122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5B85" w:rsidRPr="00B91227" w:rsidRDefault="00085B85" w:rsidP="00085B85">
            <w:pPr>
              <w:spacing w:after="0" w:line="240" w:lineRule="auto"/>
              <w:jc w:val="center"/>
              <w:rPr>
                <w:rFonts w:ascii="Times New Roman" w:eastAsia="Times New Roman" w:hAnsi="Times New Roman" w:cs="Times New Roman"/>
                <w:b/>
                <w:bCs/>
                <w:iCs/>
                <w:color w:val="000000" w:themeColor="text1"/>
                <w:sz w:val="24"/>
                <w:szCs w:val="24"/>
                <w:lang w:eastAsia="lv-LV"/>
              </w:rPr>
            </w:pPr>
            <w:r w:rsidRPr="00085B85">
              <w:rPr>
                <w:rFonts w:ascii="Times New Roman" w:eastAsia="Times New Roman" w:hAnsi="Times New Roman" w:cs="Times New Roman"/>
                <w:bCs/>
                <w:iCs/>
                <w:color w:val="000000" w:themeColor="text1"/>
                <w:sz w:val="24"/>
                <w:szCs w:val="24"/>
                <w:lang w:eastAsia="lv-LV"/>
              </w:rPr>
              <w:t>Projekts šo jomu neskar.</w:t>
            </w:r>
          </w:p>
        </w:tc>
      </w:tr>
    </w:tbl>
    <w:p w:rsidR="00E5323B" w:rsidRPr="00A666DF" w:rsidRDefault="00E5323B" w:rsidP="00E5323B">
      <w:pPr>
        <w:spacing w:after="0" w:line="240" w:lineRule="auto"/>
        <w:rPr>
          <w:rFonts w:ascii="Times New Roman" w:eastAsia="Times New Roman" w:hAnsi="Times New Roman" w:cs="Times New Roman"/>
          <w:iCs/>
          <w:color w:val="000000" w:themeColor="text1"/>
          <w:sz w:val="16"/>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B91227" w:rsidRPr="00B9122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5F2C" w:rsidRPr="00B91227"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B91227">
              <w:rPr>
                <w:rFonts w:ascii="Times New Roman" w:eastAsia="Times New Roman" w:hAnsi="Times New Roman" w:cs="Times New Roman"/>
                <w:b/>
                <w:bCs/>
                <w:iCs/>
                <w:color w:val="000000" w:themeColor="text1"/>
                <w:sz w:val="24"/>
                <w:szCs w:val="24"/>
                <w:lang w:eastAsia="lv-LV"/>
              </w:rPr>
              <w:t>V. Tiesību akta projekta atbilstība Latvijas Republikas starptautiskajām saistībām</w:t>
            </w:r>
          </w:p>
        </w:tc>
      </w:tr>
      <w:tr w:rsidR="00085B85" w:rsidRPr="00B9122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5B85" w:rsidRPr="00B91227" w:rsidRDefault="00085B85" w:rsidP="00085B85">
            <w:pPr>
              <w:spacing w:after="0" w:line="240" w:lineRule="auto"/>
              <w:jc w:val="center"/>
              <w:rPr>
                <w:rFonts w:ascii="Times New Roman" w:eastAsia="Times New Roman" w:hAnsi="Times New Roman" w:cs="Times New Roman"/>
                <w:b/>
                <w:bCs/>
                <w:iCs/>
                <w:color w:val="000000" w:themeColor="text1"/>
                <w:sz w:val="24"/>
                <w:szCs w:val="24"/>
                <w:lang w:eastAsia="lv-LV"/>
              </w:rPr>
            </w:pPr>
            <w:r w:rsidRPr="00085B85">
              <w:rPr>
                <w:rFonts w:ascii="Times New Roman" w:eastAsia="Times New Roman" w:hAnsi="Times New Roman" w:cs="Times New Roman"/>
                <w:bCs/>
                <w:iCs/>
                <w:color w:val="000000" w:themeColor="text1"/>
                <w:sz w:val="24"/>
                <w:szCs w:val="24"/>
                <w:lang w:eastAsia="lv-LV"/>
              </w:rPr>
              <w:t>Projekts šo jomu neskar.</w:t>
            </w:r>
          </w:p>
        </w:tc>
      </w:tr>
    </w:tbl>
    <w:p w:rsidR="00E5323B" w:rsidRPr="00A666DF" w:rsidRDefault="00E5323B" w:rsidP="00E5323B">
      <w:pPr>
        <w:spacing w:after="0" w:line="240" w:lineRule="auto"/>
        <w:rPr>
          <w:rFonts w:ascii="Times New Roman" w:eastAsia="Times New Roman" w:hAnsi="Times New Roman" w:cs="Times New Roman"/>
          <w:iCs/>
          <w:color w:val="000000" w:themeColor="text1"/>
          <w:sz w:val="16"/>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B91227" w:rsidRPr="00B9122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5F2C" w:rsidRPr="00B91227"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 xml:space="preserve">  </w:t>
            </w:r>
            <w:r w:rsidRPr="00B91227">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085B85" w:rsidRPr="00B9122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5B85" w:rsidRPr="00B91227" w:rsidRDefault="00085B85" w:rsidP="00085B85">
            <w:pPr>
              <w:spacing w:after="0" w:line="240" w:lineRule="auto"/>
              <w:jc w:val="center"/>
              <w:rPr>
                <w:rFonts w:ascii="Times New Roman" w:eastAsia="Times New Roman" w:hAnsi="Times New Roman" w:cs="Times New Roman"/>
                <w:b/>
                <w:bCs/>
                <w:iCs/>
                <w:color w:val="000000" w:themeColor="text1"/>
                <w:sz w:val="24"/>
                <w:szCs w:val="24"/>
                <w:lang w:eastAsia="lv-LV"/>
              </w:rPr>
            </w:pPr>
            <w:r w:rsidRPr="00085B85">
              <w:rPr>
                <w:rFonts w:ascii="Times New Roman" w:eastAsia="Times New Roman" w:hAnsi="Times New Roman" w:cs="Times New Roman"/>
                <w:bCs/>
                <w:iCs/>
                <w:color w:val="000000" w:themeColor="text1"/>
                <w:sz w:val="24"/>
                <w:szCs w:val="24"/>
                <w:lang w:eastAsia="lv-LV"/>
              </w:rPr>
              <w:t>Projekts šo jomu neskar.</w:t>
            </w:r>
          </w:p>
        </w:tc>
      </w:tr>
    </w:tbl>
    <w:p w:rsidR="00E5323B" w:rsidRPr="00A666DF" w:rsidRDefault="00E5323B" w:rsidP="00E5323B">
      <w:pPr>
        <w:spacing w:after="0" w:line="240" w:lineRule="auto"/>
        <w:rPr>
          <w:rFonts w:ascii="Times New Roman" w:eastAsia="Times New Roman" w:hAnsi="Times New Roman" w:cs="Times New Roman"/>
          <w:iCs/>
          <w:color w:val="000000" w:themeColor="text1"/>
          <w:sz w:val="16"/>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B91227" w:rsidRPr="00B9122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5F2C" w:rsidRPr="00B91227"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B91227">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085B85" w:rsidRPr="00B9122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5B85" w:rsidRPr="00B91227" w:rsidRDefault="00085B85" w:rsidP="00085B85">
            <w:pPr>
              <w:spacing w:after="0" w:line="240" w:lineRule="auto"/>
              <w:jc w:val="center"/>
              <w:rPr>
                <w:rFonts w:ascii="Times New Roman" w:eastAsia="Times New Roman" w:hAnsi="Times New Roman" w:cs="Times New Roman"/>
                <w:b/>
                <w:bCs/>
                <w:iCs/>
                <w:color w:val="000000" w:themeColor="text1"/>
                <w:sz w:val="24"/>
                <w:szCs w:val="24"/>
                <w:lang w:eastAsia="lv-LV"/>
              </w:rPr>
            </w:pPr>
            <w:r w:rsidRPr="00085B85">
              <w:rPr>
                <w:rFonts w:ascii="Times New Roman" w:eastAsia="Times New Roman" w:hAnsi="Times New Roman" w:cs="Times New Roman"/>
                <w:bCs/>
                <w:iCs/>
                <w:color w:val="000000" w:themeColor="text1"/>
                <w:sz w:val="24"/>
                <w:szCs w:val="24"/>
                <w:lang w:eastAsia="lv-LV"/>
              </w:rPr>
              <w:t>Projekts šo jomu neskar.</w:t>
            </w:r>
          </w:p>
        </w:tc>
      </w:tr>
    </w:tbl>
    <w:p w:rsidR="00C25B49" w:rsidRDefault="00C25B49" w:rsidP="00894C55">
      <w:pPr>
        <w:spacing w:after="0" w:line="240" w:lineRule="auto"/>
        <w:rPr>
          <w:rFonts w:ascii="Times New Roman" w:hAnsi="Times New Roman" w:cs="Times New Roman"/>
          <w:color w:val="000000" w:themeColor="text1"/>
          <w:sz w:val="28"/>
          <w:szCs w:val="28"/>
        </w:rPr>
      </w:pPr>
    </w:p>
    <w:p w:rsidR="00551A5F" w:rsidRDefault="00551A5F" w:rsidP="00894C55">
      <w:pPr>
        <w:spacing w:after="0" w:line="240" w:lineRule="auto"/>
        <w:rPr>
          <w:rFonts w:ascii="Times New Roman" w:hAnsi="Times New Roman" w:cs="Times New Roman"/>
          <w:color w:val="000000" w:themeColor="text1"/>
          <w:sz w:val="28"/>
          <w:szCs w:val="28"/>
        </w:rPr>
      </w:pPr>
    </w:p>
    <w:p w:rsidR="00551A5F" w:rsidRDefault="00551A5F" w:rsidP="00894C55">
      <w:pPr>
        <w:spacing w:after="0" w:line="240" w:lineRule="auto"/>
        <w:rPr>
          <w:rFonts w:ascii="Times New Roman" w:hAnsi="Times New Roman" w:cs="Times New Roman"/>
          <w:color w:val="000000" w:themeColor="text1"/>
          <w:sz w:val="28"/>
          <w:szCs w:val="28"/>
        </w:rPr>
      </w:pPr>
    </w:p>
    <w:p w:rsidR="00551A5F" w:rsidRDefault="00551A5F" w:rsidP="00894C55">
      <w:pPr>
        <w:spacing w:after="0" w:line="240" w:lineRule="auto"/>
        <w:rPr>
          <w:rFonts w:ascii="Times New Roman" w:hAnsi="Times New Roman" w:cs="Times New Roman"/>
          <w:color w:val="000000" w:themeColor="text1"/>
          <w:sz w:val="28"/>
          <w:szCs w:val="28"/>
        </w:rPr>
      </w:pPr>
    </w:p>
    <w:p w:rsidR="00551A5F" w:rsidRDefault="00551A5F" w:rsidP="00894C55">
      <w:pPr>
        <w:spacing w:after="0" w:line="240" w:lineRule="auto"/>
        <w:rPr>
          <w:rFonts w:ascii="Times New Roman" w:hAnsi="Times New Roman" w:cs="Times New Roman"/>
          <w:color w:val="000000" w:themeColor="text1"/>
          <w:sz w:val="28"/>
          <w:szCs w:val="28"/>
        </w:rPr>
      </w:pPr>
    </w:p>
    <w:p w:rsidR="00551A5F" w:rsidRPr="00B91227" w:rsidRDefault="00551A5F" w:rsidP="00894C55">
      <w:pPr>
        <w:spacing w:after="0" w:line="240" w:lineRule="auto"/>
        <w:rPr>
          <w:rFonts w:ascii="Times New Roman" w:hAnsi="Times New Roman" w:cs="Times New Roman"/>
          <w:color w:val="000000" w:themeColor="text1"/>
          <w:sz w:val="28"/>
          <w:szCs w:val="28"/>
        </w:rPr>
      </w:pPr>
    </w:p>
    <w:p w:rsidR="00B91227" w:rsidRPr="00B91227" w:rsidRDefault="00B91227" w:rsidP="00B91227">
      <w:pPr>
        <w:tabs>
          <w:tab w:val="left" w:pos="6237"/>
        </w:tabs>
        <w:spacing w:after="0" w:line="240" w:lineRule="auto"/>
        <w:ind w:firstLine="720"/>
        <w:rPr>
          <w:rFonts w:ascii="Times New Roman" w:hAnsi="Times New Roman" w:cs="Times New Roman"/>
          <w:color w:val="000000" w:themeColor="text1"/>
          <w:sz w:val="28"/>
          <w:szCs w:val="28"/>
        </w:rPr>
      </w:pPr>
      <w:r w:rsidRPr="00B91227">
        <w:rPr>
          <w:rFonts w:ascii="Times New Roman" w:hAnsi="Times New Roman" w:cs="Times New Roman"/>
          <w:color w:val="000000" w:themeColor="text1"/>
          <w:sz w:val="28"/>
          <w:szCs w:val="28"/>
        </w:rPr>
        <w:t>Finanšu ministre</w:t>
      </w:r>
      <w:r w:rsidRPr="00B91227">
        <w:rPr>
          <w:rFonts w:ascii="Times New Roman" w:hAnsi="Times New Roman" w:cs="Times New Roman"/>
          <w:color w:val="000000" w:themeColor="text1"/>
          <w:sz w:val="28"/>
          <w:szCs w:val="28"/>
        </w:rPr>
        <w:tab/>
      </w:r>
      <w:r w:rsidRPr="00B91227">
        <w:rPr>
          <w:rFonts w:ascii="Times New Roman" w:hAnsi="Times New Roman" w:cs="Times New Roman"/>
          <w:color w:val="000000" w:themeColor="text1"/>
          <w:sz w:val="28"/>
          <w:szCs w:val="28"/>
        </w:rPr>
        <w:tab/>
        <w:t xml:space="preserve">     D. Reizniece-Ozola</w:t>
      </w:r>
    </w:p>
    <w:p w:rsidR="00B91227" w:rsidRPr="00DC6743" w:rsidRDefault="00B91227" w:rsidP="00B91227">
      <w:pPr>
        <w:tabs>
          <w:tab w:val="left" w:pos="6237"/>
        </w:tabs>
        <w:spacing w:after="0" w:line="240" w:lineRule="auto"/>
        <w:ind w:firstLine="720"/>
        <w:rPr>
          <w:rFonts w:ascii="Times New Roman" w:hAnsi="Times New Roman" w:cs="Times New Roman"/>
          <w:color w:val="000000" w:themeColor="text1"/>
          <w:sz w:val="16"/>
          <w:szCs w:val="28"/>
        </w:rPr>
      </w:pPr>
    </w:p>
    <w:p w:rsidR="00DC6743" w:rsidRDefault="00DC6743" w:rsidP="00B91227">
      <w:pPr>
        <w:tabs>
          <w:tab w:val="left" w:pos="6237"/>
        </w:tabs>
        <w:spacing w:after="0" w:line="240" w:lineRule="auto"/>
        <w:ind w:firstLine="720"/>
        <w:rPr>
          <w:rFonts w:ascii="Times New Roman" w:hAnsi="Times New Roman" w:cs="Times New Roman"/>
          <w:color w:val="000000" w:themeColor="text1"/>
          <w:sz w:val="16"/>
          <w:szCs w:val="28"/>
        </w:rPr>
      </w:pPr>
    </w:p>
    <w:p w:rsidR="0011313F" w:rsidRDefault="0011313F" w:rsidP="00B91227">
      <w:pPr>
        <w:tabs>
          <w:tab w:val="left" w:pos="6237"/>
        </w:tabs>
        <w:spacing w:after="0" w:line="240" w:lineRule="auto"/>
        <w:ind w:firstLine="720"/>
        <w:rPr>
          <w:rFonts w:ascii="Times New Roman" w:hAnsi="Times New Roman" w:cs="Times New Roman"/>
          <w:color w:val="000000" w:themeColor="text1"/>
          <w:sz w:val="16"/>
          <w:szCs w:val="28"/>
        </w:rPr>
      </w:pPr>
    </w:p>
    <w:p w:rsidR="0011313F" w:rsidRDefault="0011313F" w:rsidP="00B91227">
      <w:pPr>
        <w:tabs>
          <w:tab w:val="left" w:pos="6237"/>
        </w:tabs>
        <w:spacing w:after="0" w:line="240" w:lineRule="auto"/>
        <w:ind w:firstLine="720"/>
        <w:rPr>
          <w:rFonts w:ascii="Times New Roman" w:hAnsi="Times New Roman" w:cs="Times New Roman"/>
          <w:color w:val="000000" w:themeColor="text1"/>
          <w:sz w:val="16"/>
          <w:szCs w:val="28"/>
        </w:rPr>
      </w:pPr>
    </w:p>
    <w:p w:rsidR="0011313F" w:rsidRDefault="0011313F" w:rsidP="00B91227">
      <w:pPr>
        <w:tabs>
          <w:tab w:val="left" w:pos="6237"/>
        </w:tabs>
        <w:spacing w:after="0" w:line="240" w:lineRule="auto"/>
        <w:ind w:firstLine="720"/>
        <w:rPr>
          <w:rFonts w:ascii="Times New Roman" w:hAnsi="Times New Roman" w:cs="Times New Roman"/>
          <w:color w:val="000000" w:themeColor="text1"/>
          <w:sz w:val="16"/>
          <w:szCs w:val="28"/>
        </w:rPr>
      </w:pPr>
    </w:p>
    <w:p w:rsidR="0011313F" w:rsidRDefault="0011313F" w:rsidP="00B91227">
      <w:pPr>
        <w:tabs>
          <w:tab w:val="left" w:pos="6237"/>
        </w:tabs>
        <w:spacing w:after="0" w:line="240" w:lineRule="auto"/>
        <w:ind w:firstLine="720"/>
        <w:rPr>
          <w:rFonts w:ascii="Times New Roman" w:hAnsi="Times New Roman" w:cs="Times New Roman"/>
          <w:color w:val="000000" w:themeColor="text1"/>
          <w:sz w:val="16"/>
          <w:szCs w:val="28"/>
        </w:rPr>
      </w:pPr>
    </w:p>
    <w:p w:rsidR="0011313F" w:rsidRDefault="0011313F" w:rsidP="00B91227">
      <w:pPr>
        <w:tabs>
          <w:tab w:val="left" w:pos="6237"/>
        </w:tabs>
        <w:spacing w:after="0" w:line="240" w:lineRule="auto"/>
        <w:ind w:firstLine="720"/>
        <w:rPr>
          <w:rFonts w:ascii="Times New Roman" w:hAnsi="Times New Roman" w:cs="Times New Roman"/>
          <w:color w:val="000000" w:themeColor="text1"/>
          <w:sz w:val="16"/>
          <w:szCs w:val="28"/>
        </w:rPr>
      </w:pPr>
    </w:p>
    <w:p w:rsidR="00251B6A" w:rsidRDefault="00251B6A" w:rsidP="00B91227">
      <w:pPr>
        <w:tabs>
          <w:tab w:val="left" w:pos="6237"/>
        </w:tabs>
        <w:spacing w:after="0" w:line="240" w:lineRule="auto"/>
        <w:ind w:firstLine="720"/>
        <w:rPr>
          <w:rFonts w:ascii="Times New Roman" w:hAnsi="Times New Roman" w:cs="Times New Roman"/>
          <w:color w:val="000000" w:themeColor="text1"/>
          <w:sz w:val="16"/>
          <w:szCs w:val="28"/>
        </w:rPr>
      </w:pPr>
    </w:p>
    <w:p w:rsidR="00251B6A" w:rsidRDefault="00251B6A" w:rsidP="00B91227">
      <w:pPr>
        <w:tabs>
          <w:tab w:val="left" w:pos="6237"/>
        </w:tabs>
        <w:spacing w:after="0" w:line="240" w:lineRule="auto"/>
        <w:ind w:firstLine="720"/>
        <w:rPr>
          <w:rFonts w:ascii="Times New Roman" w:hAnsi="Times New Roman" w:cs="Times New Roman"/>
          <w:color w:val="000000" w:themeColor="text1"/>
          <w:sz w:val="16"/>
          <w:szCs w:val="28"/>
        </w:rPr>
      </w:pPr>
    </w:p>
    <w:p w:rsidR="00251B6A" w:rsidRDefault="00251B6A" w:rsidP="00B91227">
      <w:pPr>
        <w:tabs>
          <w:tab w:val="left" w:pos="6237"/>
        </w:tabs>
        <w:spacing w:after="0" w:line="240" w:lineRule="auto"/>
        <w:ind w:firstLine="720"/>
        <w:rPr>
          <w:rFonts w:ascii="Times New Roman" w:hAnsi="Times New Roman" w:cs="Times New Roman"/>
          <w:color w:val="000000" w:themeColor="text1"/>
          <w:sz w:val="16"/>
          <w:szCs w:val="28"/>
        </w:rPr>
      </w:pPr>
    </w:p>
    <w:p w:rsidR="00251B6A" w:rsidRDefault="00251B6A" w:rsidP="00B91227">
      <w:pPr>
        <w:tabs>
          <w:tab w:val="left" w:pos="6237"/>
        </w:tabs>
        <w:spacing w:after="0" w:line="240" w:lineRule="auto"/>
        <w:ind w:firstLine="720"/>
        <w:rPr>
          <w:rFonts w:ascii="Times New Roman" w:hAnsi="Times New Roman" w:cs="Times New Roman"/>
          <w:color w:val="000000" w:themeColor="text1"/>
          <w:sz w:val="16"/>
          <w:szCs w:val="28"/>
        </w:rPr>
      </w:pPr>
    </w:p>
    <w:p w:rsidR="00251B6A" w:rsidRDefault="00251B6A" w:rsidP="00B91227">
      <w:pPr>
        <w:tabs>
          <w:tab w:val="left" w:pos="6237"/>
        </w:tabs>
        <w:spacing w:after="0" w:line="240" w:lineRule="auto"/>
        <w:ind w:firstLine="720"/>
        <w:rPr>
          <w:rFonts w:ascii="Times New Roman" w:hAnsi="Times New Roman" w:cs="Times New Roman"/>
          <w:color w:val="000000" w:themeColor="text1"/>
          <w:sz w:val="16"/>
          <w:szCs w:val="28"/>
        </w:rPr>
      </w:pPr>
    </w:p>
    <w:p w:rsidR="0011313F" w:rsidRDefault="0011313F" w:rsidP="00B91227">
      <w:pPr>
        <w:tabs>
          <w:tab w:val="left" w:pos="6237"/>
        </w:tabs>
        <w:spacing w:after="0" w:line="240" w:lineRule="auto"/>
        <w:ind w:firstLine="720"/>
        <w:rPr>
          <w:rFonts w:ascii="Times New Roman" w:hAnsi="Times New Roman" w:cs="Times New Roman"/>
          <w:color w:val="000000" w:themeColor="text1"/>
          <w:sz w:val="16"/>
          <w:szCs w:val="28"/>
        </w:rPr>
      </w:pPr>
    </w:p>
    <w:p w:rsidR="00DC6743" w:rsidRPr="00DC6743" w:rsidRDefault="00DC6743" w:rsidP="00B91227">
      <w:pPr>
        <w:tabs>
          <w:tab w:val="left" w:pos="6237"/>
        </w:tabs>
        <w:spacing w:after="0" w:line="240" w:lineRule="auto"/>
        <w:ind w:firstLine="720"/>
        <w:rPr>
          <w:rFonts w:ascii="Times New Roman" w:hAnsi="Times New Roman" w:cs="Times New Roman"/>
          <w:color w:val="000000" w:themeColor="text1"/>
          <w:sz w:val="16"/>
          <w:szCs w:val="28"/>
        </w:rPr>
      </w:pPr>
    </w:p>
    <w:p w:rsidR="00B91227" w:rsidRPr="00B91227" w:rsidRDefault="00B91227" w:rsidP="00B91227">
      <w:pPr>
        <w:tabs>
          <w:tab w:val="left" w:pos="6237"/>
        </w:tabs>
        <w:spacing w:after="0" w:line="240" w:lineRule="auto"/>
        <w:ind w:firstLine="720"/>
        <w:rPr>
          <w:rFonts w:ascii="Times New Roman" w:hAnsi="Times New Roman" w:cs="Times New Roman"/>
          <w:color w:val="000000" w:themeColor="text1"/>
          <w:sz w:val="20"/>
          <w:szCs w:val="28"/>
        </w:rPr>
      </w:pPr>
      <w:r w:rsidRPr="00B91227">
        <w:rPr>
          <w:rFonts w:ascii="Times New Roman" w:hAnsi="Times New Roman" w:cs="Times New Roman"/>
          <w:color w:val="000000" w:themeColor="text1"/>
          <w:sz w:val="20"/>
          <w:szCs w:val="28"/>
        </w:rPr>
        <w:t>Ozoliņa, 67083823</w:t>
      </w:r>
    </w:p>
    <w:p w:rsidR="00894C55" w:rsidRPr="00B91227" w:rsidRDefault="00B91227" w:rsidP="00B91227">
      <w:pPr>
        <w:tabs>
          <w:tab w:val="left" w:pos="6237"/>
        </w:tabs>
        <w:spacing w:after="0" w:line="240" w:lineRule="auto"/>
        <w:ind w:firstLine="720"/>
        <w:rPr>
          <w:rFonts w:ascii="Times New Roman" w:hAnsi="Times New Roman" w:cs="Times New Roman"/>
          <w:color w:val="000000" w:themeColor="text1"/>
          <w:sz w:val="18"/>
          <w:szCs w:val="28"/>
        </w:rPr>
      </w:pPr>
      <w:r w:rsidRPr="00B91227">
        <w:rPr>
          <w:rFonts w:ascii="Times New Roman" w:hAnsi="Times New Roman" w:cs="Times New Roman"/>
          <w:color w:val="000000" w:themeColor="text1"/>
          <w:sz w:val="20"/>
          <w:szCs w:val="28"/>
        </w:rPr>
        <w:t>Liga.Ozolina@fm.gov.lv</w:t>
      </w:r>
    </w:p>
    <w:sectPr w:rsidR="00894C55" w:rsidRPr="00B91227" w:rsidSect="009A2654">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C1A" w:rsidRDefault="00965C1A" w:rsidP="00894C55">
      <w:pPr>
        <w:spacing w:after="0" w:line="240" w:lineRule="auto"/>
      </w:pPr>
      <w:r>
        <w:separator/>
      </w:r>
    </w:p>
  </w:endnote>
  <w:endnote w:type="continuationSeparator" w:id="0">
    <w:p w:rsidR="00965C1A" w:rsidRDefault="00965C1A"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D71" w:rsidRDefault="00C42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bookmarkEnd w:id="0"/>
  <w:p w:rsidR="00B91227" w:rsidRDefault="00B91227" w:rsidP="00B91227">
    <w:pPr>
      <w:pStyle w:val="Head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551A5F">
      <w:rPr>
        <w:rFonts w:ascii="Times New Roman" w:hAnsi="Times New Roman" w:cs="Times New Roman"/>
        <w:noProof/>
        <w:sz w:val="20"/>
        <w:szCs w:val="20"/>
      </w:rPr>
      <w:t>FManot_050218_ESM_GR.docx</w:t>
    </w:r>
    <w:r>
      <w:rPr>
        <w:rFonts w:ascii="Times New Roman" w:hAnsi="Times New Roman" w:cs="Times New Roman"/>
        <w:sz w:val="20"/>
        <w:szCs w:val="20"/>
      </w:rPr>
      <w:fldChar w:fldCharType="end"/>
    </w:r>
  </w:p>
  <w:p w:rsidR="00B91227" w:rsidRPr="00B91227" w:rsidRDefault="00B91227" w:rsidP="00B91227">
    <w:pPr>
      <w:pStyle w:val="Header"/>
      <w:jc w:val="center"/>
      <w:rPr>
        <w:rFonts w:ascii="Times New Roman" w:hAnsi="Times New Roman" w:cs="Times New Roman"/>
        <w:i/>
        <w:sz w:val="24"/>
        <w:szCs w:val="24"/>
      </w:rPr>
    </w:pPr>
    <w:r>
      <w:rPr>
        <w:rFonts w:ascii="Times New Roman" w:hAnsi="Times New Roman" w:cs="Times New Roman"/>
        <w:i/>
        <w:sz w:val="24"/>
        <w:szCs w:val="24"/>
      </w:rPr>
      <w:t>IEROBEŽOTA PIEEJAMĪBA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654" w:rsidRDefault="00B91227" w:rsidP="00B91227">
    <w:pPr>
      <w:pStyle w:val="Footer"/>
      <w:rPr>
        <w:rFonts w:ascii="Times New Roman" w:hAnsi="Times New Roman" w:cs="Times New Roman"/>
      </w:rPr>
    </w:pPr>
    <w:r w:rsidRPr="00B91227">
      <w:rPr>
        <w:rFonts w:ascii="Times New Roman" w:hAnsi="Times New Roman" w:cs="Times New Roman"/>
      </w:rPr>
      <w:fldChar w:fldCharType="begin"/>
    </w:r>
    <w:r w:rsidRPr="00B91227">
      <w:rPr>
        <w:rFonts w:ascii="Times New Roman" w:hAnsi="Times New Roman" w:cs="Times New Roman"/>
      </w:rPr>
      <w:instrText xml:space="preserve"> FILENAME   \* MERGEFORMAT </w:instrText>
    </w:r>
    <w:r w:rsidRPr="00B91227">
      <w:rPr>
        <w:rFonts w:ascii="Times New Roman" w:hAnsi="Times New Roman" w:cs="Times New Roman"/>
      </w:rPr>
      <w:fldChar w:fldCharType="separate"/>
    </w:r>
    <w:r w:rsidR="00551A5F">
      <w:rPr>
        <w:rFonts w:ascii="Times New Roman" w:hAnsi="Times New Roman" w:cs="Times New Roman"/>
        <w:noProof/>
      </w:rPr>
      <w:t>FManot_050218_ESM_GR.docx</w:t>
    </w:r>
    <w:r w:rsidRPr="00B91227">
      <w:rPr>
        <w:rFonts w:ascii="Times New Roman" w:hAnsi="Times New Roman" w:cs="Times New Roman"/>
      </w:rPr>
      <w:fldChar w:fldCharType="end"/>
    </w:r>
  </w:p>
  <w:p w:rsidR="00B91227" w:rsidRPr="00D34129" w:rsidRDefault="00B91227" w:rsidP="00B91227">
    <w:pPr>
      <w:pStyle w:val="Header"/>
      <w:jc w:val="center"/>
      <w:rPr>
        <w:rFonts w:ascii="Times New Roman" w:hAnsi="Times New Roman" w:cs="Times New Roman"/>
        <w:i/>
        <w:sz w:val="24"/>
        <w:szCs w:val="24"/>
      </w:rPr>
    </w:pPr>
    <w:r w:rsidRPr="00D34129">
      <w:rPr>
        <w:rFonts w:ascii="Times New Roman" w:hAnsi="Times New Roman" w:cs="Times New Roman"/>
        <w:i/>
        <w:strike/>
        <w:sz w:val="24"/>
        <w:szCs w:val="24"/>
      </w:rPr>
      <w:t>IEROBEŽOTA PIEEJAMĪBA</w:t>
    </w:r>
    <w:r w:rsidR="00C42D71" w:rsidRPr="00D34129">
      <w:rPr>
        <w:rFonts w:ascii="Times New Roman" w:hAnsi="Times New Roman" w:cs="Times New Roman"/>
        <w:i/>
        <w:sz w:val="24"/>
        <w:szCs w:val="24"/>
      </w:rPr>
      <w:t xml:space="preserve"> </w:t>
    </w:r>
    <w:r w:rsidR="00C42D71" w:rsidRPr="00D34129">
      <w:rPr>
        <w:rFonts w:ascii="Times New Roman" w:hAnsi="Times New Roman" w:cs="Times New Roman"/>
        <w:i/>
        <w:noProof/>
        <w:sz w:val="24"/>
        <w:szCs w:val="24"/>
      </w:rPr>
      <w:t>NAV KLASIFICĒTS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C1A" w:rsidRDefault="00965C1A" w:rsidP="00894C55">
      <w:pPr>
        <w:spacing w:after="0" w:line="240" w:lineRule="auto"/>
      </w:pPr>
      <w:r>
        <w:separator/>
      </w:r>
    </w:p>
  </w:footnote>
  <w:footnote w:type="continuationSeparator" w:id="0">
    <w:p w:rsidR="00965C1A" w:rsidRDefault="00965C1A" w:rsidP="00894C55">
      <w:pPr>
        <w:spacing w:after="0" w:line="240" w:lineRule="auto"/>
      </w:pPr>
      <w:r>
        <w:continuationSeparator/>
      </w:r>
    </w:p>
  </w:footnote>
  <w:footnote w:id="1">
    <w:p w:rsidR="006A314F" w:rsidRDefault="006A314F">
      <w:pPr>
        <w:pStyle w:val="FootnoteText"/>
      </w:pPr>
      <w:r w:rsidRPr="006A314F">
        <w:t xml:space="preserve">Deklasificēts saskaņā ar </w:t>
      </w:r>
      <w:r>
        <w:t>VM 08.02.2018. vēstulē Nr.2.3-1/3-VK/687-IP</w:t>
      </w:r>
      <w:proofErr w:type="gramStart"/>
      <w:r>
        <w:t xml:space="preserve"> </w:t>
      </w:r>
      <w:r w:rsidRPr="006A314F">
        <w:t xml:space="preserve"> </w:t>
      </w:r>
      <w:proofErr w:type="gramEnd"/>
      <w:r w:rsidRPr="006A314F">
        <w:t>8.punktā noteikto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D71" w:rsidRDefault="00C42D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59856943"/>
      <w:docPartObj>
        <w:docPartGallery w:val="Page Numbers (Top of Page)"/>
        <w:docPartUnique/>
      </w:docPartObj>
    </w:sdtPr>
    <w:sdtEndPr>
      <w:rPr>
        <w:noProof/>
        <w:sz w:val="24"/>
        <w:szCs w:val="20"/>
      </w:rPr>
    </w:sdtEndPr>
    <w:sdtContent>
      <w:p w:rsidR="00B91227" w:rsidRPr="00D34129" w:rsidRDefault="00B91227" w:rsidP="00B91227">
        <w:pPr>
          <w:pStyle w:val="Header"/>
          <w:jc w:val="center"/>
          <w:rPr>
            <w:rFonts w:ascii="Times New Roman" w:hAnsi="Times New Roman" w:cs="Times New Roman"/>
            <w:i/>
            <w:sz w:val="24"/>
            <w:szCs w:val="24"/>
          </w:rPr>
        </w:pPr>
        <w:r w:rsidRPr="00D34129">
          <w:rPr>
            <w:rFonts w:ascii="Times New Roman" w:hAnsi="Times New Roman" w:cs="Times New Roman"/>
            <w:i/>
            <w:strike/>
            <w:sz w:val="24"/>
            <w:szCs w:val="24"/>
          </w:rPr>
          <w:t>IEROBEŽOTA PIEEJAMĪBA</w:t>
        </w:r>
        <w:r w:rsidR="00D34129" w:rsidRPr="00D34129">
          <w:rPr>
            <w:rFonts w:ascii="Times New Roman" w:hAnsi="Times New Roman" w:cs="Times New Roman"/>
            <w:i/>
            <w:sz w:val="24"/>
            <w:szCs w:val="24"/>
          </w:rPr>
          <w:t xml:space="preserve"> </w:t>
        </w:r>
        <w:r w:rsidR="00D34129" w:rsidRPr="00D34129">
          <w:rPr>
            <w:rFonts w:ascii="Times New Roman" w:hAnsi="Times New Roman" w:cs="Times New Roman"/>
            <w:i/>
            <w:noProof/>
            <w:sz w:val="24"/>
            <w:szCs w:val="24"/>
          </w:rPr>
          <w:t>NAV KLASIFICĒTS</w:t>
        </w:r>
      </w:p>
      <w:p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D34129">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227" w:rsidRPr="00D34129" w:rsidRDefault="00B91227" w:rsidP="00B91227">
    <w:pPr>
      <w:pStyle w:val="Header"/>
      <w:jc w:val="center"/>
      <w:rPr>
        <w:rFonts w:ascii="Times New Roman" w:hAnsi="Times New Roman" w:cs="Times New Roman"/>
        <w:i/>
        <w:sz w:val="24"/>
        <w:szCs w:val="24"/>
      </w:rPr>
    </w:pPr>
    <w:r w:rsidRPr="00D34129">
      <w:rPr>
        <w:rFonts w:ascii="Times New Roman" w:hAnsi="Times New Roman" w:cs="Times New Roman"/>
        <w:i/>
        <w:strike/>
        <w:sz w:val="24"/>
        <w:szCs w:val="24"/>
      </w:rPr>
      <w:t>IEROBEŽOTA PIEEJAMĪBA</w:t>
    </w:r>
    <w:r w:rsidR="00C42D71" w:rsidRPr="00D34129">
      <w:rPr>
        <w:rFonts w:ascii="Times New Roman" w:hAnsi="Times New Roman" w:cs="Times New Roman"/>
        <w:i/>
        <w:strike/>
        <w:sz w:val="24"/>
        <w:szCs w:val="24"/>
      </w:rPr>
      <w:t xml:space="preserve"> </w:t>
    </w:r>
    <w:r w:rsidR="00C42D71" w:rsidRPr="00D34129">
      <w:rPr>
        <w:rFonts w:ascii="Times New Roman" w:hAnsi="Times New Roman" w:cs="Times New Roman"/>
        <w:i/>
        <w:noProof/>
        <w:sz w:val="24"/>
        <w:szCs w:val="24"/>
      </w:rPr>
      <w:t>NAV KLASIFICĒTS</w:t>
    </w:r>
  </w:p>
  <w:p w:rsidR="00B91227" w:rsidRDefault="00B91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D3D9C"/>
    <w:multiLevelType w:val="hybridMultilevel"/>
    <w:tmpl w:val="05E0BE34"/>
    <w:lvl w:ilvl="0" w:tplc="5EA67A82">
      <w:start w:val="1"/>
      <w:numFmt w:val="upperRoman"/>
      <w:lvlText w:val="%1."/>
      <w:lvlJc w:val="right"/>
      <w:pPr>
        <w:ind w:left="1432" w:hanging="360"/>
      </w:pPr>
      <w:rPr>
        <w:rFonts w:hint="default"/>
        <w:b w:val="0"/>
      </w:rPr>
    </w:lvl>
    <w:lvl w:ilvl="1" w:tplc="04260003" w:tentative="1">
      <w:start w:val="1"/>
      <w:numFmt w:val="bullet"/>
      <w:lvlText w:val="o"/>
      <w:lvlJc w:val="left"/>
      <w:pPr>
        <w:ind w:left="2152" w:hanging="360"/>
      </w:pPr>
      <w:rPr>
        <w:rFonts w:ascii="Courier New" w:hAnsi="Courier New" w:cs="Courier New" w:hint="default"/>
      </w:rPr>
    </w:lvl>
    <w:lvl w:ilvl="2" w:tplc="04260005" w:tentative="1">
      <w:start w:val="1"/>
      <w:numFmt w:val="bullet"/>
      <w:lvlText w:val=""/>
      <w:lvlJc w:val="left"/>
      <w:pPr>
        <w:ind w:left="2872" w:hanging="360"/>
      </w:pPr>
      <w:rPr>
        <w:rFonts w:ascii="Wingdings" w:hAnsi="Wingdings" w:hint="default"/>
      </w:rPr>
    </w:lvl>
    <w:lvl w:ilvl="3" w:tplc="04260001" w:tentative="1">
      <w:start w:val="1"/>
      <w:numFmt w:val="bullet"/>
      <w:lvlText w:val=""/>
      <w:lvlJc w:val="left"/>
      <w:pPr>
        <w:ind w:left="3592" w:hanging="360"/>
      </w:pPr>
      <w:rPr>
        <w:rFonts w:ascii="Symbol" w:hAnsi="Symbol" w:hint="default"/>
      </w:rPr>
    </w:lvl>
    <w:lvl w:ilvl="4" w:tplc="04260003" w:tentative="1">
      <w:start w:val="1"/>
      <w:numFmt w:val="bullet"/>
      <w:lvlText w:val="o"/>
      <w:lvlJc w:val="left"/>
      <w:pPr>
        <w:ind w:left="4312" w:hanging="360"/>
      </w:pPr>
      <w:rPr>
        <w:rFonts w:ascii="Courier New" w:hAnsi="Courier New" w:cs="Courier New" w:hint="default"/>
      </w:rPr>
    </w:lvl>
    <w:lvl w:ilvl="5" w:tplc="04260005" w:tentative="1">
      <w:start w:val="1"/>
      <w:numFmt w:val="bullet"/>
      <w:lvlText w:val=""/>
      <w:lvlJc w:val="left"/>
      <w:pPr>
        <w:ind w:left="5032" w:hanging="360"/>
      </w:pPr>
      <w:rPr>
        <w:rFonts w:ascii="Wingdings" w:hAnsi="Wingdings" w:hint="default"/>
      </w:rPr>
    </w:lvl>
    <w:lvl w:ilvl="6" w:tplc="04260001" w:tentative="1">
      <w:start w:val="1"/>
      <w:numFmt w:val="bullet"/>
      <w:lvlText w:val=""/>
      <w:lvlJc w:val="left"/>
      <w:pPr>
        <w:ind w:left="5752" w:hanging="360"/>
      </w:pPr>
      <w:rPr>
        <w:rFonts w:ascii="Symbol" w:hAnsi="Symbol" w:hint="default"/>
      </w:rPr>
    </w:lvl>
    <w:lvl w:ilvl="7" w:tplc="04260003" w:tentative="1">
      <w:start w:val="1"/>
      <w:numFmt w:val="bullet"/>
      <w:lvlText w:val="o"/>
      <w:lvlJc w:val="left"/>
      <w:pPr>
        <w:ind w:left="6472" w:hanging="360"/>
      </w:pPr>
      <w:rPr>
        <w:rFonts w:ascii="Courier New" w:hAnsi="Courier New" w:cs="Courier New" w:hint="default"/>
      </w:rPr>
    </w:lvl>
    <w:lvl w:ilvl="8" w:tplc="04260005" w:tentative="1">
      <w:start w:val="1"/>
      <w:numFmt w:val="bullet"/>
      <w:lvlText w:val=""/>
      <w:lvlJc w:val="left"/>
      <w:pPr>
        <w:ind w:left="7192" w:hanging="360"/>
      </w:pPr>
      <w:rPr>
        <w:rFonts w:ascii="Wingdings" w:hAnsi="Wingdings" w:hint="default"/>
      </w:rPr>
    </w:lvl>
  </w:abstractNum>
  <w:abstractNum w:abstractNumId="1" w15:restartNumberingAfterBreak="0">
    <w:nsid w:val="7BF4211E"/>
    <w:multiLevelType w:val="hybridMultilevel"/>
    <w:tmpl w:val="AAF029D6"/>
    <w:lvl w:ilvl="0" w:tplc="FF888BCC">
      <w:start w:val="1"/>
      <w:numFmt w:val="decimal"/>
      <w:lvlText w:val="%1."/>
      <w:lvlJc w:val="left"/>
      <w:pPr>
        <w:ind w:left="726" w:hanging="360"/>
      </w:pPr>
      <w:rPr>
        <w:rFonts w:hint="default"/>
      </w:r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85B85"/>
    <w:rsid w:val="00112DCE"/>
    <w:rsid w:val="0011313F"/>
    <w:rsid w:val="00243426"/>
    <w:rsid w:val="00251B6A"/>
    <w:rsid w:val="002E1C05"/>
    <w:rsid w:val="00303F46"/>
    <w:rsid w:val="003B0BF9"/>
    <w:rsid w:val="003B7BD3"/>
    <w:rsid w:val="003D7EE8"/>
    <w:rsid w:val="003E0791"/>
    <w:rsid w:val="003F28AC"/>
    <w:rsid w:val="004454FE"/>
    <w:rsid w:val="00456E40"/>
    <w:rsid w:val="00471F27"/>
    <w:rsid w:val="004A1EA6"/>
    <w:rsid w:val="0050178F"/>
    <w:rsid w:val="00551A5F"/>
    <w:rsid w:val="005D6DAA"/>
    <w:rsid w:val="005E7FC6"/>
    <w:rsid w:val="0061326C"/>
    <w:rsid w:val="0063536D"/>
    <w:rsid w:val="00655F2C"/>
    <w:rsid w:val="006A314F"/>
    <w:rsid w:val="006A3999"/>
    <w:rsid w:val="006E1081"/>
    <w:rsid w:val="00716B2C"/>
    <w:rsid w:val="00720585"/>
    <w:rsid w:val="00773AF6"/>
    <w:rsid w:val="00795F71"/>
    <w:rsid w:val="007E5F7A"/>
    <w:rsid w:val="007E6FCB"/>
    <w:rsid w:val="007E73AB"/>
    <w:rsid w:val="00816C11"/>
    <w:rsid w:val="00877CAC"/>
    <w:rsid w:val="00894C55"/>
    <w:rsid w:val="008C46AA"/>
    <w:rsid w:val="00922E36"/>
    <w:rsid w:val="00965C1A"/>
    <w:rsid w:val="009A2654"/>
    <w:rsid w:val="00A03A51"/>
    <w:rsid w:val="00A10FC3"/>
    <w:rsid w:val="00A6073E"/>
    <w:rsid w:val="00A666DF"/>
    <w:rsid w:val="00A8599A"/>
    <w:rsid w:val="00AB4C2E"/>
    <w:rsid w:val="00AD6F2F"/>
    <w:rsid w:val="00AE5567"/>
    <w:rsid w:val="00AF1239"/>
    <w:rsid w:val="00B16480"/>
    <w:rsid w:val="00B2165C"/>
    <w:rsid w:val="00B91227"/>
    <w:rsid w:val="00BA20AA"/>
    <w:rsid w:val="00BA6726"/>
    <w:rsid w:val="00BD4425"/>
    <w:rsid w:val="00C25B49"/>
    <w:rsid w:val="00C2729E"/>
    <w:rsid w:val="00C42D71"/>
    <w:rsid w:val="00C5147B"/>
    <w:rsid w:val="00CC0D2D"/>
    <w:rsid w:val="00CD2F22"/>
    <w:rsid w:val="00CE5657"/>
    <w:rsid w:val="00D069DC"/>
    <w:rsid w:val="00D133F8"/>
    <w:rsid w:val="00D14A3E"/>
    <w:rsid w:val="00D34129"/>
    <w:rsid w:val="00DC6743"/>
    <w:rsid w:val="00E3716B"/>
    <w:rsid w:val="00E5323B"/>
    <w:rsid w:val="00E8749E"/>
    <w:rsid w:val="00E90C01"/>
    <w:rsid w:val="00EA486E"/>
    <w:rsid w:val="00F57B0C"/>
    <w:rsid w:val="00F73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79781"/>
  <w15:docId w15:val="{0E5473D5-544E-4ACC-AEF1-B17EDF35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Title">
    <w:name w:val="Title"/>
    <w:basedOn w:val="Normal"/>
    <w:link w:val="TitleChar"/>
    <w:qFormat/>
    <w:rsid w:val="00B91227"/>
    <w:pPr>
      <w:widowControl w:val="0"/>
      <w:shd w:val="clear" w:color="auto" w:fill="FFFFFF"/>
      <w:autoSpaceDE w:val="0"/>
      <w:autoSpaceDN w:val="0"/>
      <w:adjustRightInd w:val="0"/>
      <w:spacing w:after="0" w:line="317" w:lineRule="exact"/>
      <w:ind w:left="14"/>
      <w:jc w:val="center"/>
    </w:pPr>
    <w:rPr>
      <w:rFonts w:ascii="Times New Roman" w:eastAsia="Times New Roman" w:hAnsi="Times New Roman" w:cs="Times New Roman"/>
      <w:b/>
      <w:bCs/>
      <w:spacing w:val="-1"/>
      <w:sz w:val="28"/>
      <w:szCs w:val="28"/>
      <w:lang w:eastAsia="lv-LV"/>
    </w:rPr>
  </w:style>
  <w:style w:type="character" w:customStyle="1" w:styleId="TitleChar">
    <w:name w:val="Title Char"/>
    <w:basedOn w:val="DefaultParagraphFont"/>
    <w:link w:val="Title"/>
    <w:rsid w:val="00B91227"/>
    <w:rPr>
      <w:rFonts w:ascii="Times New Roman" w:eastAsia="Times New Roman" w:hAnsi="Times New Roman" w:cs="Times New Roman"/>
      <w:b/>
      <w:bCs/>
      <w:spacing w:val="-1"/>
      <w:sz w:val="28"/>
      <w:szCs w:val="28"/>
      <w:shd w:val="clear" w:color="auto" w:fill="FFFFFF"/>
      <w:lang w:eastAsia="lv-LV"/>
    </w:rPr>
  </w:style>
  <w:style w:type="paragraph" w:customStyle="1" w:styleId="Default">
    <w:name w:val="Default"/>
    <w:rsid w:val="007E6FCB"/>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6A31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314F"/>
    <w:rPr>
      <w:sz w:val="20"/>
      <w:szCs w:val="20"/>
    </w:rPr>
  </w:style>
  <w:style w:type="character" w:styleId="FootnoteReference">
    <w:name w:val="footnote reference"/>
    <w:basedOn w:val="DefaultParagraphFont"/>
    <w:uiPriority w:val="99"/>
    <w:semiHidden/>
    <w:unhideWhenUsed/>
    <w:rsid w:val="006A31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923756446">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4C5A5-C3CA-4AD1-B415-A4E512CF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3871</Words>
  <Characters>2207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Par Ministru kabineta piekrišanu balsojumam Eiropas Stabilitātes mehānisma Valdes sēdē</vt:lpstr>
    </vt:vector>
  </TitlesOfParts>
  <Company>Finanšu ministrija</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Ministru kabineta piekrišanu balsojumam Eiropas Stabilitātes mehānisma Valdes sēdē</dc:title>
  <dc:subject>Anotācija</dc:subject>
  <dc:creator>liga.ozolina@fm.gov.lv</dc:creator>
  <dc:description>67083823, Liga.Ozolina@fm.gov.lv</dc:description>
  <cp:lastModifiedBy>Iveta Stafecka</cp:lastModifiedBy>
  <cp:revision>20</cp:revision>
  <cp:lastPrinted>2018-02-05T15:02:00Z</cp:lastPrinted>
  <dcterms:created xsi:type="dcterms:W3CDTF">2018-01-22T06:25:00Z</dcterms:created>
  <dcterms:modified xsi:type="dcterms:W3CDTF">2018-03-07T10:09:00Z</dcterms:modified>
</cp:coreProperties>
</file>