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F6B57" w14:textId="4E7EBCF2" w:rsidR="00B91227" w:rsidRPr="00B91227" w:rsidRDefault="00064215" w:rsidP="00B91227">
      <w:pPr>
        <w:pStyle w:val="Title"/>
        <w:spacing w:line="240" w:lineRule="auto"/>
        <w:ind w:left="0"/>
        <w:outlineLvl w:val="0"/>
        <w:rPr>
          <w:bCs w:val="0"/>
          <w:sz w:val="24"/>
          <w:szCs w:val="24"/>
        </w:rPr>
      </w:pPr>
      <w:r w:rsidRPr="00064215">
        <w:rPr>
          <w:rStyle w:val="FootnoteReference"/>
          <w:bCs w:val="0"/>
          <w:sz w:val="24"/>
          <w:szCs w:val="24"/>
        </w:rPr>
        <w:footnoteReference w:customMarkFollows="1" w:id="1"/>
        <w:sym w:font="Symbol" w:char="F020"/>
      </w:r>
      <w:r w:rsidR="00B91227" w:rsidRPr="00B91227">
        <w:rPr>
          <w:bCs w:val="0"/>
          <w:sz w:val="24"/>
          <w:szCs w:val="24"/>
        </w:rPr>
        <w:t xml:space="preserve">Ministru kabineta rīkojuma projekta </w:t>
      </w:r>
    </w:p>
    <w:p w14:paraId="58C5D95F" w14:textId="26FD4B9A" w:rsidR="00894C55" w:rsidRPr="00B91227" w:rsidRDefault="00B91227" w:rsidP="00B912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</w:pPr>
      <w:r w:rsidRPr="00B9122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B91227">
        <w:rPr>
          <w:rFonts w:ascii="Times New Roman" w:hAnsi="Times New Roman" w:cs="Times New Roman"/>
          <w:b/>
          <w:sz w:val="24"/>
          <w:szCs w:val="24"/>
        </w:rPr>
        <w:t>Par Ministru kabineta piekrišanu balsojumam Eiropas Stabilitātes mehānisma Valdē</w:t>
      </w:r>
      <w:r w:rsidRPr="00B9122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3B0BF9" w:rsidRPr="00B912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br/>
      </w:r>
      <w:r w:rsidR="00894C55" w:rsidRPr="00B912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sākotnējās ietekmes novērtējuma ziņojums (anotācija)</w:t>
      </w:r>
    </w:p>
    <w:p w14:paraId="3930F983" w14:textId="77777777" w:rsidR="00E5323B" w:rsidRPr="00B91227" w:rsidRDefault="00E5323B" w:rsidP="0089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lv-LV"/>
        </w:rPr>
      </w:pPr>
    </w:p>
    <w:tbl>
      <w:tblPr>
        <w:tblW w:w="531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21"/>
        <w:gridCol w:w="6010"/>
      </w:tblGrid>
      <w:tr w:rsidR="00B91227" w:rsidRPr="00B91227" w14:paraId="1F20F5E0" w14:textId="77777777" w:rsidTr="00E1405D">
        <w:trPr>
          <w:tblCellSpacing w:w="15" w:type="dxa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0F4ED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  <w:t>Tiesību akta projekta anotācijas kopsavilkums</w:t>
            </w:r>
          </w:p>
        </w:tc>
      </w:tr>
      <w:tr w:rsidR="00B91227" w:rsidRPr="00B91227" w14:paraId="012754A5" w14:textId="77777777" w:rsidTr="00E1405D">
        <w:trPr>
          <w:tblCellSpacing w:w="15" w:type="dxa"/>
        </w:trPr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55AAE" w14:textId="77777777" w:rsidR="00E5323B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30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4A9EA" w14:textId="29EF6732" w:rsidR="00E5323B" w:rsidRPr="00B91227" w:rsidRDefault="00A666DF" w:rsidP="008E28CF">
            <w:pPr>
              <w:spacing w:after="0" w:line="240" w:lineRule="auto"/>
              <w:ind w:right="54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Nav nepieciešams aizpildīt</w:t>
            </w:r>
            <w:r w:rsidR="008E28CF" w:rsidRPr="007E6FC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, jo satur iero</w:t>
            </w:r>
            <w:r w:rsidR="008E28C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bežotas pieejamības informāciju.</w:t>
            </w:r>
          </w:p>
        </w:tc>
      </w:tr>
    </w:tbl>
    <w:p w14:paraId="5CE7014D" w14:textId="77777777" w:rsidR="00E5323B" w:rsidRPr="00A666DF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16"/>
          <w:szCs w:val="24"/>
          <w:lang w:eastAsia="lv-LV"/>
        </w:rPr>
      </w:pPr>
    </w:p>
    <w:tbl>
      <w:tblPr>
        <w:tblW w:w="531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"/>
        <w:gridCol w:w="3131"/>
        <w:gridCol w:w="6185"/>
      </w:tblGrid>
      <w:tr w:rsidR="00B91227" w:rsidRPr="00085B85" w14:paraId="4F88D52B" w14:textId="77777777" w:rsidTr="00E1405D">
        <w:trPr>
          <w:tblCellSpacing w:w="15" w:type="dxa"/>
        </w:trPr>
        <w:tc>
          <w:tcPr>
            <w:tcW w:w="49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9CC21" w14:textId="77777777" w:rsidR="00655F2C" w:rsidRPr="00085B8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B91227" w:rsidRPr="00085B85" w14:paraId="03FB3092" w14:textId="77777777" w:rsidTr="00E1405D">
        <w:trPr>
          <w:tblCellSpacing w:w="15" w:type="dxa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6C1E4" w14:textId="77777777" w:rsidR="00655F2C" w:rsidRPr="00085B8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9178E" w14:textId="77777777" w:rsidR="00E5323B" w:rsidRPr="00085B8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E63E5" w14:textId="1CCDEC25" w:rsidR="00E5323B" w:rsidRPr="00085B85" w:rsidRDefault="00107C1F" w:rsidP="008E28CF">
            <w:pPr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107C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Saskaņā ar likuma „Par Latvijas pārstāvību Eiropas Stabilitātes mehānisma Valdē un Direktoru padomē” (turpmāk – Likums) 5.panta pirmās daļas 3.punktu ir nepieciešama Ministru kabineta piekrišana, lai Latvijas pārstāvis vai tā vietnieks </w:t>
            </w:r>
            <w:r w:rsidR="00445840" w:rsidRPr="00A249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Eiropas Stabilitātes mehānism</w:t>
            </w:r>
            <w:r w:rsidR="004458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 </w:t>
            </w:r>
            <w:r w:rsidR="00445840" w:rsidRPr="00A2490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(turpmāk</w:t>
            </w:r>
            <w:r w:rsidR="0044584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– </w:t>
            </w:r>
            <w:r w:rsidRPr="00107C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ESM</w:t>
            </w:r>
            <w:r w:rsidR="004458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Pr="00107C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Valdē varētu atbalstīt lēmumu par veicamām izmaiņām Līguma par Eiropas Stabilitātes mehānisma dibināšanu (turpmāk – Līgums) pielikumos saskaņā ar Līguma 11.panta 6.punktu.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B91227" w:rsidRPr="00085B85" w14:paraId="127617E7" w14:textId="77777777" w:rsidTr="003249F3">
        <w:trPr>
          <w:trHeight w:val="6065"/>
          <w:tblCellSpacing w:w="15" w:type="dxa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30590" w14:textId="77777777" w:rsidR="00655F2C" w:rsidRPr="00085B8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F769F" w14:textId="48E9B476" w:rsidR="00E5323B" w:rsidRPr="003249F3" w:rsidRDefault="00E5323B" w:rsidP="00324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551A8" w14:textId="22E91931" w:rsidR="008E28CF" w:rsidRPr="008E28CF" w:rsidRDefault="008E28CF" w:rsidP="008E28CF">
            <w:pPr>
              <w:spacing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CF">
              <w:rPr>
                <w:rFonts w:ascii="Times New Roman" w:hAnsi="Times New Roman" w:cs="Times New Roman"/>
                <w:bCs/>
                <w:sz w:val="24"/>
                <w:szCs w:val="24"/>
              </w:rPr>
              <w:t>ESM</w:t>
            </w:r>
            <w:r w:rsidRPr="008E28CF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8E2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28CF">
              <w:rPr>
                <w:rFonts w:ascii="Times New Roman" w:hAnsi="Times New Roman" w:cs="Times New Roman"/>
                <w:sz w:val="24"/>
                <w:szCs w:val="24"/>
              </w:rPr>
              <w:t xml:space="preserve">patstāvīgs finansiālas palīdzības fonds </w:t>
            </w:r>
            <w:proofErr w:type="spellStart"/>
            <w:r w:rsidRPr="008E28CF">
              <w:rPr>
                <w:rFonts w:ascii="Times New Roman" w:hAnsi="Times New Roman" w:cs="Times New Roman"/>
                <w:i/>
                <w:sz w:val="24"/>
                <w:szCs w:val="24"/>
              </w:rPr>
              <w:t>euro</w:t>
            </w:r>
            <w:proofErr w:type="spellEnd"/>
            <w:r w:rsidRPr="008E28CF">
              <w:rPr>
                <w:rFonts w:ascii="Times New Roman" w:hAnsi="Times New Roman" w:cs="Times New Roman"/>
                <w:sz w:val="24"/>
                <w:szCs w:val="24"/>
              </w:rPr>
              <w:t xml:space="preserve"> zonas valstīm, kas aizdo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E28CF">
              <w:rPr>
                <w:rFonts w:ascii="Times New Roman" w:hAnsi="Times New Roman" w:cs="Times New Roman"/>
                <w:sz w:val="24"/>
                <w:szCs w:val="24"/>
              </w:rPr>
              <w:t xml:space="preserve"> līdzekļus tādām </w:t>
            </w:r>
            <w:proofErr w:type="spellStart"/>
            <w:r w:rsidRPr="008E28CF">
              <w:rPr>
                <w:rFonts w:ascii="Times New Roman" w:hAnsi="Times New Roman" w:cs="Times New Roman"/>
                <w:i/>
                <w:sz w:val="24"/>
                <w:szCs w:val="24"/>
              </w:rPr>
              <w:t>euro</w:t>
            </w:r>
            <w:proofErr w:type="spellEnd"/>
            <w:r w:rsidRPr="008E28CF">
              <w:rPr>
                <w:rFonts w:ascii="Times New Roman" w:hAnsi="Times New Roman" w:cs="Times New Roman"/>
                <w:sz w:val="24"/>
                <w:szCs w:val="24"/>
              </w:rPr>
              <w:t xml:space="preserve"> zonas dalībvalstīm, kas piedzīvo vai kurām draud smagas finanšu problēmas pret stingriem noteikumiem, lai garantētu, ka aizdotie līdzekļi tiek atgriezti. Tādējādi tiek aizsargāta visas </w:t>
            </w:r>
            <w:proofErr w:type="spellStart"/>
            <w:r w:rsidRPr="008E28CF">
              <w:rPr>
                <w:rFonts w:ascii="Times New Roman" w:hAnsi="Times New Roman" w:cs="Times New Roman"/>
                <w:i/>
                <w:sz w:val="24"/>
                <w:szCs w:val="24"/>
              </w:rPr>
              <w:t>euro</w:t>
            </w:r>
            <w:proofErr w:type="spellEnd"/>
            <w:r w:rsidRPr="008E28CF">
              <w:rPr>
                <w:rFonts w:ascii="Times New Roman" w:hAnsi="Times New Roman" w:cs="Times New Roman"/>
                <w:sz w:val="24"/>
                <w:szCs w:val="24"/>
              </w:rPr>
              <w:t xml:space="preserve"> zonas un tās dalībvalstu finansiālā stabilitāte.  </w:t>
            </w:r>
          </w:p>
          <w:p w14:paraId="6D6C034D" w14:textId="140ED29A" w:rsidR="00A54FBA" w:rsidRDefault="008E28CF" w:rsidP="008E28CF">
            <w:pPr>
              <w:spacing w:line="240" w:lineRule="auto"/>
              <w:ind w:firstLine="4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ESM </w:t>
            </w:r>
            <w:r w:rsidR="00A6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veidoj</w:t>
            </w:r>
            <w:r w:rsidR="00A6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</w:t>
            </w:r>
            <w:r w:rsidR="00A6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dalībvalstīm ieguldot līdzekļus ESM pamatkapitālā</w:t>
            </w:r>
            <w:r w:rsidR="00A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proporcionāli ESM iemaksu atslēgai</w:t>
            </w:r>
            <w:r w:rsidR="00A6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  <w:r w:rsidR="00A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Tomēr</w:t>
            </w:r>
            <w:r w:rsidR="00A6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A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</w:t>
            </w:r>
            <w:r w:rsidR="00A6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airākām </w:t>
            </w:r>
            <w:r w:rsidR="00107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dibināšanas</w:t>
            </w:r>
            <w:r w:rsidR="00A6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dalībvalstīm</w:t>
            </w:r>
            <w:r w:rsidR="00107C1F">
              <w:rPr>
                <w:rStyle w:val="FootnoteReferen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footnoteReference w:id="2"/>
            </w:r>
            <w:r w:rsidR="00A6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(Igaunija, Malta, Slovākija un Slovēnija)</w:t>
            </w:r>
            <w:r w:rsidR="00107C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A6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ir noteikts pārejas periods – 12 gadus pēc </w:t>
            </w:r>
            <w:proofErr w:type="spellStart"/>
            <w:r w:rsidR="00A6038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="00A6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ieviešanas attiecīgajā dalībvalstī. </w:t>
            </w:r>
            <w:r w:rsidR="00A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Pārejas perioda laikā dalībvalstij ir samazināta ESM iemaksu atslēga un attiecīgi arī reģistrētais kapitāls.  </w:t>
            </w:r>
          </w:p>
          <w:p w14:paraId="1881E286" w14:textId="47540AD6" w:rsidR="00195E8E" w:rsidRDefault="00A6038D" w:rsidP="003249F3">
            <w:pPr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Ņemot vērā, ka Slovēnijai pārejas periods beidzas 2019.gada 1.janvārī,  </w:t>
            </w:r>
            <w:r w:rsidR="00FF7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ir nepieciešams veikt izmaiņas Līguma pirmajā un otrajā pielikumā (</w:t>
            </w:r>
            <w:r w:rsidR="00FF76BF" w:rsidRPr="00FF7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ESM iemaksu atslēga</w:t>
            </w:r>
            <w:r w:rsidR="00FF7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un </w:t>
            </w:r>
            <w:r w:rsidR="00FF76BF" w:rsidRPr="00FF7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Parakstīšanās uz reģistrēto kapitālu</w:t>
            </w:r>
            <w:r w:rsidR="00A5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), lai palielinātu Slovēnijas proporcionalitāti un samazināt to tām dalībvalstīm, kam nav pārejas periods. </w:t>
            </w:r>
            <w:r w:rsidR="00195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Jāatzīmē, ka Slovēnija pēc Līguma pielikumu grozījumu stāšanās spēkā iemaksās atlikušo summu ESM pamatkapitālā – 34,8 milj. </w:t>
            </w:r>
            <w:proofErr w:type="spellStart"/>
            <w:r w:rsidR="00195E8E" w:rsidRPr="0035472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="00195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  <w:p w14:paraId="265127F1" w14:textId="66342DFD" w:rsidR="00354725" w:rsidRPr="00A54FBA" w:rsidRDefault="00A54FBA" w:rsidP="00195E8E">
            <w:pPr>
              <w:spacing w:after="0" w:line="240" w:lineRule="auto"/>
              <w:ind w:firstLine="4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Latvijas daļa ESM pamatkapitālā paliek bez izmaiņām līdz beigsies pārejas periods 2026.gadā.</w:t>
            </w:r>
          </w:p>
        </w:tc>
      </w:tr>
      <w:tr w:rsidR="00B91227" w:rsidRPr="00085B85" w14:paraId="7926D6AD" w14:textId="77777777" w:rsidTr="00E1405D">
        <w:trPr>
          <w:tblCellSpacing w:w="15" w:type="dxa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FBA1B" w14:textId="77777777" w:rsidR="00655F2C" w:rsidRPr="00085B8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378B2" w14:textId="77777777" w:rsidR="00E5323B" w:rsidRPr="00085B85" w:rsidRDefault="00E5323B" w:rsidP="00E1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A2B2B" w14:textId="77777777" w:rsidR="00E5323B" w:rsidRPr="00085B85" w:rsidRDefault="00B91227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Finanšu ministrija.</w:t>
            </w:r>
          </w:p>
        </w:tc>
      </w:tr>
      <w:tr w:rsidR="00B91227" w:rsidRPr="00085B85" w14:paraId="51DDED66" w14:textId="77777777" w:rsidTr="00E1405D">
        <w:trPr>
          <w:tblCellSpacing w:w="15" w:type="dxa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6A4AE" w14:textId="77777777" w:rsidR="00655F2C" w:rsidRPr="00085B8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lastRenderedPageBreak/>
              <w:t>4.</w:t>
            </w:r>
          </w:p>
        </w:tc>
        <w:tc>
          <w:tcPr>
            <w:tcW w:w="1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88E8A" w14:textId="77777777" w:rsidR="00E5323B" w:rsidRPr="00085B8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10A1D" w14:textId="77777777" w:rsidR="00E5323B" w:rsidRPr="00085B85" w:rsidRDefault="00B91227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hAnsi="Times New Roman" w:cs="Times New Roman"/>
                <w:sz w:val="24"/>
                <w:szCs w:val="24"/>
              </w:rPr>
              <w:t>Nav.</w:t>
            </w:r>
          </w:p>
        </w:tc>
      </w:tr>
    </w:tbl>
    <w:p w14:paraId="49E94D6D" w14:textId="77777777" w:rsidR="00E5323B" w:rsidRPr="00A666DF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16"/>
          <w:szCs w:val="24"/>
          <w:lang w:eastAsia="lv-LV"/>
        </w:rPr>
      </w:pPr>
    </w:p>
    <w:tbl>
      <w:tblPr>
        <w:tblW w:w="531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3002"/>
        <w:gridCol w:w="6062"/>
      </w:tblGrid>
      <w:tr w:rsidR="00B91227" w:rsidRPr="00B91227" w14:paraId="04646F18" w14:textId="77777777" w:rsidTr="00E1405D">
        <w:trPr>
          <w:trHeight w:val="562"/>
          <w:tblCellSpacing w:w="15" w:type="dxa"/>
        </w:trPr>
        <w:tc>
          <w:tcPr>
            <w:tcW w:w="49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C339B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B91227" w:rsidRPr="00B91227" w14:paraId="7F3495C0" w14:textId="77777777" w:rsidTr="00E1405D">
        <w:trPr>
          <w:trHeight w:val="836"/>
          <w:tblCellSpacing w:w="15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69E86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C3400" w14:textId="77777777" w:rsidR="00E5323B" w:rsidRPr="00B91227" w:rsidRDefault="00E5323B" w:rsidP="00E1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Sabiedrības mērķgrupas, kuras tiesiskais regulējums ietekmē vai varētu ietekmēt</w:t>
            </w:r>
          </w:p>
        </w:tc>
        <w:tc>
          <w:tcPr>
            <w:tcW w:w="3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3BC1E" w14:textId="77777777" w:rsidR="00E5323B" w:rsidRPr="00B91227" w:rsidRDefault="00B91227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B91227" w:rsidRPr="00B91227" w14:paraId="059B69FC" w14:textId="77777777" w:rsidTr="00E1405D">
        <w:trPr>
          <w:trHeight w:val="836"/>
          <w:tblCellSpacing w:w="15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1D233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9B44A" w14:textId="77777777" w:rsidR="00E5323B" w:rsidRPr="00B91227" w:rsidRDefault="00E5323B" w:rsidP="00E1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3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6327C" w14:textId="77777777" w:rsidR="00E5323B" w:rsidRPr="00B91227" w:rsidRDefault="00B91227" w:rsidP="00085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Projekta tiesiskais regulējums nemaina tiesības un pienākumus, kā arī veicamās darbības.</w:t>
            </w:r>
          </w:p>
        </w:tc>
      </w:tr>
      <w:tr w:rsidR="00B91227" w:rsidRPr="00B91227" w14:paraId="2017EB5B" w14:textId="77777777" w:rsidTr="00E1405D">
        <w:trPr>
          <w:trHeight w:val="562"/>
          <w:tblCellSpacing w:w="15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D9F19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D558A" w14:textId="77777777" w:rsidR="00E5323B" w:rsidRPr="00B91227" w:rsidRDefault="00E5323B" w:rsidP="00E1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Administratīvo izmaksu monetārs novērtējums</w:t>
            </w:r>
          </w:p>
        </w:tc>
        <w:tc>
          <w:tcPr>
            <w:tcW w:w="3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78D64" w14:textId="77777777" w:rsidR="00E5323B" w:rsidRPr="00B91227" w:rsidRDefault="00B91227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B91227" w:rsidRPr="00B91227" w14:paraId="24A0DB6D" w14:textId="77777777" w:rsidTr="00E1405D">
        <w:trPr>
          <w:trHeight w:val="562"/>
          <w:tblCellSpacing w:w="15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CB41C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67CE7" w14:textId="77777777" w:rsidR="00E5323B" w:rsidRPr="00B91227" w:rsidRDefault="00E5323B" w:rsidP="00E1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Atbilstības izmaksu monetārs novērtējums</w:t>
            </w:r>
          </w:p>
        </w:tc>
        <w:tc>
          <w:tcPr>
            <w:tcW w:w="3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25E85" w14:textId="77777777" w:rsidR="00E5323B" w:rsidRPr="00B91227" w:rsidRDefault="00085B85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B91227" w:rsidRPr="00B91227" w14:paraId="6776831A" w14:textId="77777777" w:rsidTr="00E1405D">
        <w:trPr>
          <w:trHeight w:val="273"/>
          <w:tblCellSpacing w:w="15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EA689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17A99E" w14:textId="77777777" w:rsidR="00E5323B" w:rsidRPr="00B91227" w:rsidRDefault="00E5323B" w:rsidP="00E1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2CFB1" w14:textId="77777777" w:rsidR="00E5323B" w:rsidRPr="00B91227" w:rsidRDefault="00E5323B" w:rsidP="00085B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Nav</w:t>
            </w:r>
            <w:r w:rsidR="00085B85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</w:tr>
    </w:tbl>
    <w:p w14:paraId="4890796D" w14:textId="77777777" w:rsidR="00E5323B" w:rsidRPr="00A666DF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16"/>
          <w:szCs w:val="24"/>
          <w:lang w:eastAsia="lv-LV"/>
        </w:rPr>
      </w:pPr>
    </w:p>
    <w:tbl>
      <w:tblPr>
        <w:tblW w:w="531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31"/>
      </w:tblGrid>
      <w:tr w:rsidR="00B91227" w:rsidRPr="00B91227" w14:paraId="33532FEA" w14:textId="77777777" w:rsidTr="00E1405D">
        <w:trPr>
          <w:trHeight w:val="284"/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F2389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  <w:t>III. Tiesību akta projekta ietekme uz valsts budžetu un pašvaldību budžetiem</w:t>
            </w:r>
          </w:p>
        </w:tc>
      </w:tr>
      <w:tr w:rsidR="00085B85" w:rsidRPr="00085B85" w14:paraId="5B2CAF5A" w14:textId="77777777" w:rsidTr="00E1405D">
        <w:trPr>
          <w:trHeight w:val="300"/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1E220" w14:textId="77777777" w:rsidR="00085B85" w:rsidRPr="00085B85" w:rsidRDefault="00085B85" w:rsidP="000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5C5005B5" w14:textId="77777777" w:rsidR="00E5323B" w:rsidRPr="00A666DF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16"/>
          <w:szCs w:val="24"/>
          <w:lang w:eastAsia="lv-LV"/>
        </w:rPr>
      </w:pPr>
    </w:p>
    <w:tbl>
      <w:tblPr>
        <w:tblW w:w="531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31"/>
      </w:tblGrid>
      <w:tr w:rsidR="00B91227" w:rsidRPr="00B91227" w14:paraId="319F9555" w14:textId="77777777" w:rsidTr="00E1405D">
        <w:trPr>
          <w:trHeight w:val="294"/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7CDD2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085B85" w:rsidRPr="00B91227" w14:paraId="2E64694A" w14:textId="77777777" w:rsidTr="00E1405D">
        <w:trPr>
          <w:trHeight w:val="310"/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09F84" w14:textId="77777777" w:rsidR="00085B85" w:rsidRPr="00B91227" w:rsidRDefault="00085B85" w:rsidP="000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5D2809A8" w14:textId="77777777" w:rsidR="00E5323B" w:rsidRPr="00A666DF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16"/>
          <w:szCs w:val="24"/>
          <w:lang w:eastAsia="lv-LV"/>
        </w:rPr>
      </w:pPr>
    </w:p>
    <w:tbl>
      <w:tblPr>
        <w:tblW w:w="531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31"/>
      </w:tblGrid>
      <w:tr w:rsidR="00B91227" w:rsidRPr="00B91227" w14:paraId="0A1597BC" w14:textId="77777777" w:rsidTr="00E1405D">
        <w:trPr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760B3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085B85" w:rsidRPr="00B91227" w14:paraId="0F440754" w14:textId="77777777" w:rsidTr="00E1405D">
        <w:trPr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ABF91" w14:textId="77777777" w:rsidR="00085B85" w:rsidRPr="00B91227" w:rsidRDefault="00085B85" w:rsidP="000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3FD9D97D" w14:textId="77777777" w:rsidR="00E5323B" w:rsidRPr="00A666DF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16"/>
          <w:szCs w:val="24"/>
          <w:lang w:eastAsia="lv-LV"/>
        </w:rPr>
      </w:pPr>
    </w:p>
    <w:tbl>
      <w:tblPr>
        <w:tblW w:w="531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31"/>
      </w:tblGrid>
      <w:tr w:rsidR="00B91227" w:rsidRPr="00B91227" w14:paraId="021F1FBF" w14:textId="77777777" w:rsidTr="00E1405D">
        <w:trPr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95E30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lv-LV"/>
              </w:rPr>
              <w:t xml:space="preserve">  </w:t>
            </w:r>
            <w:r w:rsidRPr="00B9122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085B85" w:rsidRPr="00B91227" w14:paraId="624FDE35" w14:textId="77777777" w:rsidTr="00E1405D">
        <w:trPr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1A0B9" w14:textId="77777777" w:rsidR="00085B85" w:rsidRPr="00B91227" w:rsidRDefault="00085B85" w:rsidP="000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2D0C718B" w14:textId="77777777" w:rsidR="00E5323B" w:rsidRPr="00A666DF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16"/>
          <w:szCs w:val="24"/>
          <w:lang w:eastAsia="lv-LV"/>
        </w:rPr>
      </w:pPr>
    </w:p>
    <w:tbl>
      <w:tblPr>
        <w:tblW w:w="531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31"/>
      </w:tblGrid>
      <w:tr w:rsidR="00B91227" w:rsidRPr="00B91227" w14:paraId="52A68C10" w14:textId="77777777" w:rsidTr="00E1405D">
        <w:trPr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CB69D" w14:textId="77777777" w:rsidR="00655F2C" w:rsidRPr="00B91227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B9122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085B85" w:rsidRPr="00B91227" w14:paraId="7FC25781" w14:textId="77777777" w:rsidTr="00E1405D">
        <w:trPr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81249" w14:textId="77777777" w:rsidR="00085B85" w:rsidRPr="00B91227" w:rsidRDefault="00085B85" w:rsidP="0008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lv-LV"/>
              </w:rPr>
            </w:pPr>
            <w:r w:rsidRPr="00085B8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lv-LV"/>
              </w:rPr>
              <w:t>Projekts šo jomu neskar.</w:t>
            </w:r>
          </w:p>
        </w:tc>
      </w:tr>
    </w:tbl>
    <w:p w14:paraId="5DA3D9A9" w14:textId="77777777" w:rsidR="00C25B49" w:rsidRPr="00B91227" w:rsidRDefault="00C25B49" w:rsidP="00894C5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DE965C" w14:textId="7D939194" w:rsidR="00195E8E" w:rsidRPr="008B5A9C" w:rsidRDefault="00B91227" w:rsidP="00195E8E">
      <w:pPr>
        <w:ind w:right="-568"/>
        <w:rPr>
          <w:szCs w:val="28"/>
        </w:rPr>
      </w:pPr>
      <w:r w:rsidRPr="00B91227">
        <w:rPr>
          <w:rFonts w:ascii="Times New Roman" w:hAnsi="Times New Roman" w:cs="Times New Roman"/>
          <w:color w:val="000000" w:themeColor="text1"/>
          <w:sz w:val="28"/>
          <w:szCs w:val="28"/>
        </w:rPr>
        <w:t>Finanšu ministr</w:t>
      </w:r>
      <w:r w:rsidR="00195E8E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195E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5E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5E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5E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5E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5E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91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5E8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95E8E" w:rsidRPr="00195E8E">
        <w:rPr>
          <w:rFonts w:ascii="Times New Roman" w:hAnsi="Times New Roman" w:cs="Times New Roman"/>
          <w:color w:val="000000" w:themeColor="text1"/>
          <w:sz w:val="28"/>
          <w:szCs w:val="28"/>
        </w:rPr>
        <w:t>D. Reizniece-Ozola</w:t>
      </w:r>
    </w:p>
    <w:p w14:paraId="71E21483" w14:textId="2927BF31" w:rsidR="00B91227" w:rsidRPr="00B91227" w:rsidRDefault="00B91227" w:rsidP="0083113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39E9EB" w14:textId="77777777" w:rsidR="00B91227" w:rsidRPr="00DC6743" w:rsidRDefault="00B91227" w:rsidP="00B91227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14:paraId="0DCF8775" w14:textId="77777777" w:rsidR="00DC6743" w:rsidRDefault="00DC6743" w:rsidP="00B91227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14:paraId="6D8C57FC" w14:textId="77777777" w:rsidR="00DC6743" w:rsidRDefault="00DC6743" w:rsidP="00B91227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14:paraId="3C185F80" w14:textId="77777777" w:rsidR="00831136" w:rsidRDefault="00831136" w:rsidP="00B91227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14:paraId="0E147C35" w14:textId="77777777" w:rsidR="00831136" w:rsidRDefault="00831136" w:rsidP="00B91227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14:paraId="42EDB467" w14:textId="77777777" w:rsidR="00831136" w:rsidRDefault="00831136" w:rsidP="00B91227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14:paraId="342EA145" w14:textId="77777777" w:rsidR="00831136" w:rsidRDefault="00831136" w:rsidP="00B91227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14:paraId="7BEDA356" w14:textId="77777777" w:rsidR="00831136" w:rsidRDefault="00831136" w:rsidP="00B91227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14:paraId="66A02130" w14:textId="77777777" w:rsidR="00831136" w:rsidRDefault="00831136" w:rsidP="00B91227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14:paraId="28260D86" w14:textId="77777777" w:rsidR="00831136" w:rsidRPr="00DC6743" w:rsidRDefault="00831136" w:rsidP="00B91227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14:paraId="56E19469" w14:textId="77777777" w:rsidR="00B91227" w:rsidRPr="00B91227" w:rsidRDefault="00B91227" w:rsidP="0083113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8"/>
        </w:rPr>
      </w:pPr>
      <w:r w:rsidRPr="00B91227">
        <w:rPr>
          <w:rFonts w:ascii="Times New Roman" w:hAnsi="Times New Roman" w:cs="Times New Roman"/>
          <w:color w:val="000000" w:themeColor="text1"/>
          <w:sz w:val="20"/>
          <w:szCs w:val="28"/>
        </w:rPr>
        <w:t>Ozoliņa, 67083823</w:t>
      </w:r>
    </w:p>
    <w:p w14:paraId="27076BF8" w14:textId="77777777" w:rsidR="00894C55" w:rsidRPr="00B91227" w:rsidRDefault="00B91227" w:rsidP="0083113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8"/>
        </w:rPr>
      </w:pPr>
      <w:r w:rsidRPr="00B91227">
        <w:rPr>
          <w:rFonts w:ascii="Times New Roman" w:hAnsi="Times New Roman" w:cs="Times New Roman"/>
          <w:color w:val="000000" w:themeColor="text1"/>
          <w:sz w:val="20"/>
          <w:szCs w:val="28"/>
        </w:rPr>
        <w:t>Liga.Ozolina@fm.gov.lv</w:t>
      </w:r>
    </w:p>
    <w:sectPr w:rsidR="00894C55" w:rsidRPr="00B91227" w:rsidSect="009A26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3CF13" w14:textId="77777777" w:rsidR="007275F7" w:rsidRDefault="007275F7" w:rsidP="00894C55">
      <w:pPr>
        <w:spacing w:after="0" w:line="240" w:lineRule="auto"/>
      </w:pPr>
      <w:r>
        <w:separator/>
      </w:r>
    </w:p>
  </w:endnote>
  <w:endnote w:type="continuationSeparator" w:id="0">
    <w:p w14:paraId="2EE70193" w14:textId="77777777" w:rsidR="007275F7" w:rsidRDefault="007275F7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45415" w14:textId="77777777" w:rsidR="00064215" w:rsidRDefault="00064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4C9D5" w14:textId="44C0BD61" w:rsidR="00B91227" w:rsidRDefault="00B91227" w:rsidP="00B91227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195E8E">
      <w:rPr>
        <w:rFonts w:ascii="Times New Roman" w:hAnsi="Times New Roman" w:cs="Times New Roman"/>
        <w:noProof/>
        <w:sz w:val="20"/>
        <w:szCs w:val="20"/>
      </w:rPr>
      <w:t>FManot_221118_ESM.docx</w:t>
    </w:r>
    <w:r>
      <w:rPr>
        <w:rFonts w:ascii="Times New Roman" w:hAnsi="Times New Roman" w:cs="Times New Roman"/>
        <w:sz w:val="20"/>
        <w:szCs w:val="20"/>
      </w:rPr>
      <w:fldChar w:fldCharType="end"/>
    </w:r>
  </w:p>
  <w:p w14:paraId="5498A9FF" w14:textId="77777777" w:rsidR="00064215" w:rsidRPr="00064215" w:rsidRDefault="00064215" w:rsidP="00064215">
    <w:pPr>
      <w:pStyle w:val="Header"/>
      <w:jc w:val="center"/>
      <w:rPr>
        <w:rFonts w:ascii="Times New Roman" w:hAnsi="Times New Roman" w:cs="Times New Roman"/>
        <w:i/>
        <w:sz w:val="24"/>
        <w:szCs w:val="24"/>
      </w:rPr>
    </w:pPr>
    <w:r w:rsidRPr="00064215">
      <w:rPr>
        <w:rFonts w:ascii="Times New Roman" w:hAnsi="Times New Roman" w:cs="Times New Roman"/>
        <w:i/>
        <w:strike/>
        <w:sz w:val="24"/>
        <w:szCs w:val="24"/>
      </w:rPr>
      <w:t>IEROBEŽOTA PIEEJAMĪBA</w:t>
    </w:r>
    <w:proofErr w:type="gramStart"/>
    <w:r w:rsidRPr="00064215">
      <w:rPr>
        <w:rFonts w:ascii="Times New Roman" w:hAnsi="Times New Roman" w:cs="Times New Roman"/>
        <w:i/>
        <w:sz w:val="24"/>
        <w:szCs w:val="24"/>
      </w:rPr>
      <w:t xml:space="preserve">  </w:t>
    </w:r>
    <w:proofErr w:type="gramEnd"/>
    <w:r w:rsidRPr="00064215">
      <w:rPr>
        <w:rFonts w:ascii="Times New Roman" w:hAnsi="Times New Roman" w:cs="Times New Roman"/>
        <w:i/>
        <w:noProof/>
        <w:sz w:val="24"/>
        <w:szCs w:val="24"/>
      </w:rPr>
      <w:t>NAV KLASIFICĒTS</w:t>
    </w:r>
  </w:p>
  <w:p w14:paraId="7DFFAAF8" w14:textId="2926E7D5" w:rsidR="00B91227" w:rsidRPr="00B91227" w:rsidRDefault="00B91227" w:rsidP="00064215">
    <w:pPr>
      <w:pStyle w:val="Header"/>
      <w:jc w:val="center"/>
      <w:rPr>
        <w:rFonts w:ascii="Times New Roman" w:hAnsi="Times New Roman" w:cs="Times New Roman"/>
        <w:i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49F11" w14:textId="5B64DA47" w:rsidR="009A2654" w:rsidRPr="00E1405D" w:rsidRDefault="00B91227" w:rsidP="00B91227">
    <w:pPr>
      <w:pStyle w:val="Footer"/>
      <w:rPr>
        <w:rFonts w:ascii="Times New Roman" w:hAnsi="Times New Roman" w:cs="Times New Roman"/>
        <w:sz w:val="20"/>
      </w:rPr>
    </w:pPr>
    <w:r w:rsidRPr="00E1405D">
      <w:rPr>
        <w:rFonts w:ascii="Times New Roman" w:hAnsi="Times New Roman" w:cs="Times New Roman"/>
        <w:sz w:val="20"/>
      </w:rPr>
      <w:fldChar w:fldCharType="begin"/>
    </w:r>
    <w:r w:rsidRPr="00E1405D">
      <w:rPr>
        <w:rFonts w:ascii="Times New Roman" w:hAnsi="Times New Roman" w:cs="Times New Roman"/>
        <w:sz w:val="20"/>
      </w:rPr>
      <w:instrText xml:space="preserve"> FILENAME   \* MERGEFORMAT </w:instrText>
    </w:r>
    <w:r w:rsidRPr="00E1405D">
      <w:rPr>
        <w:rFonts w:ascii="Times New Roman" w:hAnsi="Times New Roman" w:cs="Times New Roman"/>
        <w:sz w:val="20"/>
      </w:rPr>
      <w:fldChar w:fldCharType="separate"/>
    </w:r>
    <w:r w:rsidR="00195E8E">
      <w:rPr>
        <w:rFonts w:ascii="Times New Roman" w:hAnsi="Times New Roman" w:cs="Times New Roman"/>
        <w:noProof/>
        <w:sz w:val="20"/>
      </w:rPr>
      <w:t>FManot_221118_ESM.docx</w:t>
    </w:r>
    <w:r w:rsidRPr="00E1405D">
      <w:rPr>
        <w:rFonts w:ascii="Times New Roman" w:hAnsi="Times New Roman" w:cs="Times New Roman"/>
        <w:sz w:val="20"/>
      </w:rPr>
      <w:fldChar w:fldCharType="end"/>
    </w:r>
  </w:p>
  <w:p w14:paraId="07071EAE" w14:textId="392AD209" w:rsidR="00B91227" w:rsidRPr="00064215" w:rsidRDefault="00B91227" w:rsidP="00B91227">
    <w:pPr>
      <w:pStyle w:val="Header"/>
      <w:jc w:val="center"/>
      <w:rPr>
        <w:rFonts w:ascii="Times New Roman" w:hAnsi="Times New Roman" w:cs="Times New Roman"/>
        <w:i/>
        <w:sz w:val="24"/>
        <w:szCs w:val="24"/>
      </w:rPr>
    </w:pPr>
    <w:r w:rsidRPr="00064215">
      <w:rPr>
        <w:rFonts w:ascii="Times New Roman" w:hAnsi="Times New Roman" w:cs="Times New Roman"/>
        <w:i/>
        <w:strike/>
        <w:sz w:val="24"/>
        <w:szCs w:val="24"/>
      </w:rPr>
      <w:t>IEROBEŽOTA PIEEJAMĪBA</w:t>
    </w:r>
    <w:proofErr w:type="gramStart"/>
    <w:r w:rsidR="00064215" w:rsidRPr="00064215">
      <w:rPr>
        <w:rFonts w:ascii="Times New Roman" w:hAnsi="Times New Roman" w:cs="Times New Roman"/>
        <w:i/>
        <w:sz w:val="24"/>
        <w:szCs w:val="24"/>
      </w:rPr>
      <w:t xml:space="preserve">  </w:t>
    </w:r>
    <w:proofErr w:type="gramEnd"/>
    <w:r w:rsidR="00064215" w:rsidRPr="00064215">
      <w:rPr>
        <w:rFonts w:ascii="Times New Roman" w:hAnsi="Times New Roman" w:cs="Times New Roman"/>
        <w:i/>
        <w:noProof/>
        <w:sz w:val="24"/>
        <w:szCs w:val="24"/>
      </w:rPr>
      <w:t>NAV KLASIFICĒTS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8ED07" w14:textId="77777777" w:rsidR="007275F7" w:rsidRDefault="007275F7" w:rsidP="00894C55">
      <w:pPr>
        <w:spacing w:after="0" w:line="240" w:lineRule="auto"/>
      </w:pPr>
      <w:r>
        <w:separator/>
      </w:r>
    </w:p>
  </w:footnote>
  <w:footnote w:type="continuationSeparator" w:id="0">
    <w:p w14:paraId="7D032022" w14:textId="77777777" w:rsidR="007275F7" w:rsidRDefault="007275F7" w:rsidP="00894C55">
      <w:pPr>
        <w:spacing w:after="0" w:line="240" w:lineRule="auto"/>
      </w:pPr>
      <w:r>
        <w:continuationSeparator/>
      </w:r>
    </w:p>
  </w:footnote>
  <w:footnote w:id="1">
    <w:p w14:paraId="6F237750" w14:textId="319B9333" w:rsidR="00064215" w:rsidRPr="003A4807" w:rsidRDefault="003A4807">
      <w:pPr>
        <w:pStyle w:val="FootnoteText"/>
        <w:rPr>
          <w:rFonts w:ascii="Times New Roman" w:hAnsi="Times New Roman" w:cs="Times New Roman"/>
          <w:sz w:val="28"/>
          <w:szCs w:val="28"/>
        </w:rPr>
      </w:pPr>
      <w:r w:rsidRPr="003A4807">
        <w:rPr>
          <w:rStyle w:val="FootnoteReference"/>
          <w:rFonts w:ascii="Times New Roman" w:hAnsi="Times New Roman" w:cs="Times New Roman"/>
          <w:sz w:val="28"/>
          <w:szCs w:val="28"/>
        </w:rPr>
        <w:t>Deklasificēts saskaņā ar FM 26.11.2018. vēstules Nr.2.3-1/3-VK/5712-IP 8.punktā minēto</w:t>
      </w:r>
    </w:p>
  </w:footnote>
  <w:footnote w:id="2">
    <w:p w14:paraId="080CCA45" w14:textId="3787A8F1" w:rsidR="00107C1F" w:rsidRPr="00107C1F" w:rsidRDefault="00107C1F" w:rsidP="00107C1F">
      <w:pPr>
        <w:pStyle w:val="FootnoteText"/>
        <w:rPr>
          <w:rFonts w:ascii="Times New Roman" w:hAnsi="Times New Roman" w:cs="Times New Roman"/>
        </w:rPr>
      </w:pPr>
      <w:r w:rsidRPr="00107C1F">
        <w:rPr>
          <w:rStyle w:val="FootnoteReference"/>
          <w:rFonts w:ascii="Times New Roman" w:hAnsi="Times New Roman" w:cs="Times New Roman"/>
        </w:rPr>
        <w:footnoteRef/>
      </w:r>
      <w:r w:rsidRPr="00107C1F">
        <w:rPr>
          <w:rFonts w:ascii="Times New Roman" w:hAnsi="Times New Roman" w:cs="Times New Roman"/>
        </w:rPr>
        <w:t xml:space="preserve"> Arī</w:t>
      </w:r>
      <w:r w:rsidRPr="00107C1F">
        <w:rPr>
          <w:rFonts w:ascii="Times New Roman" w:eastAsia="Times New Roman" w:hAnsi="Times New Roman" w:cs="Times New Roman"/>
          <w:color w:val="000000"/>
          <w:lang w:eastAsia="lv-LV"/>
        </w:rPr>
        <w:t xml:space="preserve"> valstīm, kas pievienojās vēlāk</w:t>
      </w:r>
      <w:r>
        <w:rPr>
          <w:rFonts w:ascii="Times New Roman" w:eastAsia="Times New Roman" w:hAnsi="Times New Roman" w:cs="Times New Roman"/>
          <w:color w:val="000000"/>
          <w:lang w:eastAsia="lv-LV"/>
        </w:rPr>
        <w:t>, ir noteikts pārejas periods</w:t>
      </w:r>
      <w:r w:rsidRPr="00107C1F">
        <w:rPr>
          <w:rFonts w:ascii="Times New Roman" w:eastAsia="Times New Roman" w:hAnsi="Times New Roman" w:cs="Times New Roman"/>
          <w:color w:val="000000"/>
          <w:lang w:eastAsia="lv-LV"/>
        </w:rPr>
        <w:t xml:space="preserve"> – Latvija</w:t>
      </w:r>
      <w:r>
        <w:rPr>
          <w:rFonts w:ascii="Times New Roman" w:eastAsia="Times New Roman" w:hAnsi="Times New Roman" w:cs="Times New Roman"/>
          <w:color w:val="000000"/>
          <w:lang w:eastAsia="lv-LV"/>
        </w:rPr>
        <w:t>i un</w:t>
      </w:r>
      <w:r w:rsidRPr="00107C1F">
        <w:rPr>
          <w:rFonts w:ascii="Times New Roman" w:eastAsia="Times New Roman" w:hAnsi="Times New Roman" w:cs="Times New Roman"/>
          <w:color w:val="000000"/>
          <w:lang w:eastAsia="lv-LV"/>
        </w:rPr>
        <w:t xml:space="preserve"> Lietuva</w:t>
      </w:r>
      <w:r>
        <w:rPr>
          <w:rFonts w:ascii="Times New Roman" w:eastAsia="Times New Roman" w:hAnsi="Times New Roman" w:cs="Times New Roman"/>
          <w:color w:val="000000"/>
          <w:lang w:eastAsia="lv-LV"/>
        </w:rPr>
        <w:t>i.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049F0" w14:textId="77777777" w:rsidR="00064215" w:rsidRDefault="00064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559856943"/>
      <w:docPartObj>
        <w:docPartGallery w:val="Page Numbers (Top of Page)"/>
        <w:docPartUnique/>
      </w:docPartObj>
    </w:sdtPr>
    <w:sdtEndPr>
      <w:rPr>
        <w:noProof/>
        <w:sz w:val="24"/>
        <w:szCs w:val="20"/>
      </w:rPr>
    </w:sdtEndPr>
    <w:sdtContent>
      <w:p w14:paraId="0BF28BCE" w14:textId="3CB08813" w:rsidR="00B91227" w:rsidRPr="00064215" w:rsidRDefault="00B91227" w:rsidP="00B91227">
        <w:pPr>
          <w:pStyle w:val="Header"/>
          <w:jc w:val="center"/>
          <w:rPr>
            <w:rFonts w:ascii="Times New Roman" w:hAnsi="Times New Roman" w:cs="Times New Roman"/>
            <w:i/>
            <w:sz w:val="24"/>
            <w:szCs w:val="24"/>
          </w:rPr>
        </w:pPr>
        <w:r w:rsidRPr="00064215">
          <w:rPr>
            <w:rFonts w:ascii="Times New Roman" w:hAnsi="Times New Roman" w:cs="Times New Roman"/>
            <w:i/>
            <w:strike/>
            <w:sz w:val="24"/>
            <w:szCs w:val="24"/>
          </w:rPr>
          <w:t>IEROBEŽOTA PIEEJAMĪBA</w:t>
        </w:r>
        <w:proofErr w:type="gramStart"/>
        <w:r w:rsidR="00064215" w:rsidRPr="00064215">
          <w:rPr>
            <w:rFonts w:ascii="Times New Roman" w:hAnsi="Times New Roman" w:cs="Times New Roman"/>
            <w:i/>
            <w:sz w:val="24"/>
            <w:szCs w:val="24"/>
          </w:rPr>
          <w:t xml:space="preserve">  </w:t>
        </w:r>
        <w:proofErr w:type="gramEnd"/>
        <w:r w:rsidR="00064215" w:rsidRPr="00064215">
          <w:rPr>
            <w:rFonts w:ascii="Times New Roman" w:hAnsi="Times New Roman" w:cs="Times New Roman"/>
            <w:i/>
            <w:noProof/>
            <w:sz w:val="24"/>
            <w:szCs w:val="24"/>
          </w:rPr>
          <w:t>NAV KLASIFICĒTS</w:t>
        </w:r>
      </w:p>
      <w:p w14:paraId="72EA02EC" w14:textId="2E3196A1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445840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B2E82" w14:textId="4B2FCBE0" w:rsidR="00B91227" w:rsidRPr="00064215" w:rsidRDefault="00B91227" w:rsidP="00B91227">
    <w:pPr>
      <w:pStyle w:val="Header"/>
      <w:jc w:val="center"/>
      <w:rPr>
        <w:rFonts w:ascii="Times New Roman" w:hAnsi="Times New Roman" w:cs="Times New Roman"/>
        <w:i/>
        <w:sz w:val="24"/>
        <w:szCs w:val="24"/>
      </w:rPr>
    </w:pPr>
    <w:r w:rsidRPr="00064215">
      <w:rPr>
        <w:rFonts w:ascii="Times New Roman" w:hAnsi="Times New Roman" w:cs="Times New Roman"/>
        <w:i/>
        <w:strike/>
        <w:sz w:val="24"/>
        <w:szCs w:val="24"/>
      </w:rPr>
      <w:t>IEROBEŽOTA PIEEJAMĪBA</w:t>
    </w:r>
    <w:r w:rsidR="00064215" w:rsidRPr="00064215">
      <w:rPr>
        <w:rFonts w:ascii="Times New Roman" w:hAnsi="Times New Roman" w:cs="Times New Roman"/>
        <w:i/>
        <w:sz w:val="24"/>
        <w:szCs w:val="24"/>
      </w:rPr>
      <w:t xml:space="preserve"> </w:t>
    </w:r>
    <w:r w:rsidR="00064215" w:rsidRPr="00064215">
      <w:rPr>
        <w:rFonts w:ascii="Times New Roman" w:hAnsi="Times New Roman" w:cs="Times New Roman"/>
        <w:i/>
        <w:noProof/>
        <w:sz w:val="24"/>
        <w:szCs w:val="24"/>
      </w:rPr>
      <w:t>NAV KLASIFICĒTS</w:t>
    </w:r>
  </w:p>
  <w:p w14:paraId="0F042A04" w14:textId="77777777" w:rsidR="00B91227" w:rsidRDefault="00B91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D3D9C"/>
    <w:multiLevelType w:val="hybridMultilevel"/>
    <w:tmpl w:val="05E0BE34"/>
    <w:lvl w:ilvl="0" w:tplc="5EA67A82">
      <w:start w:val="1"/>
      <w:numFmt w:val="upperRoman"/>
      <w:lvlText w:val="%1."/>
      <w:lvlJc w:val="right"/>
      <w:pPr>
        <w:ind w:left="1432" w:hanging="360"/>
      </w:pPr>
      <w:rPr>
        <w:rFonts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" w15:restartNumberingAfterBreak="0">
    <w:nsid w:val="7BF4211E"/>
    <w:multiLevelType w:val="hybridMultilevel"/>
    <w:tmpl w:val="AAF029D6"/>
    <w:lvl w:ilvl="0" w:tplc="FF888BCC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6" w:hanging="360"/>
      </w:pPr>
    </w:lvl>
    <w:lvl w:ilvl="2" w:tplc="0809001B" w:tentative="1">
      <w:start w:val="1"/>
      <w:numFmt w:val="lowerRoman"/>
      <w:lvlText w:val="%3."/>
      <w:lvlJc w:val="right"/>
      <w:pPr>
        <w:ind w:left="2166" w:hanging="180"/>
      </w:pPr>
    </w:lvl>
    <w:lvl w:ilvl="3" w:tplc="0809000F" w:tentative="1">
      <w:start w:val="1"/>
      <w:numFmt w:val="decimal"/>
      <w:lvlText w:val="%4."/>
      <w:lvlJc w:val="left"/>
      <w:pPr>
        <w:ind w:left="2886" w:hanging="360"/>
      </w:pPr>
    </w:lvl>
    <w:lvl w:ilvl="4" w:tplc="08090019" w:tentative="1">
      <w:start w:val="1"/>
      <w:numFmt w:val="lowerLetter"/>
      <w:lvlText w:val="%5."/>
      <w:lvlJc w:val="left"/>
      <w:pPr>
        <w:ind w:left="3606" w:hanging="360"/>
      </w:pPr>
    </w:lvl>
    <w:lvl w:ilvl="5" w:tplc="0809001B" w:tentative="1">
      <w:start w:val="1"/>
      <w:numFmt w:val="lowerRoman"/>
      <w:lvlText w:val="%6."/>
      <w:lvlJc w:val="right"/>
      <w:pPr>
        <w:ind w:left="4326" w:hanging="180"/>
      </w:pPr>
    </w:lvl>
    <w:lvl w:ilvl="6" w:tplc="0809000F" w:tentative="1">
      <w:start w:val="1"/>
      <w:numFmt w:val="decimal"/>
      <w:lvlText w:val="%7."/>
      <w:lvlJc w:val="left"/>
      <w:pPr>
        <w:ind w:left="5046" w:hanging="360"/>
      </w:pPr>
    </w:lvl>
    <w:lvl w:ilvl="7" w:tplc="08090019" w:tentative="1">
      <w:start w:val="1"/>
      <w:numFmt w:val="lowerLetter"/>
      <w:lvlText w:val="%8."/>
      <w:lvlJc w:val="left"/>
      <w:pPr>
        <w:ind w:left="5766" w:hanging="360"/>
      </w:pPr>
    </w:lvl>
    <w:lvl w:ilvl="8" w:tplc="0809001B" w:tentative="1">
      <w:start w:val="1"/>
      <w:numFmt w:val="lowerRoman"/>
      <w:lvlText w:val="%9."/>
      <w:lvlJc w:val="right"/>
      <w:pPr>
        <w:ind w:left="64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5"/>
    <w:rsid w:val="00064215"/>
    <w:rsid w:val="00085B85"/>
    <w:rsid w:val="00107C1F"/>
    <w:rsid w:val="00195E8E"/>
    <w:rsid w:val="00243426"/>
    <w:rsid w:val="002E1C05"/>
    <w:rsid w:val="00303F46"/>
    <w:rsid w:val="003249F3"/>
    <w:rsid w:val="00342167"/>
    <w:rsid w:val="00354725"/>
    <w:rsid w:val="003A4807"/>
    <w:rsid w:val="003B0BF9"/>
    <w:rsid w:val="003E0791"/>
    <w:rsid w:val="003F28AC"/>
    <w:rsid w:val="004454FE"/>
    <w:rsid w:val="00445840"/>
    <w:rsid w:val="00456E40"/>
    <w:rsid w:val="00471F27"/>
    <w:rsid w:val="004A1EA6"/>
    <w:rsid w:val="004E7579"/>
    <w:rsid w:val="0050178F"/>
    <w:rsid w:val="005D6DAA"/>
    <w:rsid w:val="005E7FC6"/>
    <w:rsid w:val="0061326C"/>
    <w:rsid w:val="0063536D"/>
    <w:rsid w:val="00655F2C"/>
    <w:rsid w:val="0069093E"/>
    <w:rsid w:val="006E1081"/>
    <w:rsid w:val="00716B2C"/>
    <w:rsid w:val="00720585"/>
    <w:rsid w:val="007275F7"/>
    <w:rsid w:val="007315C1"/>
    <w:rsid w:val="00773AF6"/>
    <w:rsid w:val="00795F71"/>
    <w:rsid w:val="007E5F7A"/>
    <w:rsid w:val="007E6FCB"/>
    <w:rsid w:val="007E73AB"/>
    <w:rsid w:val="00816C11"/>
    <w:rsid w:val="00831136"/>
    <w:rsid w:val="008749A9"/>
    <w:rsid w:val="00877CAC"/>
    <w:rsid w:val="00894C55"/>
    <w:rsid w:val="008B6784"/>
    <w:rsid w:val="008C46AA"/>
    <w:rsid w:val="008C58DA"/>
    <w:rsid w:val="008E28CF"/>
    <w:rsid w:val="009449DF"/>
    <w:rsid w:val="009A2654"/>
    <w:rsid w:val="00A03A51"/>
    <w:rsid w:val="00A10FC3"/>
    <w:rsid w:val="00A24908"/>
    <w:rsid w:val="00A54FBA"/>
    <w:rsid w:val="00A6038D"/>
    <w:rsid w:val="00A6073E"/>
    <w:rsid w:val="00A666DF"/>
    <w:rsid w:val="00A8599A"/>
    <w:rsid w:val="00AB4C2E"/>
    <w:rsid w:val="00AD6F2F"/>
    <w:rsid w:val="00AE5567"/>
    <w:rsid w:val="00AF1239"/>
    <w:rsid w:val="00B16480"/>
    <w:rsid w:val="00B2165C"/>
    <w:rsid w:val="00B41A3E"/>
    <w:rsid w:val="00B91227"/>
    <w:rsid w:val="00BA20AA"/>
    <w:rsid w:val="00BA6726"/>
    <w:rsid w:val="00BD4425"/>
    <w:rsid w:val="00C11CC0"/>
    <w:rsid w:val="00C25B49"/>
    <w:rsid w:val="00C5147B"/>
    <w:rsid w:val="00CC0D2D"/>
    <w:rsid w:val="00CD2F22"/>
    <w:rsid w:val="00CE5657"/>
    <w:rsid w:val="00D069DC"/>
    <w:rsid w:val="00D133F8"/>
    <w:rsid w:val="00D14A3E"/>
    <w:rsid w:val="00DC6743"/>
    <w:rsid w:val="00E1405D"/>
    <w:rsid w:val="00E3716B"/>
    <w:rsid w:val="00E378C4"/>
    <w:rsid w:val="00E5323B"/>
    <w:rsid w:val="00E85A93"/>
    <w:rsid w:val="00E8749E"/>
    <w:rsid w:val="00E90C01"/>
    <w:rsid w:val="00E957E5"/>
    <w:rsid w:val="00EA486E"/>
    <w:rsid w:val="00ED227F"/>
    <w:rsid w:val="00F57B0C"/>
    <w:rsid w:val="00F73C28"/>
    <w:rsid w:val="00FB71FC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94E0B"/>
  <w15:docId w15:val="{0E5473D5-544E-4ACC-AEF1-B17EDF35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91227"/>
    <w:pPr>
      <w:widowControl w:val="0"/>
      <w:shd w:val="clear" w:color="auto" w:fill="FFFFFF"/>
      <w:autoSpaceDE w:val="0"/>
      <w:autoSpaceDN w:val="0"/>
      <w:adjustRightInd w:val="0"/>
      <w:spacing w:after="0" w:line="317" w:lineRule="exact"/>
      <w:ind w:left="14"/>
      <w:jc w:val="center"/>
    </w:pPr>
    <w:rPr>
      <w:rFonts w:ascii="Times New Roman" w:eastAsia="Times New Roman" w:hAnsi="Times New Roman" w:cs="Times New Roman"/>
      <w:b/>
      <w:bCs/>
      <w:spacing w:val="-1"/>
      <w:sz w:val="28"/>
      <w:szCs w:val="28"/>
      <w:lang w:eastAsia="lv-LV"/>
    </w:rPr>
  </w:style>
  <w:style w:type="character" w:customStyle="1" w:styleId="TitleChar">
    <w:name w:val="Title Char"/>
    <w:basedOn w:val="DefaultParagraphFont"/>
    <w:link w:val="Title"/>
    <w:rsid w:val="00B91227"/>
    <w:rPr>
      <w:rFonts w:ascii="Times New Roman" w:eastAsia="Times New Roman" w:hAnsi="Times New Roman" w:cs="Times New Roman"/>
      <w:b/>
      <w:bCs/>
      <w:spacing w:val="-1"/>
      <w:sz w:val="28"/>
      <w:szCs w:val="28"/>
      <w:shd w:val="clear" w:color="auto" w:fill="FFFFFF"/>
      <w:lang w:eastAsia="lv-LV"/>
    </w:rPr>
  </w:style>
  <w:style w:type="paragraph" w:customStyle="1" w:styleId="Default">
    <w:name w:val="Default"/>
    <w:rsid w:val="007E6FC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11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1136"/>
    <w:rPr>
      <w:sz w:val="20"/>
      <w:szCs w:val="20"/>
    </w:rPr>
  </w:style>
  <w:style w:type="character" w:styleId="FootnoteReference">
    <w:name w:val="footnote reference"/>
    <w:aliases w:val="Footnote Reference Number,Footnote symbol,Stinking Styles22,number,SUPERS,BVI fnr,Footnote symboFußnotenzeichen,Footnote sign,Footnote Reference Superscript,Footnote number,-E Fußnotenzeichen,EN Footnote Reference,-E Fuﬂnotenzeichen"/>
    <w:uiPriority w:val="99"/>
    <w:unhideWhenUsed/>
    <w:qFormat/>
    <w:rsid w:val="00831136"/>
    <w:rPr>
      <w:vertAlign w:val="superscript"/>
    </w:rPr>
  </w:style>
  <w:style w:type="table" w:styleId="GridTable1Light">
    <w:name w:val="Grid Table 1 Light"/>
    <w:basedOn w:val="TableNormal"/>
    <w:uiPriority w:val="46"/>
    <w:rsid w:val="00FB71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74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9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9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9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A94A2-9251-4C66-9664-00A26FDA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2264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Ministru kabineta piekrišanu balsojumam Eiropas Stabilitātes mehānisma Valdes sēdē</vt:lpstr>
    </vt:vector>
  </TitlesOfParts>
  <Company>Finanšu ministrija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Ministru kabineta piekrišanu balsojumam Eiropas Stabilitātes mehānisma Valdes sēdē</dc:title>
  <dc:subject>Anotācija</dc:subject>
  <dc:creator>liga.ozolina@fm.gov.lv</dc:creator>
  <dc:description>67083823, Liga.Ozolina@fm.gov.lv</dc:description>
  <cp:lastModifiedBy>Iveta Stafecka</cp:lastModifiedBy>
  <cp:revision>30</cp:revision>
  <dcterms:created xsi:type="dcterms:W3CDTF">2018-01-22T06:25:00Z</dcterms:created>
  <dcterms:modified xsi:type="dcterms:W3CDTF">2019-03-25T09:44:00Z</dcterms:modified>
</cp:coreProperties>
</file>