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C38B4" w:rsidRDefault="004C38B4" w:rsidP="001F4EDB">
      <w:pPr>
        <w:spacing w:after="0"/>
      </w:pPr>
      <w:bookmarkStart w:id="0" w:name="_GoBack"/>
      <w:bookmarkEnd w:id="0"/>
    </w:p>
    <w:p w:rsidR="001F4EDB" w:rsidRPr="001F4EDB" w:rsidRDefault="001F4EDB" w:rsidP="001F4EDB">
      <w:pPr>
        <w:pStyle w:val="Heading3"/>
        <w:spacing w:before="0" w:after="0"/>
        <w:rPr>
          <w:b w:val="0"/>
          <w:bCs w:val="0"/>
          <w:sz w:val="28"/>
          <w:szCs w:val="28"/>
        </w:rPr>
      </w:pPr>
    </w:p>
    <w:p w:rsidR="004C38B4" w:rsidRPr="001F4EDB" w:rsidRDefault="004C38B4" w:rsidP="001F4EDB">
      <w:pPr>
        <w:pStyle w:val="Heading3"/>
        <w:spacing w:before="0" w:after="0"/>
        <w:rPr>
          <w:b w:val="0"/>
          <w:bCs w:val="0"/>
          <w:sz w:val="28"/>
          <w:szCs w:val="28"/>
        </w:rPr>
      </w:pPr>
    </w:p>
    <w:p w:rsidR="001F4EDB" w:rsidRPr="001F4EDB" w:rsidRDefault="001F4EDB" w:rsidP="001F4EDB">
      <w:pPr>
        <w:tabs>
          <w:tab w:val="left" w:pos="6663"/>
        </w:tabs>
        <w:spacing w:after="0" w:line="240" w:lineRule="auto"/>
        <w:rPr>
          <w:rFonts w:ascii="Times New Roman" w:eastAsia="Times New Roman" w:hAnsi="Times New Roman"/>
          <w:b/>
          <w:sz w:val="28"/>
          <w:szCs w:val="28"/>
        </w:rPr>
      </w:pPr>
      <w:r w:rsidRPr="001F4EDB">
        <w:rPr>
          <w:rFonts w:ascii="Times New Roman" w:eastAsia="Times New Roman" w:hAnsi="Times New Roman"/>
          <w:sz w:val="28"/>
          <w:szCs w:val="28"/>
        </w:rPr>
        <w:t xml:space="preserve">2020. gada </w:t>
      </w:r>
      <w:r w:rsidR="00DF6584">
        <w:rPr>
          <w:rFonts w:ascii="Times New Roman" w:eastAsia="Times New Roman" w:hAnsi="Times New Roman"/>
          <w:sz w:val="28"/>
          <w:szCs w:val="28"/>
        </w:rPr>
        <w:t>16. aprīlī</w:t>
      </w:r>
      <w:r w:rsidRPr="001F4EDB">
        <w:rPr>
          <w:rFonts w:ascii="Times New Roman" w:eastAsia="Times New Roman" w:hAnsi="Times New Roman"/>
          <w:sz w:val="28"/>
          <w:szCs w:val="28"/>
        </w:rPr>
        <w:tab/>
        <w:t>Rīkojums Nr.</w:t>
      </w:r>
      <w:r w:rsidR="00DF6584">
        <w:rPr>
          <w:rFonts w:ascii="Times New Roman" w:eastAsia="Times New Roman" w:hAnsi="Times New Roman"/>
          <w:sz w:val="28"/>
          <w:szCs w:val="28"/>
        </w:rPr>
        <w:t> 179</w:t>
      </w:r>
    </w:p>
    <w:p w:rsidR="001F4EDB" w:rsidRPr="001F4EDB" w:rsidRDefault="001F4EDB" w:rsidP="001F4EDB">
      <w:pPr>
        <w:tabs>
          <w:tab w:val="left" w:pos="6663"/>
        </w:tabs>
        <w:spacing w:after="0" w:line="240" w:lineRule="auto"/>
        <w:rPr>
          <w:rFonts w:ascii="Times New Roman" w:eastAsia="Times New Roman" w:hAnsi="Times New Roman"/>
          <w:sz w:val="28"/>
          <w:szCs w:val="28"/>
        </w:rPr>
      </w:pPr>
      <w:r w:rsidRPr="001F4EDB">
        <w:rPr>
          <w:rFonts w:ascii="Times New Roman" w:eastAsia="Times New Roman" w:hAnsi="Times New Roman"/>
          <w:sz w:val="28"/>
          <w:szCs w:val="28"/>
        </w:rPr>
        <w:t>Rīgā</w:t>
      </w:r>
      <w:r w:rsidRPr="001F4EDB">
        <w:rPr>
          <w:rFonts w:ascii="Times New Roman" w:eastAsia="Times New Roman" w:hAnsi="Times New Roman"/>
          <w:sz w:val="28"/>
          <w:szCs w:val="28"/>
        </w:rPr>
        <w:tab/>
        <w:t>(prot. Nr.</w:t>
      </w:r>
      <w:r w:rsidR="00DF6584">
        <w:rPr>
          <w:rFonts w:ascii="Times New Roman" w:eastAsia="Times New Roman" w:hAnsi="Times New Roman"/>
          <w:sz w:val="28"/>
          <w:szCs w:val="28"/>
        </w:rPr>
        <w:t> 25 1</w:t>
      </w:r>
      <w:r w:rsidRPr="001F4EDB">
        <w:rPr>
          <w:rFonts w:ascii="Times New Roman" w:eastAsia="Times New Roman" w:hAnsi="Times New Roman"/>
          <w:sz w:val="28"/>
          <w:szCs w:val="28"/>
        </w:rPr>
        <w:t>. §)</w:t>
      </w:r>
    </w:p>
    <w:p w:rsidR="004C38B4" w:rsidRPr="001F4EDB" w:rsidRDefault="004C38B4" w:rsidP="001F4EDB">
      <w:pPr>
        <w:pStyle w:val="Heading3"/>
        <w:spacing w:before="0" w:after="0"/>
        <w:rPr>
          <w:b w:val="0"/>
          <w:bCs w:val="0"/>
          <w:sz w:val="28"/>
          <w:szCs w:val="28"/>
        </w:rPr>
      </w:pPr>
    </w:p>
    <w:p w:rsidR="004C38B4" w:rsidRPr="001F4EDB" w:rsidRDefault="004C38B4" w:rsidP="001F4EDB">
      <w:pPr>
        <w:pStyle w:val="Heading3"/>
        <w:spacing w:before="0" w:after="0"/>
        <w:jc w:val="center"/>
        <w:rPr>
          <w:sz w:val="28"/>
          <w:szCs w:val="28"/>
        </w:rPr>
      </w:pPr>
      <w:r w:rsidRPr="001F4EDB">
        <w:rPr>
          <w:sz w:val="28"/>
          <w:szCs w:val="28"/>
        </w:rPr>
        <w:t xml:space="preserve">Grozījumi Ministru kabineta 2020. gada 12. marta rīkojumā Nr. 103 </w:t>
      </w:r>
    </w:p>
    <w:p w:rsidR="004C38B4" w:rsidRPr="001F4EDB" w:rsidRDefault="004C38B4" w:rsidP="001F4EDB">
      <w:pPr>
        <w:pStyle w:val="Heading3"/>
        <w:spacing w:before="0" w:after="0"/>
        <w:jc w:val="center"/>
        <w:rPr>
          <w:sz w:val="28"/>
          <w:szCs w:val="28"/>
        </w:rPr>
      </w:pPr>
      <w:r w:rsidRPr="001F4EDB">
        <w:rPr>
          <w:sz w:val="28"/>
          <w:szCs w:val="28"/>
        </w:rPr>
        <w:t>"Par ārkārtējās situācijas izsludināšanu"</w:t>
      </w:r>
    </w:p>
    <w:p w:rsidR="004C38B4" w:rsidRPr="001F4EDB" w:rsidRDefault="004C38B4" w:rsidP="001F4EDB">
      <w:pPr>
        <w:pStyle w:val="NormalWeb"/>
        <w:spacing w:before="0" w:after="0"/>
        <w:ind w:firstLine="709"/>
        <w:jc w:val="both"/>
        <w:rPr>
          <w:sz w:val="28"/>
          <w:szCs w:val="28"/>
        </w:rPr>
      </w:pPr>
    </w:p>
    <w:p w:rsidR="005575B5" w:rsidRPr="00063784" w:rsidRDefault="004C38B4" w:rsidP="001F4EDB">
      <w:pPr>
        <w:spacing w:after="0" w:line="240" w:lineRule="auto"/>
        <w:ind w:firstLine="709"/>
        <w:jc w:val="both"/>
        <w:rPr>
          <w:rFonts w:ascii="Times New Roman" w:hAnsi="Times New Roman"/>
          <w:sz w:val="28"/>
          <w:szCs w:val="28"/>
        </w:rPr>
      </w:pPr>
      <w:r w:rsidRPr="00063784">
        <w:rPr>
          <w:rFonts w:ascii="Times New Roman" w:hAnsi="Times New Roman"/>
          <w:sz w:val="28"/>
          <w:szCs w:val="28"/>
        </w:rPr>
        <w:t>1. Izdarīt Ministru kabineta 2020. gada 12. marta rīkojumā Nr. 103 "Par ārkārtējās situācijas izsludināšanu" (Latvijas Vēstnesis, 2020, 51A., 52A., 52B., 54A., 56A., 60A., 62B.</w:t>
      </w:r>
      <w:r w:rsidR="005902E4" w:rsidRPr="00063784">
        <w:rPr>
          <w:rFonts w:ascii="Times New Roman" w:hAnsi="Times New Roman"/>
          <w:sz w:val="28"/>
          <w:szCs w:val="28"/>
        </w:rPr>
        <w:t>, 62D., 64B., 66B., 69</w:t>
      </w:r>
      <w:r w:rsidR="00063784" w:rsidRPr="00063784">
        <w:rPr>
          <w:rFonts w:ascii="Times New Roman" w:hAnsi="Times New Roman"/>
          <w:sz w:val="28"/>
          <w:szCs w:val="28"/>
        </w:rPr>
        <w:t>B</w:t>
      </w:r>
      <w:r w:rsidR="005902E4" w:rsidRPr="00063784">
        <w:rPr>
          <w:rFonts w:ascii="Times New Roman" w:hAnsi="Times New Roman"/>
          <w:sz w:val="28"/>
          <w:szCs w:val="28"/>
        </w:rPr>
        <w:t>., 71C. </w:t>
      </w:r>
      <w:r w:rsidRPr="00063784">
        <w:rPr>
          <w:rFonts w:ascii="Times New Roman" w:hAnsi="Times New Roman"/>
          <w:sz w:val="28"/>
          <w:szCs w:val="28"/>
        </w:rPr>
        <w:t>nr.) šādus grozījumus:</w:t>
      </w:r>
    </w:p>
    <w:p w:rsidR="00D52E71" w:rsidRPr="00063784" w:rsidRDefault="00D52E71" w:rsidP="001F4EDB">
      <w:pPr>
        <w:spacing w:after="0" w:line="240" w:lineRule="auto"/>
        <w:ind w:firstLine="709"/>
        <w:jc w:val="both"/>
        <w:rPr>
          <w:rFonts w:ascii="Times New Roman" w:hAnsi="Times New Roman"/>
          <w:sz w:val="28"/>
          <w:szCs w:val="28"/>
        </w:rPr>
      </w:pPr>
      <w:r w:rsidRPr="00063784">
        <w:rPr>
          <w:rFonts w:ascii="Times New Roman" w:hAnsi="Times New Roman"/>
          <w:sz w:val="28"/>
          <w:szCs w:val="28"/>
        </w:rPr>
        <w:tab/>
        <w:t>1.1.</w:t>
      </w:r>
      <w:r w:rsidR="008D3129" w:rsidRPr="00063784">
        <w:rPr>
          <w:rFonts w:ascii="Times New Roman" w:hAnsi="Times New Roman"/>
          <w:sz w:val="28"/>
          <w:szCs w:val="28"/>
        </w:rPr>
        <w:t> </w:t>
      </w:r>
      <w:r w:rsidRPr="00063784">
        <w:rPr>
          <w:rFonts w:ascii="Times New Roman" w:hAnsi="Times New Roman"/>
          <w:sz w:val="28"/>
          <w:szCs w:val="28"/>
        </w:rPr>
        <w:t>papildināt rīkojumu 4.3.</w:t>
      </w:r>
      <w:r w:rsidRPr="00063784">
        <w:rPr>
          <w:rFonts w:ascii="Times New Roman" w:hAnsi="Times New Roman"/>
          <w:sz w:val="28"/>
          <w:szCs w:val="28"/>
          <w:vertAlign w:val="superscript"/>
        </w:rPr>
        <w:t>4</w:t>
      </w:r>
      <w:r w:rsidR="004D7539" w:rsidRPr="00063784">
        <w:rPr>
          <w:rFonts w:ascii="Times New Roman" w:hAnsi="Times New Roman"/>
          <w:sz w:val="28"/>
          <w:szCs w:val="28"/>
        </w:rPr>
        <w:t> </w:t>
      </w:r>
      <w:r w:rsidRPr="00063784">
        <w:rPr>
          <w:rFonts w:ascii="Times New Roman" w:hAnsi="Times New Roman"/>
          <w:sz w:val="28"/>
          <w:szCs w:val="28"/>
        </w:rPr>
        <w:t>apakšpunktu šādā redakcijā:</w:t>
      </w:r>
    </w:p>
    <w:p w:rsidR="00D52E71" w:rsidRPr="00063784" w:rsidRDefault="00D52E71" w:rsidP="001F4EDB">
      <w:pPr>
        <w:spacing w:after="0" w:line="240" w:lineRule="auto"/>
        <w:rPr>
          <w:rFonts w:ascii="Times New Roman" w:hAnsi="Times New Roman"/>
          <w:sz w:val="28"/>
          <w:szCs w:val="28"/>
        </w:rPr>
      </w:pPr>
    </w:p>
    <w:p w:rsidR="00D52E71" w:rsidRPr="00063784" w:rsidRDefault="00D52E71" w:rsidP="001F4EDB">
      <w:pPr>
        <w:spacing w:after="0" w:line="240" w:lineRule="auto"/>
        <w:ind w:firstLine="709"/>
        <w:jc w:val="both"/>
        <w:rPr>
          <w:rFonts w:ascii="Times New Roman" w:hAnsi="Times New Roman"/>
          <w:sz w:val="28"/>
          <w:szCs w:val="28"/>
        </w:rPr>
      </w:pPr>
      <w:r w:rsidRPr="00063784">
        <w:rPr>
          <w:rFonts w:ascii="Times New Roman" w:hAnsi="Times New Roman"/>
          <w:sz w:val="28"/>
          <w:szCs w:val="28"/>
        </w:rPr>
        <w:t>"4.3.</w:t>
      </w:r>
      <w:r w:rsidRPr="00063784">
        <w:rPr>
          <w:rFonts w:ascii="Times New Roman" w:hAnsi="Times New Roman"/>
          <w:sz w:val="28"/>
          <w:szCs w:val="28"/>
          <w:vertAlign w:val="superscript"/>
        </w:rPr>
        <w:t>4</w:t>
      </w:r>
      <w:r w:rsidR="004D7539" w:rsidRPr="00063784">
        <w:rPr>
          <w:rFonts w:ascii="Times New Roman" w:hAnsi="Times New Roman"/>
          <w:sz w:val="28"/>
          <w:szCs w:val="28"/>
        </w:rPr>
        <w:t> </w:t>
      </w:r>
      <w:r w:rsidRPr="00063784">
        <w:rPr>
          <w:rFonts w:ascii="Times New Roman" w:hAnsi="Times New Roman"/>
          <w:sz w:val="28"/>
          <w:szCs w:val="28"/>
        </w:rPr>
        <w:t xml:space="preserve">lai nodrošinātu </w:t>
      </w:r>
      <w:r w:rsidR="004D7539" w:rsidRPr="00063784">
        <w:rPr>
          <w:rFonts w:ascii="Times New Roman" w:hAnsi="Times New Roman"/>
          <w:sz w:val="28"/>
          <w:szCs w:val="28"/>
        </w:rPr>
        <w:t xml:space="preserve">speciālās izglītības iestāžu uzturēšanas izdevumu segšanai piešķirtās </w:t>
      </w:r>
      <w:r w:rsidRPr="00063784">
        <w:rPr>
          <w:rFonts w:ascii="Times New Roman" w:hAnsi="Times New Roman"/>
          <w:sz w:val="28"/>
          <w:szCs w:val="28"/>
        </w:rPr>
        <w:t>valsts budžeta mērķdotācijas</w:t>
      </w:r>
      <w:r w:rsidR="004D7539" w:rsidRPr="00063784">
        <w:rPr>
          <w:rFonts w:ascii="Times New Roman" w:hAnsi="Times New Roman"/>
          <w:sz w:val="28"/>
          <w:szCs w:val="28"/>
        </w:rPr>
        <w:t xml:space="preserve"> </w:t>
      </w:r>
      <w:r w:rsidRPr="00063784">
        <w:rPr>
          <w:rFonts w:ascii="Times New Roman" w:hAnsi="Times New Roman"/>
          <w:sz w:val="28"/>
          <w:szCs w:val="28"/>
        </w:rPr>
        <w:t>izlietojumu par laikposmu, kad valstī ir noteikta ārkārtējā situācija:</w:t>
      </w:r>
    </w:p>
    <w:p w:rsidR="00D52E71" w:rsidRPr="00063784" w:rsidRDefault="00D52E71" w:rsidP="001F4EDB">
      <w:pPr>
        <w:spacing w:after="0" w:line="240" w:lineRule="auto"/>
        <w:ind w:firstLine="709"/>
        <w:jc w:val="both"/>
        <w:rPr>
          <w:rFonts w:ascii="Times New Roman" w:hAnsi="Times New Roman"/>
          <w:sz w:val="28"/>
          <w:szCs w:val="28"/>
        </w:rPr>
      </w:pPr>
      <w:r w:rsidRPr="00063784">
        <w:rPr>
          <w:rFonts w:ascii="Times New Roman" w:hAnsi="Times New Roman"/>
          <w:sz w:val="28"/>
          <w:szCs w:val="28"/>
        </w:rPr>
        <w:t>4.3.</w:t>
      </w:r>
      <w:r w:rsidRPr="00063784">
        <w:rPr>
          <w:rFonts w:ascii="Times New Roman" w:hAnsi="Times New Roman"/>
          <w:sz w:val="28"/>
          <w:szCs w:val="28"/>
          <w:vertAlign w:val="superscript"/>
        </w:rPr>
        <w:t>4</w:t>
      </w:r>
      <w:r w:rsidR="005902E4" w:rsidRPr="00063784">
        <w:rPr>
          <w:rFonts w:ascii="Times New Roman" w:hAnsi="Times New Roman"/>
          <w:sz w:val="28"/>
          <w:szCs w:val="28"/>
        </w:rPr>
        <w:t> </w:t>
      </w:r>
      <w:r w:rsidRPr="00063784">
        <w:rPr>
          <w:rFonts w:ascii="Times New Roman" w:hAnsi="Times New Roman"/>
          <w:sz w:val="28"/>
          <w:szCs w:val="28"/>
        </w:rPr>
        <w:t>1.</w:t>
      </w:r>
      <w:r w:rsidR="004D7539" w:rsidRPr="00063784">
        <w:rPr>
          <w:rFonts w:ascii="Times New Roman" w:hAnsi="Times New Roman"/>
          <w:sz w:val="28"/>
          <w:szCs w:val="28"/>
        </w:rPr>
        <w:t> </w:t>
      </w:r>
      <w:r w:rsidRPr="00063784">
        <w:rPr>
          <w:rFonts w:ascii="Times New Roman" w:hAnsi="Times New Roman"/>
          <w:sz w:val="28"/>
          <w:szCs w:val="28"/>
        </w:rPr>
        <w:t xml:space="preserve">saņemto valsts budžeta mērķdotāciju </w:t>
      </w:r>
      <w:r w:rsidR="00A863E4" w:rsidRPr="00063784">
        <w:rPr>
          <w:rFonts w:ascii="Times New Roman" w:hAnsi="Times New Roman"/>
          <w:sz w:val="28"/>
          <w:szCs w:val="28"/>
        </w:rPr>
        <w:t xml:space="preserve">pašvaldība atbilstoši pašvaldības domes lēmumam </w:t>
      </w:r>
      <w:r w:rsidRPr="00063784">
        <w:rPr>
          <w:rFonts w:ascii="Times New Roman" w:hAnsi="Times New Roman"/>
          <w:sz w:val="28"/>
          <w:szCs w:val="28"/>
        </w:rPr>
        <w:t xml:space="preserve">var izlietot tās administratīvajā teritorijā dzīvesvietu deklarējušo attiecīgās speciālās izglītības iestādes izglītojamo ēdināšanai (gatavā ēdiena vai pārtikas paku piegādei), paredzot ne </w:t>
      </w:r>
      <w:r w:rsidR="004D7539" w:rsidRPr="00063784">
        <w:rPr>
          <w:rFonts w:ascii="Times New Roman" w:hAnsi="Times New Roman"/>
          <w:sz w:val="28"/>
          <w:szCs w:val="28"/>
        </w:rPr>
        <w:t>vairāk</w:t>
      </w:r>
      <w:r w:rsidRPr="00063784">
        <w:rPr>
          <w:rFonts w:ascii="Times New Roman" w:hAnsi="Times New Roman"/>
          <w:sz w:val="28"/>
          <w:szCs w:val="28"/>
        </w:rPr>
        <w:t xml:space="preserve"> kā </w:t>
      </w:r>
      <w:r w:rsidR="004D7539" w:rsidRPr="00063784">
        <w:rPr>
          <w:rFonts w:ascii="Times New Roman" w:hAnsi="Times New Roman"/>
          <w:sz w:val="28"/>
          <w:szCs w:val="28"/>
        </w:rPr>
        <w:t>piecus</w:t>
      </w:r>
      <w:r w:rsidRPr="00063784">
        <w:rPr>
          <w:rFonts w:ascii="Times New Roman" w:hAnsi="Times New Roman"/>
          <w:sz w:val="28"/>
          <w:szCs w:val="28"/>
        </w:rPr>
        <w:t xml:space="preserve"> </w:t>
      </w:r>
      <w:proofErr w:type="spellStart"/>
      <w:r w:rsidRPr="00063784">
        <w:rPr>
          <w:rFonts w:ascii="Times New Roman" w:hAnsi="Times New Roman"/>
          <w:i/>
          <w:iCs/>
          <w:sz w:val="28"/>
          <w:szCs w:val="28"/>
        </w:rPr>
        <w:t>e</w:t>
      </w:r>
      <w:r w:rsidR="004D7539" w:rsidRPr="00063784">
        <w:rPr>
          <w:rFonts w:ascii="Times New Roman" w:hAnsi="Times New Roman"/>
          <w:i/>
          <w:iCs/>
          <w:sz w:val="28"/>
          <w:szCs w:val="28"/>
        </w:rPr>
        <w:t>u</w:t>
      </w:r>
      <w:r w:rsidRPr="00063784">
        <w:rPr>
          <w:rFonts w:ascii="Times New Roman" w:hAnsi="Times New Roman"/>
          <w:i/>
          <w:iCs/>
          <w:sz w:val="28"/>
          <w:szCs w:val="28"/>
        </w:rPr>
        <w:t>ro</w:t>
      </w:r>
      <w:proofErr w:type="spellEnd"/>
      <w:r w:rsidRPr="00063784">
        <w:rPr>
          <w:rFonts w:ascii="Times New Roman" w:hAnsi="Times New Roman"/>
          <w:sz w:val="28"/>
          <w:szCs w:val="28"/>
        </w:rPr>
        <w:t xml:space="preserve"> dienā uz vienu izglītojamo;</w:t>
      </w:r>
    </w:p>
    <w:p w:rsidR="00D52E71" w:rsidRPr="00063784" w:rsidRDefault="00D52E71" w:rsidP="001F4EDB">
      <w:pPr>
        <w:spacing w:after="0" w:line="240" w:lineRule="auto"/>
        <w:ind w:firstLine="709"/>
        <w:jc w:val="both"/>
        <w:rPr>
          <w:rFonts w:ascii="Times New Roman" w:hAnsi="Times New Roman"/>
          <w:sz w:val="28"/>
          <w:szCs w:val="28"/>
        </w:rPr>
      </w:pPr>
      <w:r w:rsidRPr="00063784">
        <w:rPr>
          <w:rFonts w:ascii="Times New Roman" w:hAnsi="Times New Roman"/>
          <w:sz w:val="28"/>
          <w:szCs w:val="28"/>
        </w:rPr>
        <w:t>4.3.</w:t>
      </w:r>
      <w:r w:rsidRPr="00063784">
        <w:rPr>
          <w:rFonts w:ascii="Times New Roman" w:hAnsi="Times New Roman"/>
          <w:sz w:val="28"/>
          <w:szCs w:val="28"/>
          <w:vertAlign w:val="superscript"/>
        </w:rPr>
        <w:t>4</w:t>
      </w:r>
      <w:r w:rsidR="005902E4" w:rsidRPr="00063784">
        <w:rPr>
          <w:rFonts w:ascii="Times New Roman" w:hAnsi="Times New Roman"/>
          <w:sz w:val="28"/>
          <w:szCs w:val="28"/>
        </w:rPr>
        <w:t> </w:t>
      </w:r>
      <w:r w:rsidRPr="00063784">
        <w:rPr>
          <w:rFonts w:ascii="Times New Roman" w:hAnsi="Times New Roman"/>
          <w:sz w:val="28"/>
          <w:szCs w:val="28"/>
        </w:rPr>
        <w:t>2.</w:t>
      </w:r>
      <w:r w:rsidR="004D7539" w:rsidRPr="00063784">
        <w:rPr>
          <w:rFonts w:ascii="Times New Roman" w:hAnsi="Times New Roman"/>
          <w:sz w:val="28"/>
          <w:szCs w:val="28"/>
        </w:rPr>
        <w:t> </w:t>
      </w:r>
      <w:r w:rsidRPr="00063784">
        <w:rPr>
          <w:rFonts w:ascii="Times New Roman" w:hAnsi="Times New Roman"/>
          <w:sz w:val="28"/>
          <w:szCs w:val="28"/>
        </w:rPr>
        <w:t>ja speciālās izglītības iestādes izglītojamā deklarētā dzīvesvieta neatrodas tās pašvaldības administratīvajā teritorijā, kurā atrodas speciālās izglītības iestāde, pašvaldība, k</w:t>
      </w:r>
      <w:r w:rsidR="008D3129" w:rsidRPr="00063784">
        <w:rPr>
          <w:rFonts w:ascii="Times New Roman" w:hAnsi="Times New Roman"/>
          <w:sz w:val="28"/>
          <w:szCs w:val="28"/>
        </w:rPr>
        <w:t>ura</w:t>
      </w:r>
      <w:r w:rsidRPr="00063784">
        <w:rPr>
          <w:rFonts w:ascii="Times New Roman" w:hAnsi="Times New Roman"/>
          <w:sz w:val="28"/>
          <w:szCs w:val="28"/>
        </w:rPr>
        <w:t xml:space="preserve"> ir saņēmusi minēto valsts budžeta mērķdotāciju, nodrošina izglītojam</w:t>
      </w:r>
      <w:r w:rsidR="00476F01" w:rsidRPr="00063784">
        <w:rPr>
          <w:rFonts w:ascii="Times New Roman" w:hAnsi="Times New Roman"/>
          <w:sz w:val="28"/>
          <w:szCs w:val="28"/>
        </w:rPr>
        <w:t>ā</w:t>
      </w:r>
      <w:r w:rsidRPr="00063784">
        <w:rPr>
          <w:rFonts w:ascii="Times New Roman" w:hAnsi="Times New Roman"/>
          <w:sz w:val="28"/>
          <w:szCs w:val="28"/>
        </w:rPr>
        <w:t xml:space="preserve"> ēdināšanu atbilstoši šā rīkojuma 4.3.</w:t>
      </w:r>
      <w:r w:rsidRPr="00063784">
        <w:rPr>
          <w:rFonts w:ascii="Times New Roman" w:hAnsi="Times New Roman"/>
          <w:sz w:val="28"/>
          <w:szCs w:val="28"/>
          <w:vertAlign w:val="superscript"/>
        </w:rPr>
        <w:t>4</w:t>
      </w:r>
      <w:r w:rsidR="005902E4" w:rsidRPr="00063784">
        <w:rPr>
          <w:rFonts w:ascii="Times New Roman" w:hAnsi="Times New Roman"/>
          <w:sz w:val="28"/>
          <w:szCs w:val="28"/>
          <w:vertAlign w:val="superscript"/>
        </w:rPr>
        <w:t> </w:t>
      </w:r>
      <w:r w:rsidRPr="00063784">
        <w:rPr>
          <w:rFonts w:ascii="Times New Roman" w:hAnsi="Times New Roman"/>
          <w:sz w:val="28"/>
          <w:szCs w:val="28"/>
        </w:rPr>
        <w:t>1.</w:t>
      </w:r>
      <w:r w:rsidR="005902E4" w:rsidRPr="00063784">
        <w:rPr>
          <w:rFonts w:ascii="Times New Roman" w:hAnsi="Times New Roman"/>
          <w:sz w:val="28"/>
          <w:szCs w:val="28"/>
        </w:rPr>
        <w:t> </w:t>
      </w:r>
      <w:r w:rsidRPr="00063784">
        <w:rPr>
          <w:rFonts w:ascii="Times New Roman" w:hAnsi="Times New Roman"/>
          <w:sz w:val="28"/>
          <w:szCs w:val="28"/>
        </w:rPr>
        <w:t xml:space="preserve">apakšpunktā minētajam pašvaldības domes lēmumam vai </w:t>
      </w:r>
      <w:r w:rsidR="008D3129" w:rsidRPr="00063784">
        <w:rPr>
          <w:rFonts w:ascii="Times New Roman" w:hAnsi="Times New Roman"/>
          <w:sz w:val="28"/>
          <w:szCs w:val="28"/>
        </w:rPr>
        <w:t xml:space="preserve">par ēdināšanas pakalpojuma sniegšanu minētajam izglītojamam </w:t>
      </w:r>
      <w:r w:rsidRPr="00063784">
        <w:rPr>
          <w:rFonts w:ascii="Times New Roman" w:hAnsi="Times New Roman"/>
          <w:sz w:val="28"/>
          <w:szCs w:val="28"/>
        </w:rPr>
        <w:t xml:space="preserve">vienojas ar pašvaldību, kurā deklarēta izglītojamā dzīvesvieta, </w:t>
      </w:r>
      <w:r w:rsidR="00443741" w:rsidRPr="00063784">
        <w:rPr>
          <w:rFonts w:ascii="Times New Roman" w:hAnsi="Times New Roman"/>
          <w:sz w:val="28"/>
          <w:szCs w:val="28"/>
        </w:rPr>
        <w:t>kā arī v</w:t>
      </w:r>
      <w:r w:rsidRPr="00063784">
        <w:rPr>
          <w:rFonts w:ascii="Times New Roman" w:hAnsi="Times New Roman"/>
          <w:sz w:val="28"/>
          <w:szCs w:val="28"/>
        </w:rPr>
        <w:t>ienoj</w:t>
      </w:r>
      <w:r w:rsidR="00443741" w:rsidRPr="00063784">
        <w:rPr>
          <w:rFonts w:ascii="Times New Roman" w:hAnsi="Times New Roman"/>
          <w:sz w:val="28"/>
          <w:szCs w:val="28"/>
        </w:rPr>
        <w:t>a</w:t>
      </w:r>
      <w:r w:rsidRPr="00063784">
        <w:rPr>
          <w:rFonts w:ascii="Times New Roman" w:hAnsi="Times New Roman"/>
          <w:sz w:val="28"/>
          <w:szCs w:val="28"/>
        </w:rPr>
        <w:t>s par savstarpējo norēķinu kārtību;</w:t>
      </w:r>
    </w:p>
    <w:p w:rsidR="00D52E71" w:rsidRPr="00063784" w:rsidRDefault="00D52E71" w:rsidP="001F4EDB">
      <w:pPr>
        <w:spacing w:after="0" w:line="240" w:lineRule="auto"/>
        <w:ind w:firstLine="709"/>
        <w:jc w:val="both"/>
        <w:rPr>
          <w:rFonts w:ascii="Times New Roman" w:hAnsi="Times New Roman"/>
          <w:sz w:val="28"/>
          <w:szCs w:val="28"/>
        </w:rPr>
      </w:pPr>
      <w:r w:rsidRPr="00063784">
        <w:rPr>
          <w:rFonts w:ascii="Times New Roman" w:hAnsi="Times New Roman"/>
          <w:sz w:val="28"/>
          <w:szCs w:val="28"/>
        </w:rPr>
        <w:t>4.3.</w:t>
      </w:r>
      <w:r w:rsidRPr="00063784">
        <w:rPr>
          <w:rFonts w:ascii="Times New Roman" w:hAnsi="Times New Roman"/>
          <w:sz w:val="28"/>
          <w:szCs w:val="28"/>
          <w:vertAlign w:val="superscript"/>
        </w:rPr>
        <w:t>4</w:t>
      </w:r>
      <w:r w:rsidR="005902E4" w:rsidRPr="00063784">
        <w:rPr>
          <w:rFonts w:ascii="Times New Roman" w:hAnsi="Times New Roman"/>
          <w:sz w:val="28"/>
          <w:szCs w:val="28"/>
        </w:rPr>
        <w:t> </w:t>
      </w:r>
      <w:r w:rsidRPr="00063784">
        <w:rPr>
          <w:rFonts w:ascii="Times New Roman" w:hAnsi="Times New Roman"/>
          <w:sz w:val="28"/>
          <w:szCs w:val="28"/>
        </w:rPr>
        <w:t>3.</w:t>
      </w:r>
      <w:r w:rsidR="004D7539" w:rsidRPr="00063784">
        <w:rPr>
          <w:rFonts w:ascii="Times New Roman" w:hAnsi="Times New Roman"/>
          <w:sz w:val="28"/>
          <w:szCs w:val="28"/>
        </w:rPr>
        <w:t> </w:t>
      </w:r>
      <w:r w:rsidRPr="00063784">
        <w:rPr>
          <w:rFonts w:ascii="Times New Roman" w:hAnsi="Times New Roman"/>
          <w:sz w:val="28"/>
          <w:szCs w:val="28"/>
        </w:rPr>
        <w:t>noteikt, ka speciālās izglītības iestāžu izglītojamie nesaņem ēdināšanas pakalpojumu atbilstoši š</w:t>
      </w:r>
      <w:r w:rsidR="004D7539" w:rsidRPr="00063784">
        <w:rPr>
          <w:rFonts w:ascii="Times New Roman" w:hAnsi="Times New Roman"/>
          <w:sz w:val="28"/>
          <w:szCs w:val="28"/>
        </w:rPr>
        <w:t>ā</w:t>
      </w:r>
      <w:r w:rsidRPr="00063784">
        <w:rPr>
          <w:rFonts w:ascii="Times New Roman" w:hAnsi="Times New Roman"/>
          <w:sz w:val="28"/>
          <w:szCs w:val="28"/>
        </w:rPr>
        <w:t xml:space="preserve"> rīkojuma 4.3.</w:t>
      </w:r>
      <w:r w:rsidRPr="00063784">
        <w:rPr>
          <w:rFonts w:ascii="Times New Roman" w:hAnsi="Times New Roman"/>
          <w:sz w:val="28"/>
          <w:szCs w:val="28"/>
          <w:vertAlign w:val="superscript"/>
        </w:rPr>
        <w:t>3</w:t>
      </w:r>
      <w:r w:rsidR="004D7539" w:rsidRPr="00063784">
        <w:rPr>
          <w:rFonts w:ascii="Times New Roman" w:hAnsi="Times New Roman"/>
          <w:sz w:val="28"/>
          <w:szCs w:val="28"/>
        </w:rPr>
        <w:t> </w:t>
      </w:r>
      <w:r w:rsidRPr="00063784">
        <w:rPr>
          <w:rFonts w:ascii="Times New Roman" w:hAnsi="Times New Roman"/>
          <w:sz w:val="28"/>
          <w:szCs w:val="28"/>
        </w:rPr>
        <w:t>apakšpunkta regulējumam;</w:t>
      </w:r>
    </w:p>
    <w:p w:rsidR="00657CB1" w:rsidRPr="00063784" w:rsidRDefault="00D52E71" w:rsidP="001F4EDB">
      <w:pPr>
        <w:spacing w:after="0" w:line="240" w:lineRule="auto"/>
        <w:ind w:firstLine="709"/>
        <w:jc w:val="both"/>
        <w:rPr>
          <w:rFonts w:ascii="Times New Roman" w:hAnsi="Times New Roman"/>
          <w:sz w:val="28"/>
          <w:szCs w:val="28"/>
        </w:rPr>
      </w:pPr>
      <w:r w:rsidRPr="00063784">
        <w:rPr>
          <w:rFonts w:ascii="Times New Roman" w:hAnsi="Times New Roman"/>
          <w:sz w:val="28"/>
          <w:szCs w:val="28"/>
        </w:rPr>
        <w:t>4.3.</w:t>
      </w:r>
      <w:r w:rsidRPr="00063784">
        <w:rPr>
          <w:rFonts w:ascii="Times New Roman" w:hAnsi="Times New Roman"/>
          <w:sz w:val="28"/>
          <w:szCs w:val="28"/>
          <w:vertAlign w:val="superscript"/>
        </w:rPr>
        <w:t>4</w:t>
      </w:r>
      <w:r w:rsidR="005902E4" w:rsidRPr="00063784">
        <w:rPr>
          <w:rFonts w:ascii="Times New Roman" w:hAnsi="Times New Roman"/>
          <w:sz w:val="28"/>
          <w:szCs w:val="28"/>
        </w:rPr>
        <w:t> </w:t>
      </w:r>
      <w:r w:rsidRPr="00063784">
        <w:rPr>
          <w:rFonts w:ascii="Times New Roman" w:hAnsi="Times New Roman"/>
          <w:sz w:val="28"/>
          <w:szCs w:val="28"/>
        </w:rPr>
        <w:t>4.</w:t>
      </w:r>
      <w:r w:rsidR="004D7539" w:rsidRPr="00063784">
        <w:rPr>
          <w:rFonts w:ascii="Times New Roman" w:hAnsi="Times New Roman"/>
          <w:sz w:val="28"/>
          <w:szCs w:val="28"/>
        </w:rPr>
        <w:t> </w:t>
      </w:r>
      <w:r w:rsidR="005A6CF5" w:rsidRPr="00063784">
        <w:rPr>
          <w:rFonts w:ascii="Times New Roman" w:hAnsi="Times New Roman"/>
          <w:sz w:val="28"/>
          <w:szCs w:val="28"/>
        </w:rPr>
        <w:t>p</w:t>
      </w:r>
      <w:r w:rsidRPr="00063784">
        <w:rPr>
          <w:rFonts w:ascii="Times New Roman" w:hAnsi="Times New Roman"/>
          <w:sz w:val="28"/>
          <w:szCs w:val="28"/>
        </w:rPr>
        <w:t>ašvaldība tr</w:t>
      </w:r>
      <w:r w:rsidR="004D7539" w:rsidRPr="00063784">
        <w:rPr>
          <w:rFonts w:ascii="Times New Roman" w:hAnsi="Times New Roman"/>
          <w:sz w:val="28"/>
          <w:szCs w:val="28"/>
        </w:rPr>
        <w:t>iju</w:t>
      </w:r>
      <w:r w:rsidRPr="00063784">
        <w:rPr>
          <w:rFonts w:ascii="Times New Roman" w:hAnsi="Times New Roman"/>
          <w:sz w:val="28"/>
          <w:szCs w:val="28"/>
        </w:rPr>
        <w:t xml:space="preserve"> darbdienu laikā pēc attiecīga lēmuma pieņemšanas to publisko savā tīmekļvietnē;"</w:t>
      </w:r>
      <w:r w:rsidR="005902E4" w:rsidRPr="00063784">
        <w:rPr>
          <w:rFonts w:ascii="Times New Roman" w:hAnsi="Times New Roman"/>
          <w:sz w:val="28"/>
          <w:szCs w:val="28"/>
        </w:rPr>
        <w:t>;</w:t>
      </w:r>
    </w:p>
    <w:p w:rsidR="003301A1" w:rsidRPr="00063784" w:rsidRDefault="003301A1" w:rsidP="001F4EDB">
      <w:pPr>
        <w:spacing w:after="0" w:line="240" w:lineRule="auto"/>
        <w:ind w:firstLine="709"/>
        <w:jc w:val="both"/>
        <w:rPr>
          <w:rFonts w:ascii="Times New Roman" w:hAnsi="Times New Roman"/>
          <w:sz w:val="28"/>
          <w:szCs w:val="28"/>
        </w:rPr>
      </w:pPr>
    </w:p>
    <w:p w:rsidR="00D52E71" w:rsidRPr="00063784" w:rsidRDefault="00D52E71" w:rsidP="001F4EDB">
      <w:pPr>
        <w:spacing w:after="0" w:line="240" w:lineRule="auto"/>
        <w:ind w:firstLine="709"/>
        <w:jc w:val="both"/>
        <w:rPr>
          <w:rFonts w:ascii="Times New Roman" w:hAnsi="Times New Roman"/>
          <w:sz w:val="28"/>
          <w:szCs w:val="28"/>
        </w:rPr>
      </w:pPr>
      <w:r w:rsidRPr="00063784">
        <w:rPr>
          <w:rFonts w:ascii="Times New Roman" w:hAnsi="Times New Roman"/>
          <w:sz w:val="28"/>
          <w:szCs w:val="28"/>
        </w:rPr>
        <w:t>1.2. izteikt 4.1</w:t>
      </w:r>
      <w:r w:rsidR="00150AC5" w:rsidRPr="00063784">
        <w:rPr>
          <w:rFonts w:ascii="Times New Roman" w:hAnsi="Times New Roman"/>
          <w:sz w:val="28"/>
          <w:szCs w:val="28"/>
        </w:rPr>
        <w:t>6</w:t>
      </w:r>
      <w:r w:rsidRPr="00063784">
        <w:rPr>
          <w:rFonts w:ascii="Times New Roman" w:hAnsi="Times New Roman"/>
          <w:sz w:val="28"/>
          <w:szCs w:val="28"/>
        </w:rPr>
        <w:t>.</w:t>
      </w:r>
      <w:r w:rsidR="00150AC5" w:rsidRPr="00063784">
        <w:rPr>
          <w:rFonts w:ascii="Times New Roman" w:hAnsi="Times New Roman"/>
          <w:sz w:val="28"/>
          <w:szCs w:val="28"/>
          <w:vertAlign w:val="superscript"/>
        </w:rPr>
        <w:t>1</w:t>
      </w:r>
      <w:r w:rsidR="004D7539" w:rsidRPr="00063784">
        <w:rPr>
          <w:rFonts w:ascii="Times New Roman" w:hAnsi="Times New Roman"/>
          <w:sz w:val="28"/>
          <w:szCs w:val="28"/>
        </w:rPr>
        <w:t> </w:t>
      </w:r>
      <w:r w:rsidRPr="00063784">
        <w:rPr>
          <w:rFonts w:ascii="Times New Roman" w:hAnsi="Times New Roman"/>
          <w:sz w:val="28"/>
          <w:szCs w:val="28"/>
        </w:rPr>
        <w:t>apakšpunktu šādā redakcijā:</w:t>
      </w:r>
    </w:p>
    <w:p w:rsidR="00D52E71" w:rsidRPr="00063784" w:rsidRDefault="00D52E71" w:rsidP="001F4EDB">
      <w:pPr>
        <w:spacing w:after="0" w:line="240" w:lineRule="auto"/>
        <w:jc w:val="both"/>
        <w:rPr>
          <w:rFonts w:ascii="Times New Roman" w:hAnsi="Times New Roman"/>
          <w:sz w:val="28"/>
          <w:szCs w:val="28"/>
        </w:rPr>
      </w:pPr>
    </w:p>
    <w:p w:rsidR="00150AC5" w:rsidRPr="00063784" w:rsidRDefault="004D7539" w:rsidP="001F4EDB">
      <w:pPr>
        <w:spacing w:after="0" w:line="240" w:lineRule="auto"/>
        <w:ind w:firstLine="709"/>
        <w:jc w:val="both"/>
        <w:rPr>
          <w:rFonts w:ascii="Times New Roman" w:hAnsi="Times New Roman"/>
          <w:sz w:val="28"/>
          <w:szCs w:val="28"/>
        </w:rPr>
      </w:pPr>
      <w:r w:rsidRPr="00063784">
        <w:rPr>
          <w:rFonts w:ascii="Times New Roman" w:hAnsi="Times New Roman"/>
          <w:sz w:val="28"/>
          <w:szCs w:val="28"/>
        </w:rPr>
        <w:t>"</w:t>
      </w:r>
      <w:r w:rsidR="00150AC5" w:rsidRPr="00063784">
        <w:rPr>
          <w:rFonts w:ascii="Times New Roman" w:hAnsi="Times New Roman"/>
          <w:sz w:val="28"/>
          <w:szCs w:val="28"/>
        </w:rPr>
        <w:t>4.16.</w:t>
      </w:r>
      <w:r w:rsidR="00150AC5" w:rsidRPr="00063784">
        <w:rPr>
          <w:rFonts w:ascii="Times New Roman" w:hAnsi="Times New Roman"/>
          <w:sz w:val="28"/>
          <w:szCs w:val="28"/>
          <w:vertAlign w:val="superscript"/>
        </w:rPr>
        <w:t>1</w:t>
      </w:r>
      <w:r w:rsidRPr="00063784">
        <w:rPr>
          <w:rFonts w:ascii="Times New Roman" w:hAnsi="Times New Roman"/>
          <w:sz w:val="28"/>
          <w:szCs w:val="28"/>
        </w:rPr>
        <w:t> </w:t>
      </w:r>
      <w:r w:rsidR="00150AC5" w:rsidRPr="00063784">
        <w:rPr>
          <w:rFonts w:ascii="Times New Roman" w:hAnsi="Times New Roman"/>
          <w:sz w:val="28"/>
          <w:szCs w:val="28"/>
        </w:rPr>
        <w:t xml:space="preserve">Latvijas Investīciju un attīstības aģentūra sniedz atbalstu komersantiem, kuru darbiniekiem nepieciešams atgriezties Latvijas Republikā, kā arī komersantiem, kuriem saistību izpildei nepieciešams nosūtīt darbiniekus darbam uz citām Eiropas Savienības dalībvalstīm vai ievest ārvalstu darbiniekus </w:t>
      </w:r>
      <w:r w:rsidR="00150AC5" w:rsidRPr="00063784">
        <w:rPr>
          <w:rFonts w:ascii="Times New Roman" w:hAnsi="Times New Roman"/>
          <w:sz w:val="28"/>
          <w:szCs w:val="28"/>
        </w:rPr>
        <w:lastRenderedPageBreak/>
        <w:t xml:space="preserve">Latvijas Republikā. Latvijas Investīciju un attīstības aģentūra apkopo informāciju par starptautiskiem pasažieru pārvadātājiem, kā arī </w:t>
      </w:r>
      <w:r w:rsidR="00882142" w:rsidRPr="00063784">
        <w:rPr>
          <w:rFonts w:ascii="Times New Roman" w:hAnsi="Times New Roman"/>
          <w:sz w:val="28"/>
          <w:szCs w:val="28"/>
        </w:rPr>
        <w:t xml:space="preserve">koordinē šā rīkojuma 4.16. apakšpunktā minētā lēmuma pieņemšanai nepieciešamās </w:t>
      </w:r>
      <w:r w:rsidR="00150AC5" w:rsidRPr="00063784">
        <w:rPr>
          <w:rFonts w:ascii="Times New Roman" w:hAnsi="Times New Roman"/>
          <w:sz w:val="28"/>
          <w:szCs w:val="28"/>
        </w:rPr>
        <w:t>informācijas iesniegšanu;</w:t>
      </w:r>
      <w:r w:rsidRPr="00063784">
        <w:rPr>
          <w:rFonts w:ascii="Times New Roman" w:hAnsi="Times New Roman"/>
          <w:sz w:val="28"/>
          <w:szCs w:val="28"/>
        </w:rPr>
        <w:t>"</w:t>
      </w:r>
      <w:r w:rsidR="005902E4" w:rsidRPr="00063784">
        <w:rPr>
          <w:rFonts w:ascii="Times New Roman" w:hAnsi="Times New Roman"/>
          <w:sz w:val="28"/>
          <w:szCs w:val="28"/>
        </w:rPr>
        <w:t>;</w:t>
      </w:r>
    </w:p>
    <w:p w:rsidR="00150AC5" w:rsidRPr="00063784" w:rsidRDefault="00150AC5" w:rsidP="001F4EDB">
      <w:pPr>
        <w:spacing w:after="0" w:line="240" w:lineRule="auto"/>
        <w:ind w:firstLine="709"/>
        <w:jc w:val="both"/>
        <w:rPr>
          <w:rFonts w:ascii="Times New Roman" w:hAnsi="Times New Roman"/>
          <w:sz w:val="28"/>
          <w:szCs w:val="28"/>
        </w:rPr>
      </w:pPr>
    </w:p>
    <w:p w:rsidR="00150AC5" w:rsidRPr="00063784" w:rsidRDefault="00150AC5" w:rsidP="001F4EDB">
      <w:pPr>
        <w:spacing w:after="0" w:line="240" w:lineRule="auto"/>
        <w:ind w:firstLine="709"/>
        <w:jc w:val="both"/>
        <w:rPr>
          <w:rFonts w:ascii="Times New Roman" w:hAnsi="Times New Roman"/>
          <w:sz w:val="28"/>
          <w:szCs w:val="28"/>
        </w:rPr>
      </w:pPr>
      <w:r w:rsidRPr="00063784">
        <w:rPr>
          <w:rFonts w:ascii="Times New Roman" w:hAnsi="Times New Roman"/>
          <w:sz w:val="28"/>
          <w:szCs w:val="28"/>
        </w:rPr>
        <w:t>1.</w:t>
      </w:r>
      <w:r w:rsidR="003301A1" w:rsidRPr="00063784">
        <w:rPr>
          <w:rFonts w:ascii="Times New Roman" w:hAnsi="Times New Roman"/>
          <w:sz w:val="28"/>
          <w:szCs w:val="28"/>
        </w:rPr>
        <w:t>3</w:t>
      </w:r>
      <w:r w:rsidRPr="00063784">
        <w:rPr>
          <w:rFonts w:ascii="Times New Roman" w:hAnsi="Times New Roman"/>
          <w:sz w:val="28"/>
          <w:szCs w:val="28"/>
        </w:rPr>
        <w:t>.</w:t>
      </w:r>
      <w:r w:rsidR="00D873EA" w:rsidRPr="00063784">
        <w:rPr>
          <w:rFonts w:ascii="Times New Roman" w:hAnsi="Times New Roman"/>
          <w:sz w:val="28"/>
          <w:szCs w:val="28"/>
        </w:rPr>
        <w:t> </w:t>
      </w:r>
      <w:r w:rsidRPr="00063784">
        <w:rPr>
          <w:rFonts w:ascii="Times New Roman" w:hAnsi="Times New Roman"/>
          <w:sz w:val="28"/>
          <w:szCs w:val="28"/>
        </w:rPr>
        <w:t>izteikt 4.17.</w:t>
      </w:r>
      <w:r w:rsidR="00D873EA" w:rsidRPr="00063784">
        <w:rPr>
          <w:rFonts w:ascii="Times New Roman" w:hAnsi="Times New Roman"/>
          <w:sz w:val="28"/>
          <w:szCs w:val="28"/>
        </w:rPr>
        <w:t> </w:t>
      </w:r>
      <w:r w:rsidRPr="00063784">
        <w:rPr>
          <w:rFonts w:ascii="Times New Roman" w:hAnsi="Times New Roman"/>
          <w:sz w:val="28"/>
          <w:szCs w:val="28"/>
        </w:rPr>
        <w:t>apakšpunktu šādā redakcijā:</w:t>
      </w:r>
    </w:p>
    <w:p w:rsidR="00150AC5" w:rsidRPr="00063784" w:rsidRDefault="00150AC5" w:rsidP="001F4EDB">
      <w:pPr>
        <w:spacing w:after="0" w:line="240" w:lineRule="auto"/>
        <w:ind w:firstLine="709"/>
        <w:jc w:val="both"/>
        <w:rPr>
          <w:rFonts w:ascii="Times New Roman" w:hAnsi="Times New Roman"/>
          <w:sz w:val="28"/>
          <w:szCs w:val="28"/>
        </w:rPr>
      </w:pPr>
    </w:p>
    <w:p w:rsidR="00D52E71" w:rsidRPr="00063784" w:rsidRDefault="00EB75A0" w:rsidP="001F4EDB">
      <w:pPr>
        <w:spacing w:after="0" w:line="240" w:lineRule="auto"/>
        <w:ind w:firstLine="709"/>
        <w:jc w:val="both"/>
        <w:rPr>
          <w:rFonts w:ascii="Times New Roman" w:hAnsi="Times New Roman"/>
          <w:sz w:val="28"/>
          <w:szCs w:val="28"/>
        </w:rPr>
      </w:pPr>
      <w:r w:rsidRPr="00063784">
        <w:rPr>
          <w:rFonts w:ascii="Times New Roman" w:hAnsi="Times New Roman"/>
          <w:sz w:val="28"/>
          <w:szCs w:val="28"/>
        </w:rPr>
        <w:t>"</w:t>
      </w:r>
      <w:r w:rsidR="00D52E71" w:rsidRPr="00063784">
        <w:rPr>
          <w:rFonts w:ascii="Times New Roman" w:hAnsi="Times New Roman"/>
          <w:sz w:val="28"/>
          <w:szCs w:val="28"/>
        </w:rPr>
        <w:t>4.17.</w:t>
      </w:r>
      <w:r w:rsidR="00D873EA" w:rsidRPr="00063784">
        <w:rPr>
          <w:rFonts w:ascii="Times New Roman" w:hAnsi="Times New Roman"/>
          <w:sz w:val="28"/>
          <w:szCs w:val="28"/>
        </w:rPr>
        <w:t> </w:t>
      </w:r>
      <w:r w:rsidR="00D52E71" w:rsidRPr="00063784">
        <w:rPr>
          <w:rFonts w:ascii="Times New Roman" w:hAnsi="Times New Roman"/>
          <w:sz w:val="28"/>
          <w:szCs w:val="28"/>
        </w:rPr>
        <w:t>ar 2020.</w:t>
      </w:r>
      <w:r w:rsidR="00B80BCF" w:rsidRPr="00063784">
        <w:rPr>
          <w:rFonts w:ascii="Times New Roman" w:hAnsi="Times New Roman"/>
          <w:sz w:val="28"/>
          <w:szCs w:val="28"/>
        </w:rPr>
        <w:t> </w:t>
      </w:r>
      <w:r w:rsidR="00D52E71" w:rsidRPr="00063784">
        <w:rPr>
          <w:rFonts w:ascii="Times New Roman" w:hAnsi="Times New Roman"/>
          <w:sz w:val="28"/>
          <w:szCs w:val="28"/>
        </w:rPr>
        <w:t>gada 17.</w:t>
      </w:r>
      <w:r w:rsidR="00B80BCF" w:rsidRPr="00063784">
        <w:rPr>
          <w:rFonts w:ascii="Times New Roman" w:hAnsi="Times New Roman"/>
          <w:sz w:val="28"/>
          <w:szCs w:val="28"/>
        </w:rPr>
        <w:t> </w:t>
      </w:r>
      <w:r w:rsidR="00D52E71" w:rsidRPr="00063784">
        <w:rPr>
          <w:rFonts w:ascii="Times New Roman" w:hAnsi="Times New Roman"/>
          <w:sz w:val="28"/>
          <w:szCs w:val="28"/>
        </w:rPr>
        <w:t>martu aizliegt personu un transportlīdzekļu pārvietošanos caur lidostu, ostu, dzelzceļa un autoceļu Eiropas Savienības ārējās robežas robežšķērsošanas vietām, kā arī robežšķērsošanas vietās, kas paredzētas vietējai pierobežas satiksmei, izņemot kravu pārvadājumus. Atļaut ārlietu ministram vai Valsts robežsardzes priekšniekam izdarīt izņēmumus attiecībā uz personu un transportlīdzekļu pārvietošanos. Šī prasība neattiecas uz transporta un pasažieru pārvadājumu pakalpojumu sniedzēju darbiniekiem un pasažieru, kravas vai tehnisko reisu apkalpēm, kas ierodas Latvijas Republikā vai izbrauc no tās, pildot darba pienākumus, kā arī uz šā rīkojuma 4.16.</w:t>
      </w:r>
      <w:r w:rsidR="00D873EA" w:rsidRPr="00063784">
        <w:rPr>
          <w:rFonts w:ascii="Times New Roman" w:hAnsi="Times New Roman"/>
          <w:sz w:val="28"/>
          <w:szCs w:val="28"/>
        </w:rPr>
        <w:t> </w:t>
      </w:r>
      <w:r w:rsidR="00D52E71" w:rsidRPr="00063784">
        <w:rPr>
          <w:rFonts w:ascii="Times New Roman" w:hAnsi="Times New Roman"/>
          <w:sz w:val="28"/>
          <w:szCs w:val="28"/>
        </w:rPr>
        <w:t xml:space="preserve">apakšpunktā minētajiem pasažieriem un jūrniekiem, lai viņi varētu atgriezties Latvijā vai nokļūt savā darbavietā uz kuģa, kā arī </w:t>
      </w:r>
      <w:r w:rsidR="00D52E71" w:rsidRPr="007860F2">
        <w:rPr>
          <w:rFonts w:ascii="Times New Roman" w:hAnsi="Times New Roman"/>
          <w:sz w:val="28"/>
          <w:szCs w:val="28"/>
        </w:rPr>
        <w:t xml:space="preserve">uz </w:t>
      </w:r>
      <w:r w:rsidR="00657CB1" w:rsidRPr="007860F2">
        <w:rPr>
          <w:rFonts w:ascii="Times New Roman" w:hAnsi="Times New Roman"/>
          <w:sz w:val="28"/>
          <w:szCs w:val="28"/>
        </w:rPr>
        <w:t>ārzemnieki</w:t>
      </w:r>
      <w:r w:rsidR="00B80BCF" w:rsidRPr="007860F2">
        <w:rPr>
          <w:rFonts w:ascii="Times New Roman" w:hAnsi="Times New Roman"/>
          <w:sz w:val="28"/>
          <w:szCs w:val="28"/>
        </w:rPr>
        <w:t>em</w:t>
      </w:r>
      <w:r w:rsidR="00D52E71" w:rsidRPr="007860F2">
        <w:rPr>
          <w:rFonts w:ascii="Times New Roman" w:hAnsi="Times New Roman"/>
          <w:sz w:val="28"/>
          <w:szCs w:val="28"/>
        </w:rPr>
        <w:t xml:space="preserve">, kuru ievešanas nepieciešamību Latvijā komersantu </w:t>
      </w:r>
      <w:r w:rsidR="00150AC5" w:rsidRPr="007860F2">
        <w:rPr>
          <w:rFonts w:ascii="Times New Roman" w:hAnsi="Times New Roman"/>
          <w:sz w:val="28"/>
          <w:szCs w:val="28"/>
        </w:rPr>
        <w:t>saistību</w:t>
      </w:r>
      <w:r w:rsidR="00D52E71" w:rsidRPr="007860F2">
        <w:rPr>
          <w:rFonts w:ascii="Times New Roman" w:hAnsi="Times New Roman"/>
          <w:sz w:val="28"/>
          <w:szCs w:val="28"/>
        </w:rPr>
        <w:t xml:space="preserve"> izpildei apliecinājusi</w:t>
      </w:r>
      <w:r w:rsidR="00D52E71" w:rsidRPr="00063784">
        <w:rPr>
          <w:rFonts w:ascii="Times New Roman" w:hAnsi="Times New Roman"/>
          <w:sz w:val="28"/>
          <w:szCs w:val="28"/>
        </w:rPr>
        <w:t xml:space="preserve"> Latvijas Investīciju un attīstības aģentūra;</w:t>
      </w:r>
      <w:r w:rsidRPr="00063784">
        <w:rPr>
          <w:rFonts w:ascii="Times New Roman" w:hAnsi="Times New Roman"/>
          <w:sz w:val="28"/>
          <w:szCs w:val="28"/>
        </w:rPr>
        <w:t>";</w:t>
      </w:r>
    </w:p>
    <w:p w:rsidR="00D52E71" w:rsidRPr="00063784" w:rsidRDefault="00D52E71" w:rsidP="001F4EDB">
      <w:pPr>
        <w:spacing w:after="0" w:line="240" w:lineRule="auto"/>
        <w:ind w:firstLine="709"/>
        <w:jc w:val="both"/>
        <w:rPr>
          <w:rFonts w:ascii="Times New Roman" w:hAnsi="Times New Roman"/>
          <w:sz w:val="28"/>
          <w:szCs w:val="28"/>
        </w:rPr>
      </w:pPr>
    </w:p>
    <w:p w:rsidR="00D52E71" w:rsidRPr="00063784" w:rsidRDefault="00D52E71" w:rsidP="001F4EDB">
      <w:pPr>
        <w:spacing w:after="0" w:line="240" w:lineRule="auto"/>
        <w:ind w:firstLine="709"/>
        <w:jc w:val="both"/>
        <w:rPr>
          <w:rFonts w:ascii="Times New Roman" w:hAnsi="Times New Roman"/>
          <w:sz w:val="28"/>
          <w:szCs w:val="28"/>
        </w:rPr>
      </w:pPr>
      <w:r w:rsidRPr="00063784">
        <w:rPr>
          <w:rFonts w:ascii="Times New Roman" w:hAnsi="Times New Roman"/>
          <w:sz w:val="28"/>
          <w:szCs w:val="28"/>
        </w:rPr>
        <w:t>1.</w:t>
      </w:r>
      <w:r w:rsidR="003301A1" w:rsidRPr="00063784">
        <w:rPr>
          <w:rFonts w:ascii="Times New Roman" w:hAnsi="Times New Roman"/>
          <w:sz w:val="28"/>
          <w:szCs w:val="28"/>
        </w:rPr>
        <w:t>4</w:t>
      </w:r>
      <w:r w:rsidRPr="00063784">
        <w:rPr>
          <w:rFonts w:ascii="Times New Roman" w:hAnsi="Times New Roman"/>
          <w:sz w:val="28"/>
          <w:szCs w:val="28"/>
        </w:rPr>
        <w:t>. izteikt 4.</w:t>
      </w:r>
      <w:r w:rsidR="000F0D56" w:rsidRPr="00063784">
        <w:rPr>
          <w:rFonts w:ascii="Times New Roman" w:hAnsi="Times New Roman"/>
          <w:sz w:val="28"/>
          <w:szCs w:val="28"/>
        </w:rPr>
        <w:t>21</w:t>
      </w:r>
      <w:r w:rsidRPr="00063784">
        <w:rPr>
          <w:rFonts w:ascii="Times New Roman" w:hAnsi="Times New Roman"/>
          <w:sz w:val="28"/>
          <w:szCs w:val="28"/>
        </w:rPr>
        <w:t>.</w:t>
      </w:r>
      <w:r w:rsidR="00D873EA" w:rsidRPr="00063784">
        <w:rPr>
          <w:rFonts w:ascii="Times New Roman" w:hAnsi="Times New Roman"/>
          <w:sz w:val="28"/>
          <w:szCs w:val="28"/>
        </w:rPr>
        <w:t> </w:t>
      </w:r>
      <w:r w:rsidRPr="00063784">
        <w:rPr>
          <w:rFonts w:ascii="Times New Roman" w:hAnsi="Times New Roman"/>
          <w:sz w:val="28"/>
          <w:szCs w:val="28"/>
        </w:rPr>
        <w:t>apakšpunktu šādā redakcijā:</w:t>
      </w:r>
    </w:p>
    <w:p w:rsidR="00D52E71" w:rsidRPr="00063784" w:rsidRDefault="00D52E71" w:rsidP="001F4EDB">
      <w:pPr>
        <w:spacing w:after="0" w:line="240" w:lineRule="auto"/>
        <w:ind w:firstLine="709"/>
        <w:jc w:val="both"/>
        <w:rPr>
          <w:rFonts w:ascii="Times New Roman" w:hAnsi="Times New Roman"/>
          <w:sz w:val="28"/>
          <w:szCs w:val="28"/>
        </w:rPr>
      </w:pPr>
    </w:p>
    <w:p w:rsidR="00D52E71" w:rsidRPr="00063784" w:rsidRDefault="00D52E71" w:rsidP="001F4EDB">
      <w:pPr>
        <w:spacing w:after="0" w:line="240" w:lineRule="auto"/>
        <w:ind w:firstLine="709"/>
        <w:jc w:val="both"/>
        <w:rPr>
          <w:rFonts w:ascii="Times New Roman" w:hAnsi="Times New Roman"/>
          <w:sz w:val="28"/>
          <w:szCs w:val="28"/>
        </w:rPr>
      </w:pPr>
      <w:r w:rsidRPr="00063784">
        <w:rPr>
          <w:rFonts w:ascii="Times New Roman" w:hAnsi="Times New Roman"/>
          <w:sz w:val="28"/>
          <w:szCs w:val="28"/>
        </w:rPr>
        <w:t>"4.21.</w:t>
      </w:r>
      <w:r w:rsidR="00D873EA" w:rsidRPr="00063784">
        <w:rPr>
          <w:rFonts w:ascii="Times New Roman" w:hAnsi="Times New Roman"/>
          <w:sz w:val="28"/>
          <w:szCs w:val="28"/>
        </w:rPr>
        <w:t> </w:t>
      </w:r>
      <w:r w:rsidRPr="00063784">
        <w:rPr>
          <w:rFonts w:ascii="Times New Roman" w:hAnsi="Times New Roman"/>
          <w:sz w:val="28"/>
          <w:szCs w:val="28"/>
        </w:rPr>
        <w:t xml:space="preserve">Latvijas diplomātiskajām un konsulārajām pārstāvniecībām ārvalstīs neizsniegt īstermiņa un ilgtermiņa vīzas ieceļošanai Latvijā, kamēr pastāv ārkārtējā situācija, izņemot vīzas </w:t>
      </w:r>
      <w:r w:rsidR="00D873EA" w:rsidRPr="00063784">
        <w:rPr>
          <w:rFonts w:ascii="Times New Roman" w:hAnsi="Times New Roman"/>
          <w:sz w:val="28"/>
          <w:szCs w:val="28"/>
        </w:rPr>
        <w:t xml:space="preserve">šā rīkojuma </w:t>
      </w:r>
      <w:r w:rsidRPr="00063784">
        <w:rPr>
          <w:rFonts w:ascii="Times New Roman" w:hAnsi="Times New Roman"/>
          <w:sz w:val="28"/>
          <w:szCs w:val="28"/>
        </w:rPr>
        <w:t>4.17.</w:t>
      </w:r>
      <w:r w:rsidR="007B073C" w:rsidRPr="00063784">
        <w:rPr>
          <w:rFonts w:ascii="Times New Roman" w:hAnsi="Times New Roman"/>
          <w:sz w:val="28"/>
          <w:szCs w:val="28"/>
        </w:rPr>
        <w:t xml:space="preserve"> apakšpunktā minētajām </w:t>
      </w:r>
      <w:r w:rsidR="007B073C" w:rsidRPr="007860F2">
        <w:rPr>
          <w:rFonts w:ascii="Times New Roman" w:hAnsi="Times New Roman"/>
          <w:sz w:val="28"/>
          <w:szCs w:val="28"/>
        </w:rPr>
        <w:t xml:space="preserve">personām </w:t>
      </w:r>
      <w:r w:rsidR="00150AC5" w:rsidRPr="007860F2">
        <w:rPr>
          <w:rFonts w:ascii="Times New Roman" w:hAnsi="Times New Roman"/>
          <w:sz w:val="28"/>
          <w:szCs w:val="28"/>
        </w:rPr>
        <w:t>(</w:t>
      </w:r>
      <w:r w:rsidR="00657CB1" w:rsidRPr="007860F2">
        <w:rPr>
          <w:rFonts w:ascii="Times New Roman" w:hAnsi="Times New Roman"/>
          <w:sz w:val="28"/>
          <w:szCs w:val="28"/>
        </w:rPr>
        <w:t>ārzemniekiem</w:t>
      </w:r>
      <w:r w:rsidR="00150AC5" w:rsidRPr="007860F2">
        <w:rPr>
          <w:rFonts w:ascii="Times New Roman" w:hAnsi="Times New Roman"/>
          <w:sz w:val="28"/>
          <w:szCs w:val="28"/>
        </w:rPr>
        <w:t>, kuru nepieciešamību Latvijā komersantu saistību izpildei apliecinājusi Latvijas Investīciju un attīstības aģentūra)</w:t>
      </w:r>
      <w:r w:rsidRPr="007860F2">
        <w:rPr>
          <w:rFonts w:ascii="Times New Roman" w:hAnsi="Times New Roman"/>
          <w:sz w:val="28"/>
          <w:szCs w:val="28"/>
        </w:rPr>
        <w:t xml:space="preserve"> un</w:t>
      </w:r>
      <w:r w:rsidRPr="00063784">
        <w:rPr>
          <w:rFonts w:ascii="Times New Roman" w:hAnsi="Times New Roman"/>
          <w:sz w:val="28"/>
          <w:szCs w:val="28"/>
        </w:rPr>
        <w:t xml:space="preserve"> </w:t>
      </w:r>
      <w:r w:rsidR="007860F2" w:rsidRPr="00063784">
        <w:rPr>
          <w:rFonts w:ascii="Times New Roman" w:hAnsi="Times New Roman"/>
          <w:sz w:val="28"/>
          <w:szCs w:val="28"/>
        </w:rPr>
        <w:t xml:space="preserve">šā rīkojuma </w:t>
      </w:r>
      <w:r w:rsidRPr="00063784">
        <w:rPr>
          <w:rFonts w:ascii="Times New Roman" w:hAnsi="Times New Roman"/>
          <w:sz w:val="28"/>
          <w:szCs w:val="28"/>
        </w:rPr>
        <w:t>4.20.</w:t>
      </w:r>
      <w:r w:rsidR="00D873EA" w:rsidRPr="00063784">
        <w:rPr>
          <w:rFonts w:ascii="Times New Roman" w:hAnsi="Times New Roman"/>
          <w:sz w:val="28"/>
          <w:szCs w:val="28"/>
        </w:rPr>
        <w:t> </w:t>
      </w:r>
      <w:r w:rsidR="00B80BCF" w:rsidRPr="00063784">
        <w:rPr>
          <w:rFonts w:ascii="Times New Roman" w:hAnsi="Times New Roman"/>
          <w:sz w:val="28"/>
          <w:szCs w:val="28"/>
        </w:rPr>
        <w:t>apakš</w:t>
      </w:r>
      <w:r w:rsidRPr="00063784">
        <w:rPr>
          <w:rFonts w:ascii="Times New Roman" w:hAnsi="Times New Roman"/>
          <w:sz w:val="28"/>
          <w:szCs w:val="28"/>
        </w:rPr>
        <w:t>punktā minētajām person</w:t>
      </w:r>
      <w:r w:rsidR="007B073C" w:rsidRPr="00063784">
        <w:rPr>
          <w:rFonts w:ascii="Times New Roman" w:hAnsi="Times New Roman"/>
          <w:sz w:val="28"/>
          <w:szCs w:val="28"/>
        </w:rPr>
        <w:t>ām</w:t>
      </w:r>
      <w:r w:rsidRPr="00063784">
        <w:rPr>
          <w:rFonts w:ascii="Times New Roman" w:hAnsi="Times New Roman"/>
          <w:sz w:val="28"/>
          <w:szCs w:val="28"/>
        </w:rPr>
        <w:t>;"</w:t>
      </w:r>
      <w:r w:rsidR="001A14EF" w:rsidRPr="00063784">
        <w:rPr>
          <w:rFonts w:ascii="Times New Roman" w:hAnsi="Times New Roman"/>
          <w:sz w:val="28"/>
          <w:szCs w:val="28"/>
        </w:rPr>
        <w:t>;</w:t>
      </w:r>
    </w:p>
    <w:p w:rsidR="003301A1" w:rsidRPr="00063784" w:rsidRDefault="003301A1" w:rsidP="001F4EDB">
      <w:pPr>
        <w:spacing w:after="0" w:line="240" w:lineRule="auto"/>
        <w:ind w:firstLine="709"/>
        <w:jc w:val="both"/>
        <w:rPr>
          <w:rFonts w:ascii="Times New Roman" w:hAnsi="Times New Roman"/>
          <w:sz w:val="28"/>
          <w:szCs w:val="28"/>
        </w:rPr>
      </w:pPr>
    </w:p>
    <w:p w:rsidR="00D52E71" w:rsidRPr="00063784" w:rsidRDefault="00D52E71" w:rsidP="001C6854">
      <w:pPr>
        <w:spacing w:after="0" w:line="240" w:lineRule="auto"/>
        <w:ind w:firstLine="709"/>
        <w:jc w:val="both"/>
        <w:rPr>
          <w:rFonts w:ascii="Times New Roman" w:hAnsi="Times New Roman"/>
          <w:sz w:val="28"/>
          <w:szCs w:val="28"/>
        </w:rPr>
      </w:pPr>
      <w:r w:rsidRPr="00063784">
        <w:rPr>
          <w:rFonts w:ascii="Times New Roman" w:hAnsi="Times New Roman"/>
          <w:sz w:val="28"/>
          <w:szCs w:val="28"/>
        </w:rPr>
        <w:t>1.</w:t>
      </w:r>
      <w:r w:rsidR="003301A1" w:rsidRPr="00063784">
        <w:rPr>
          <w:rFonts w:ascii="Times New Roman" w:hAnsi="Times New Roman"/>
          <w:sz w:val="28"/>
          <w:szCs w:val="28"/>
        </w:rPr>
        <w:t>5</w:t>
      </w:r>
      <w:r w:rsidRPr="00063784">
        <w:rPr>
          <w:rFonts w:ascii="Times New Roman" w:hAnsi="Times New Roman"/>
          <w:sz w:val="28"/>
          <w:szCs w:val="28"/>
        </w:rPr>
        <w:t>.</w:t>
      </w:r>
      <w:r w:rsidR="000F0D56" w:rsidRPr="00063784">
        <w:rPr>
          <w:rFonts w:ascii="Times New Roman" w:hAnsi="Times New Roman"/>
          <w:sz w:val="28"/>
          <w:szCs w:val="28"/>
        </w:rPr>
        <w:t xml:space="preserve"> papildināt rīkojumu </w:t>
      </w:r>
      <w:r w:rsidR="001A14EF" w:rsidRPr="00063784">
        <w:rPr>
          <w:rFonts w:ascii="Times New Roman" w:hAnsi="Times New Roman"/>
          <w:sz w:val="28"/>
          <w:szCs w:val="28"/>
        </w:rPr>
        <w:t xml:space="preserve">ar </w:t>
      </w:r>
      <w:r w:rsidR="000F0D56" w:rsidRPr="00063784">
        <w:rPr>
          <w:rFonts w:ascii="Times New Roman" w:hAnsi="Times New Roman"/>
          <w:sz w:val="28"/>
          <w:szCs w:val="28"/>
        </w:rPr>
        <w:t>4.21.</w:t>
      </w:r>
      <w:r w:rsidR="000F0D56" w:rsidRPr="00063784">
        <w:rPr>
          <w:rFonts w:ascii="Times New Roman" w:hAnsi="Times New Roman"/>
          <w:sz w:val="28"/>
          <w:szCs w:val="28"/>
          <w:vertAlign w:val="superscript"/>
        </w:rPr>
        <w:t>1</w:t>
      </w:r>
      <w:r w:rsidR="00D873EA" w:rsidRPr="00063784">
        <w:rPr>
          <w:rFonts w:ascii="Times New Roman" w:hAnsi="Times New Roman"/>
          <w:sz w:val="28"/>
          <w:szCs w:val="28"/>
          <w:vertAlign w:val="superscript"/>
        </w:rPr>
        <w:t> </w:t>
      </w:r>
      <w:r w:rsidR="000F0D56" w:rsidRPr="00063784">
        <w:rPr>
          <w:rFonts w:ascii="Times New Roman" w:hAnsi="Times New Roman"/>
          <w:sz w:val="28"/>
          <w:szCs w:val="28"/>
        </w:rPr>
        <w:t>apakšpunktu šādā redakcijā:</w:t>
      </w:r>
    </w:p>
    <w:p w:rsidR="00D52E71" w:rsidRPr="00063784" w:rsidRDefault="00D52E71" w:rsidP="001C6854">
      <w:pPr>
        <w:spacing w:after="0" w:line="240" w:lineRule="auto"/>
        <w:ind w:firstLine="709"/>
        <w:jc w:val="both"/>
        <w:rPr>
          <w:rFonts w:ascii="Times New Roman" w:hAnsi="Times New Roman"/>
          <w:sz w:val="28"/>
          <w:szCs w:val="28"/>
        </w:rPr>
      </w:pPr>
    </w:p>
    <w:p w:rsidR="004E5623" w:rsidRPr="00063784" w:rsidRDefault="000F0D56" w:rsidP="001C6854">
      <w:pPr>
        <w:spacing w:after="0" w:line="240" w:lineRule="auto"/>
        <w:ind w:firstLine="709"/>
        <w:jc w:val="both"/>
        <w:rPr>
          <w:rFonts w:ascii="Times New Roman" w:eastAsiaTheme="minorHAnsi" w:hAnsi="Times New Roman"/>
          <w:sz w:val="28"/>
          <w:szCs w:val="28"/>
          <w:lang w:eastAsia="en-US"/>
        </w:rPr>
      </w:pPr>
      <w:r w:rsidRPr="00063784">
        <w:rPr>
          <w:rFonts w:ascii="Times New Roman" w:hAnsi="Times New Roman"/>
          <w:sz w:val="28"/>
          <w:szCs w:val="28"/>
        </w:rPr>
        <w:t>"</w:t>
      </w:r>
      <w:r w:rsidR="004E5623" w:rsidRPr="00063784">
        <w:rPr>
          <w:rFonts w:ascii="Times New Roman" w:hAnsi="Times New Roman"/>
          <w:sz w:val="28"/>
          <w:szCs w:val="28"/>
        </w:rPr>
        <w:t>4.21.</w:t>
      </w:r>
      <w:r w:rsidR="004E5623" w:rsidRPr="00063784">
        <w:rPr>
          <w:rFonts w:ascii="Times New Roman" w:hAnsi="Times New Roman"/>
          <w:sz w:val="28"/>
          <w:szCs w:val="28"/>
          <w:vertAlign w:val="superscript"/>
        </w:rPr>
        <w:t>1</w:t>
      </w:r>
      <w:r w:rsidR="00A863E4" w:rsidRPr="00063784">
        <w:rPr>
          <w:rFonts w:ascii="Times New Roman" w:hAnsi="Times New Roman"/>
          <w:sz w:val="28"/>
          <w:szCs w:val="28"/>
        </w:rPr>
        <w:t> </w:t>
      </w:r>
      <w:r w:rsidR="004E5623" w:rsidRPr="00063784">
        <w:rPr>
          <w:rFonts w:ascii="Times New Roman" w:hAnsi="Times New Roman"/>
          <w:sz w:val="28"/>
          <w:szCs w:val="28"/>
        </w:rPr>
        <w:t>ārlietu ministrs, ņemot vērā situāciju konkrētajā ārvalstī, var lemt par diplomātu un diplomātiskā un konsulārā dienesta ierēdņu un darbinieku pārcelšanu uz laiku no viņu dienesta vietas ārvalstī uz Latviju, nesaglabājot Ministru kabineta 2010. gada 29. jūnija noteikumos Nr. 602 paredzēto algas pabalstu, pabalstu par laulātā uzturēšanos ārvalstī, pabalstu par bērna uzturēšanos ārvalstī un pabalstu dienesta vajadzībām izmantojamā transporta izdevumu segšanai. Aprēķinot attiecīgo personu prombūtni 2020. gadā saskaņā ar Ministru kabineta 2010. gada 29. jūnija noteikumu Nr. 602 12. punktu, ārkārtējās situācijas laik</w:t>
      </w:r>
      <w:r w:rsidR="00A863E4" w:rsidRPr="00063784">
        <w:rPr>
          <w:rFonts w:ascii="Times New Roman" w:hAnsi="Times New Roman"/>
          <w:sz w:val="28"/>
          <w:szCs w:val="28"/>
        </w:rPr>
        <w:t>posm</w:t>
      </w:r>
      <w:r w:rsidR="004E5623" w:rsidRPr="00063784">
        <w:rPr>
          <w:rFonts w:ascii="Times New Roman" w:hAnsi="Times New Roman"/>
          <w:sz w:val="28"/>
          <w:szCs w:val="28"/>
        </w:rPr>
        <w:t>s netiek ņemts vērā;";</w:t>
      </w:r>
    </w:p>
    <w:p w:rsidR="00D52E71" w:rsidRPr="00063784" w:rsidRDefault="00D52E71" w:rsidP="001C6854">
      <w:pPr>
        <w:spacing w:after="0" w:line="240" w:lineRule="auto"/>
        <w:ind w:firstLine="709"/>
        <w:jc w:val="both"/>
        <w:rPr>
          <w:rFonts w:ascii="Times New Roman" w:hAnsi="Times New Roman"/>
          <w:sz w:val="28"/>
          <w:szCs w:val="28"/>
        </w:rPr>
      </w:pPr>
    </w:p>
    <w:p w:rsidR="00391731" w:rsidRPr="00063784" w:rsidRDefault="00391731" w:rsidP="001C6854">
      <w:pPr>
        <w:spacing w:after="0" w:line="240" w:lineRule="auto"/>
        <w:ind w:firstLine="709"/>
        <w:jc w:val="both"/>
        <w:rPr>
          <w:rFonts w:ascii="Times New Roman" w:hAnsi="Times New Roman"/>
          <w:sz w:val="28"/>
          <w:szCs w:val="28"/>
        </w:rPr>
      </w:pPr>
      <w:r w:rsidRPr="00063784">
        <w:rPr>
          <w:rFonts w:ascii="Times New Roman" w:hAnsi="Times New Roman"/>
          <w:sz w:val="28"/>
          <w:szCs w:val="28"/>
        </w:rPr>
        <w:tab/>
        <w:t>1.</w:t>
      </w:r>
      <w:r w:rsidR="003301A1" w:rsidRPr="00063784">
        <w:rPr>
          <w:rFonts w:ascii="Times New Roman" w:hAnsi="Times New Roman"/>
          <w:sz w:val="28"/>
          <w:szCs w:val="28"/>
        </w:rPr>
        <w:t>6</w:t>
      </w:r>
      <w:r w:rsidRPr="00063784">
        <w:rPr>
          <w:rFonts w:ascii="Times New Roman" w:hAnsi="Times New Roman"/>
          <w:sz w:val="28"/>
          <w:szCs w:val="28"/>
        </w:rPr>
        <w:t>.</w:t>
      </w:r>
      <w:r w:rsidR="00D873EA" w:rsidRPr="00063784">
        <w:rPr>
          <w:rFonts w:ascii="Times New Roman" w:hAnsi="Times New Roman"/>
          <w:sz w:val="28"/>
          <w:szCs w:val="28"/>
        </w:rPr>
        <w:t> </w:t>
      </w:r>
      <w:r w:rsidR="00F828F2" w:rsidRPr="00063784">
        <w:rPr>
          <w:rFonts w:ascii="Times New Roman" w:hAnsi="Times New Roman"/>
          <w:sz w:val="28"/>
          <w:szCs w:val="28"/>
        </w:rPr>
        <w:t>papildināt</w:t>
      </w:r>
      <w:r w:rsidRPr="00063784">
        <w:rPr>
          <w:rFonts w:ascii="Times New Roman" w:hAnsi="Times New Roman"/>
          <w:sz w:val="28"/>
          <w:szCs w:val="28"/>
        </w:rPr>
        <w:t xml:space="preserve"> rīkojum</w:t>
      </w:r>
      <w:r w:rsidR="00F828F2" w:rsidRPr="00063784">
        <w:rPr>
          <w:rFonts w:ascii="Times New Roman" w:hAnsi="Times New Roman"/>
          <w:sz w:val="28"/>
          <w:szCs w:val="28"/>
        </w:rPr>
        <w:t>u</w:t>
      </w:r>
      <w:r w:rsidRPr="00063784">
        <w:rPr>
          <w:rFonts w:ascii="Times New Roman" w:hAnsi="Times New Roman"/>
          <w:sz w:val="28"/>
          <w:szCs w:val="28"/>
        </w:rPr>
        <w:t xml:space="preserve"> </w:t>
      </w:r>
      <w:r w:rsidR="001A14EF" w:rsidRPr="00063784">
        <w:rPr>
          <w:rFonts w:ascii="Times New Roman" w:hAnsi="Times New Roman"/>
          <w:sz w:val="28"/>
          <w:szCs w:val="28"/>
        </w:rPr>
        <w:t xml:space="preserve">ar </w:t>
      </w:r>
      <w:r w:rsidRPr="00063784">
        <w:rPr>
          <w:rFonts w:ascii="Times New Roman" w:hAnsi="Times New Roman"/>
          <w:sz w:val="28"/>
          <w:szCs w:val="28"/>
        </w:rPr>
        <w:t>4.</w:t>
      </w:r>
      <w:r w:rsidR="007E2D16" w:rsidRPr="00063784">
        <w:rPr>
          <w:rFonts w:ascii="Times New Roman" w:hAnsi="Times New Roman"/>
          <w:sz w:val="28"/>
          <w:szCs w:val="28"/>
        </w:rPr>
        <w:t>61</w:t>
      </w:r>
      <w:r w:rsidRPr="00063784">
        <w:rPr>
          <w:rFonts w:ascii="Times New Roman" w:hAnsi="Times New Roman"/>
          <w:sz w:val="28"/>
          <w:szCs w:val="28"/>
        </w:rPr>
        <w:t>.</w:t>
      </w:r>
      <w:r w:rsidR="00D873EA" w:rsidRPr="00063784">
        <w:rPr>
          <w:rFonts w:ascii="Times New Roman" w:hAnsi="Times New Roman"/>
          <w:sz w:val="28"/>
          <w:szCs w:val="28"/>
          <w:vertAlign w:val="superscript"/>
        </w:rPr>
        <w:t> </w:t>
      </w:r>
      <w:r w:rsidRPr="00063784">
        <w:rPr>
          <w:rFonts w:ascii="Times New Roman" w:hAnsi="Times New Roman"/>
          <w:sz w:val="28"/>
          <w:szCs w:val="28"/>
        </w:rPr>
        <w:t>apakšpunktu šādā redakcijā:</w:t>
      </w:r>
    </w:p>
    <w:p w:rsidR="00F828F2" w:rsidRPr="00063784" w:rsidRDefault="00F828F2" w:rsidP="001F4EDB">
      <w:pPr>
        <w:spacing w:after="0" w:line="240" w:lineRule="auto"/>
        <w:jc w:val="both"/>
        <w:rPr>
          <w:rFonts w:ascii="Times New Roman" w:hAnsi="Times New Roman"/>
          <w:sz w:val="28"/>
          <w:szCs w:val="28"/>
        </w:rPr>
      </w:pPr>
    </w:p>
    <w:p w:rsidR="00391731" w:rsidRPr="00063784" w:rsidRDefault="00F828F2" w:rsidP="001F4EDB">
      <w:pPr>
        <w:spacing w:after="0" w:line="240" w:lineRule="auto"/>
        <w:ind w:firstLine="709"/>
        <w:jc w:val="both"/>
        <w:rPr>
          <w:rFonts w:ascii="Times New Roman" w:hAnsi="Times New Roman"/>
          <w:sz w:val="28"/>
          <w:szCs w:val="28"/>
        </w:rPr>
      </w:pPr>
      <w:r w:rsidRPr="00063784">
        <w:rPr>
          <w:rFonts w:ascii="Times New Roman" w:hAnsi="Times New Roman"/>
          <w:sz w:val="28"/>
          <w:szCs w:val="28"/>
        </w:rPr>
        <w:lastRenderedPageBreak/>
        <w:t>"4.</w:t>
      </w:r>
      <w:r w:rsidR="007E2D16" w:rsidRPr="00063784">
        <w:rPr>
          <w:rFonts w:ascii="Times New Roman" w:hAnsi="Times New Roman"/>
          <w:sz w:val="28"/>
          <w:szCs w:val="28"/>
        </w:rPr>
        <w:t>61</w:t>
      </w:r>
      <w:r w:rsidRPr="00063784">
        <w:rPr>
          <w:rFonts w:ascii="Times New Roman" w:hAnsi="Times New Roman"/>
          <w:sz w:val="28"/>
          <w:szCs w:val="28"/>
        </w:rPr>
        <w:t>.</w:t>
      </w:r>
      <w:r w:rsidR="00D873EA" w:rsidRPr="00063784">
        <w:rPr>
          <w:rFonts w:ascii="Times New Roman" w:hAnsi="Times New Roman"/>
          <w:sz w:val="28"/>
          <w:szCs w:val="28"/>
        </w:rPr>
        <w:t> z</w:t>
      </w:r>
      <w:r w:rsidRPr="00063784">
        <w:rPr>
          <w:rFonts w:ascii="Times New Roman" w:hAnsi="Times New Roman"/>
          <w:sz w:val="28"/>
          <w:szCs w:val="28"/>
        </w:rPr>
        <w:t>vērināts notārs, Notariāta likuma 154.</w:t>
      </w:r>
      <w:r w:rsidR="00D873EA" w:rsidRPr="00063784">
        <w:rPr>
          <w:rFonts w:ascii="Times New Roman" w:hAnsi="Times New Roman"/>
          <w:sz w:val="28"/>
          <w:szCs w:val="28"/>
        </w:rPr>
        <w:t> </w:t>
      </w:r>
      <w:r w:rsidRPr="00063784">
        <w:rPr>
          <w:rFonts w:ascii="Times New Roman" w:hAnsi="Times New Roman"/>
          <w:sz w:val="28"/>
          <w:szCs w:val="28"/>
        </w:rPr>
        <w:t>panta trešajā daļā noteikt</w:t>
      </w:r>
      <w:r w:rsidR="00D873EA" w:rsidRPr="00063784">
        <w:rPr>
          <w:rFonts w:ascii="Times New Roman" w:hAnsi="Times New Roman"/>
          <w:sz w:val="28"/>
          <w:szCs w:val="28"/>
        </w:rPr>
        <w:t>aj</w:t>
      </w:r>
      <w:r w:rsidRPr="00063784">
        <w:rPr>
          <w:rFonts w:ascii="Times New Roman" w:hAnsi="Times New Roman"/>
          <w:sz w:val="28"/>
          <w:szCs w:val="28"/>
        </w:rPr>
        <w:t xml:space="preserve">ā kārtībā </w:t>
      </w:r>
      <w:r w:rsidR="00D873EA" w:rsidRPr="00063784">
        <w:rPr>
          <w:rFonts w:ascii="Times New Roman" w:hAnsi="Times New Roman"/>
          <w:sz w:val="28"/>
          <w:szCs w:val="28"/>
        </w:rPr>
        <w:t xml:space="preserve">informējot </w:t>
      </w:r>
      <w:r w:rsidRPr="00063784">
        <w:rPr>
          <w:rFonts w:ascii="Times New Roman" w:hAnsi="Times New Roman"/>
          <w:sz w:val="28"/>
          <w:szCs w:val="28"/>
        </w:rPr>
        <w:t>tieslietu ministru par darba tiesisko attiecību izbeigšanu ar zvērinātu notāra palīgu, norāda</w:t>
      </w:r>
      <w:r w:rsidR="00D873EA" w:rsidRPr="00063784">
        <w:rPr>
          <w:rFonts w:ascii="Times New Roman" w:hAnsi="Times New Roman"/>
          <w:sz w:val="28"/>
          <w:szCs w:val="28"/>
        </w:rPr>
        <w:t>,</w:t>
      </w:r>
      <w:r w:rsidRPr="00063784">
        <w:rPr>
          <w:rFonts w:ascii="Times New Roman" w:hAnsi="Times New Roman"/>
          <w:sz w:val="28"/>
          <w:szCs w:val="28"/>
        </w:rPr>
        <w:t xml:space="preserve"> vai darba tiesiskās attiecības izbeigtas Covid-19 ārkārtējās situācijas dēļ. Zvērināta notāra palīgs ir atbrīvots no zvērināta notāra palīga eksāmena kārtošanas, ja darba tiesiskās attiecības ar zvērinātu notāru izbeigtas Covid-19 ārkārtējās situācijas dēļ un jaunas darba tiesiskās attiecības ar zvērinātu notāru uzsāktas ne vēlāk kā vienu gadu pēc ārkārtējās situācijas atcelšanas</w:t>
      </w:r>
      <w:r w:rsidR="001A14EF" w:rsidRPr="00063784">
        <w:rPr>
          <w:rFonts w:ascii="Times New Roman" w:hAnsi="Times New Roman"/>
          <w:sz w:val="28"/>
          <w:szCs w:val="28"/>
        </w:rPr>
        <w:t>.</w:t>
      </w:r>
      <w:r w:rsidRPr="00063784">
        <w:rPr>
          <w:rFonts w:ascii="Times New Roman" w:hAnsi="Times New Roman"/>
          <w:sz w:val="28"/>
          <w:szCs w:val="28"/>
        </w:rPr>
        <w:t>"</w:t>
      </w:r>
    </w:p>
    <w:p w:rsidR="007C3F35" w:rsidRPr="00063784" w:rsidRDefault="007C3F35" w:rsidP="001F4EDB">
      <w:pPr>
        <w:spacing w:after="0" w:line="240" w:lineRule="auto"/>
        <w:ind w:firstLine="709"/>
        <w:jc w:val="both"/>
        <w:rPr>
          <w:rFonts w:ascii="Times New Roman" w:hAnsi="Times New Roman"/>
          <w:sz w:val="28"/>
          <w:szCs w:val="28"/>
        </w:rPr>
      </w:pPr>
    </w:p>
    <w:p w:rsidR="004C38B4" w:rsidRPr="00063784" w:rsidRDefault="004C38B4" w:rsidP="001F4EDB">
      <w:pPr>
        <w:spacing w:after="0" w:line="240" w:lineRule="auto"/>
        <w:ind w:firstLine="709"/>
        <w:jc w:val="both"/>
        <w:rPr>
          <w:rFonts w:ascii="Times New Roman" w:hAnsi="Times New Roman"/>
          <w:sz w:val="28"/>
          <w:szCs w:val="28"/>
        </w:rPr>
      </w:pPr>
      <w:r w:rsidRPr="00063784">
        <w:rPr>
          <w:rFonts w:ascii="Times New Roman" w:hAnsi="Times New Roman"/>
          <w:sz w:val="28"/>
          <w:szCs w:val="28"/>
        </w:rPr>
        <w:t>2. Valsts kancelejai saskaņā ar likuma "</w:t>
      </w:r>
      <w:hyperlink r:id="rId7" w:anchor="_blank" w:history="1">
        <w:r w:rsidRPr="00063784">
          <w:rPr>
            <w:rStyle w:val="Hyperlink"/>
            <w:rFonts w:ascii="Times New Roman" w:hAnsi="Times New Roman"/>
            <w:color w:val="auto"/>
            <w:sz w:val="28"/>
            <w:szCs w:val="28"/>
            <w:u w:val="none"/>
          </w:rPr>
          <w:t>Par ārkārtējo situāciju un izņēmuma stāvokli</w:t>
        </w:r>
      </w:hyperlink>
      <w:r w:rsidRPr="00063784">
        <w:rPr>
          <w:rFonts w:ascii="Times New Roman" w:hAnsi="Times New Roman"/>
          <w:sz w:val="28"/>
          <w:szCs w:val="28"/>
        </w:rPr>
        <w:t xml:space="preserve">" </w:t>
      </w:r>
      <w:hyperlink r:id="rId8" w:anchor="_blank" w:history="1">
        <w:r w:rsidRPr="00063784">
          <w:rPr>
            <w:rStyle w:val="Hyperlink"/>
            <w:rFonts w:ascii="Times New Roman" w:hAnsi="Times New Roman"/>
            <w:color w:val="auto"/>
            <w:sz w:val="28"/>
            <w:szCs w:val="28"/>
            <w:u w:val="none"/>
          </w:rPr>
          <w:t>9. panta</w:t>
        </w:r>
      </w:hyperlink>
      <w:r w:rsidRPr="00063784">
        <w:rPr>
          <w:rFonts w:ascii="Times New Roman" w:hAnsi="Times New Roman"/>
          <w:sz w:val="28"/>
          <w:szCs w:val="28"/>
        </w:rPr>
        <w:t xml:space="preserve"> trešo daļu paziņot Saeimas Prezidijam par Ministru kabineta pieņemto lēmumu un atbilstoši minētā likuma </w:t>
      </w:r>
      <w:hyperlink r:id="rId9" w:anchor="_blank" w:history="1">
        <w:r w:rsidRPr="00063784">
          <w:rPr>
            <w:rStyle w:val="Hyperlink"/>
            <w:rFonts w:ascii="Times New Roman" w:hAnsi="Times New Roman"/>
            <w:color w:val="auto"/>
            <w:sz w:val="28"/>
            <w:szCs w:val="28"/>
            <w:u w:val="none"/>
          </w:rPr>
          <w:t>9. panta</w:t>
        </w:r>
      </w:hyperlink>
      <w:r w:rsidRPr="00063784">
        <w:rPr>
          <w:rStyle w:val="Hyperlink"/>
          <w:rFonts w:ascii="Times New Roman" w:hAnsi="Times New Roman"/>
          <w:color w:val="auto"/>
          <w:sz w:val="28"/>
          <w:szCs w:val="28"/>
          <w:u w:val="none"/>
        </w:rPr>
        <w:t xml:space="preserve"> </w:t>
      </w:r>
      <w:r w:rsidRPr="00063784">
        <w:rPr>
          <w:rFonts w:ascii="Times New Roman" w:hAnsi="Times New Roman"/>
          <w:sz w:val="28"/>
          <w:szCs w:val="28"/>
        </w:rPr>
        <w:t>ceturtajai daļai informēt sabiedriskos elektroniskos plašsaziņas līdzekļus par pieņemto lēmumu.</w:t>
      </w:r>
    </w:p>
    <w:p w:rsidR="001F4EDB" w:rsidRPr="00063784" w:rsidRDefault="001F4EDB" w:rsidP="001F4EDB">
      <w:pPr>
        <w:spacing w:after="0" w:line="240" w:lineRule="auto"/>
        <w:ind w:firstLine="709"/>
        <w:jc w:val="both"/>
        <w:rPr>
          <w:rFonts w:ascii="Times New Roman" w:hAnsi="Times New Roman"/>
          <w:noProof/>
          <w:sz w:val="28"/>
          <w:szCs w:val="28"/>
        </w:rPr>
      </w:pPr>
    </w:p>
    <w:p w:rsidR="001F4EDB" w:rsidRPr="00063784" w:rsidRDefault="001F4EDB" w:rsidP="001F4EDB">
      <w:pPr>
        <w:spacing w:after="0" w:line="240" w:lineRule="auto"/>
        <w:ind w:firstLine="709"/>
        <w:jc w:val="both"/>
        <w:rPr>
          <w:rFonts w:ascii="Times New Roman" w:hAnsi="Times New Roman"/>
          <w:noProof/>
          <w:sz w:val="28"/>
          <w:szCs w:val="28"/>
        </w:rPr>
      </w:pPr>
    </w:p>
    <w:p w:rsidR="001F4EDB" w:rsidRPr="00063784" w:rsidRDefault="001F4EDB" w:rsidP="00D873EA">
      <w:pPr>
        <w:tabs>
          <w:tab w:val="left" w:pos="6946"/>
        </w:tabs>
        <w:spacing w:after="0" w:line="240" w:lineRule="auto"/>
        <w:ind w:firstLine="709"/>
        <w:jc w:val="both"/>
        <w:rPr>
          <w:rFonts w:ascii="Times New Roman" w:hAnsi="Times New Roman"/>
          <w:noProof/>
          <w:sz w:val="28"/>
          <w:szCs w:val="28"/>
        </w:rPr>
      </w:pPr>
    </w:p>
    <w:p w:rsidR="001F4EDB" w:rsidRPr="00063784" w:rsidRDefault="001F4EDB" w:rsidP="00D873EA">
      <w:pPr>
        <w:tabs>
          <w:tab w:val="left" w:pos="6946"/>
        </w:tabs>
        <w:spacing w:after="0" w:line="240" w:lineRule="auto"/>
        <w:ind w:firstLine="709"/>
        <w:rPr>
          <w:rFonts w:ascii="Times New Roman" w:hAnsi="Times New Roman"/>
          <w:sz w:val="28"/>
          <w:szCs w:val="28"/>
        </w:rPr>
      </w:pPr>
      <w:r w:rsidRPr="00063784">
        <w:rPr>
          <w:rFonts w:ascii="Times New Roman" w:hAnsi="Times New Roman"/>
          <w:sz w:val="28"/>
          <w:szCs w:val="28"/>
        </w:rPr>
        <w:t>Ministru prezidents</w:t>
      </w:r>
      <w:r w:rsidRPr="00063784">
        <w:rPr>
          <w:rFonts w:ascii="Times New Roman" w:hAnsi="Times New Roman"/>
          <w:sz w:val="28"/>
          <w:szCs w:val="28"/>
        </w:rPr>
        <w:tab/>
        <w:t>A. K. Kariņš</w:t>
      </w:r>
    </w:p>
    <w:p w:rsidR="001F4EDB" w:rsidRPr="00063784" w:rsidRDefault="001F4EDB" w:rsidP="00D873EA">
      <w:pPr>
        <w:tabs>
          <w:tab w:val="left" w:pos="6237"/>
          <w:tab w:val="left" w:pos="6946"/>
        </w:tabs>
        <w:spacing w:after="0" w:line="240" w:lineRule="auto"/>
        <w:ind w:firstLine="709"/>
        <w:rPr>
          <w:rFonts w:ascii="Times New Roman" w:hAnsi="Times New Roman"/>
          <w:sz w:val="28"/>
          <w:szCs w:val="28"/>
        </w:rPr>
      </w:pPr>
    </w:p>
    <w:p w:rsidR="001F4EDB" w:rsidRPr="00063784" w:rsidRDefault="001F4EDB" w:rsidP="00D873EA">
      <w:pPr>
        <w:tabs>
          <w:tab w:val="left" w:pos="6237"/>
          <w:tab w:val="left" w:pos="6946"/>
        </w:tabs>
        <w:spacing w:after="0" w:line="240" w:lineRule="auto"/>
        <w:ind w:firstLine="709"/>
        <w:rPr>
          <w:rFonts w:ascii="Times New Roman" w:hAnsi="Times New Roman"/>
          <w:sz w:val="28"/>
          <w:szCs w:val="28"/>
        </w:rPr>
      </w:pPr>
    </w:p>
    <w:p w:rsidR="001F4EDB" w:rsidRPr="00063784" w:rsidRDefault="001F4EDB" w:rsidP="00D873EA">
      <w:pPr>
        <w:tabs>
          <w:tab w:val="left" w:pos="6946"/>
        </w:tabs>
        <w:spacing w:after="0" w:line="240" w:lineRule="auto"/>
        <w:ind w:firstLine="709"/>
        <w:jc w:val="both"/>
        <w:rPr>
          <w:rFonts w:ascii="Times New Roman" w:hAnsi="Times New Roman"/>
          <w:bCs/>
          <w:sz w:val="28"/>
          <w:szCs w:val="28"/>
        </w:rPr>
      </w:pPr>
    </w:p>
    <w:p w:rsidR="001F4EDB" w:rsidRPr="00063784" w:rsidRDefault="001F4EDB" w:rsidP="00D873EA">
      <w:pPr>
        <w:tabs>
          <w:tab w:val="left" w:pos="6946"/>
        </w:tabs>
        <w:spacing w:after="0" w:line="240" w:lineRule="auto"/>
        <w:ind w:firstLine="709"/>
        <w:rPr>
          <w:rFonts w:ascii="Times New Roman" w:hAnsi="Times New Roman"/>
          <w:sz w:val="28"/>
          <w:szCs w:val="28"/>
        </w:rPr>
      </w:pPr>
      <w:r w:rsidRPr="00063784">
        <w:rPr>
          <w:rFonts w:ascii="Times New Roman" w:hAnsi="Times New Roman"/>
          <w:sz w:val="28"/>
          <w:szCs w:val="28"/>
        </w:rPr>
        <w:t>Veselības ministre</w:t>
      </w:r>
      <w:r w:rsidRPr="00063784">
        <w:rPr>
          <w:rFonts w:ascii="Times New Roman" w:hAnsi="Times New Roman"/>
          <w:sz w:val="28"/>
          <w:szCs w:val="28"/>
        </w:rPr>
        <w:tab/>
        <w:t>I. Viņķele</w:t>
      </w:r>
    </w:p>
    <w:sectPr w:rsidR="001F4EDB" w:rsidRPr="00063784">
      <w:headerReference w:type="default" r:id="rId10"/>
      <w:footerReference w:type="default" r:id="rId11"/>
      <w:headerReference w:type="first" r:id="rId12"/>
      <w:footerReference w:type="first" r:id="rId13"/>
      <w:pgSz w:w="11906" w:h="16838"/>
      <w:pgMar w:top="1418" w:right="1134"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825" w:rsidRDefault="00BA3825">
      <w:pPr>
        <w:spacing w:after="0" w:line="240" w:lineRule="auto"/>
      </w:pPr>
      <w:r>
        <w:separator/>
      </w:r>
    </w:p>
  </w:endnote>
  <w:endnote w:type="continuationSeparator" w:id="0">
    <w:p w:rsidR="00BA3825" w:rsidRDefault="00BA3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EDB" w:rsidRDefault="001F4EDB" w:rsidP="001F4EDB">
    <w:pPr>
      <w:spacing w:after="0" w:line="240" w:lineRule="auto"/>
    </w:pPr>
    <w:r>
      <w:rPr>
        <w:rFonts w:ascii="Times New Roman" w:eastAsia="Times New Roman" w:hAnsi="Times New Roman"/>
        <w:bCs/>
        <w:sz w:val="16"/>
        <w:szCs w:val="16"/>
        <w:lang w:val="en-US"/>
      </w:rPr>
      <w:t>R0657_0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8B4" w:rsidRDefault="004C38B4">
    <w:pPr>
      <w:spacing w:after="0" w:line="240" w:lineRule="auto"/>
    </w:pPr>
    <w:r>
      <w:rPr>
        <w:rFonts w:ascii="Times New Roman" w:eastAsia="Times New Roman" w:hAnsi="Times New Roman"/>
        <w:bCs/>
        <w:sz w:val="16"/>
        <w:szCs w:val="16"/>
        <w:lang w:val="en-US"/>
      </w:rPr>
      <w:t>R0</w:t>
    </w:r>
    <w:r w:rsidR="001F4EDB">
      <w:rPr>
        <w:rFonts w:ascii="Times New Roman" w:eastAsia="Times New Roman" w:hAnsi="Times New Roman"/>
        <w:bCs/>
        <w:sz w:val="16"/>
        <w:szCs w:val="16"/>
        <w:lang w:val="en-US"/>
      </w:rPr>
      <w:t>657</w:t>
    </w:r>
    <w:r>
      <w:rPr>
        <w:rFonts w:ascii="Times New Roman" w:eastAsia="Times New Roman" w:hAnsi="Times New Roman"/>
        <w:bCs/>
        <w:sz w:val="16"/>
        <w:szCs w:val="16"/>
        <w:lang w:val="en-US"/>
      </w:rPr>
      <w:t>_0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825" w:rsidRDefault="00BA3825">
      <w:pPr>
        <w:spacing w:after="0" w:line="240" w:lineRule="auto"/>
      </w:pPr>
      <w:r>
        <w:separator/>
      </w:r>
    </w:p>
  </w:footnote>
  <w:footnote w:type="continuationSeparator" w:id="0">
    <w:p w:rsidR="00BA3825" w:rsidRDefault="00BA3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8B4" w:rsidRDefault="004C38B4">
    <w:pPr>
      <w:pStyle w:val="Header"/>
      <w:jc w:val="center"/>
      <w:rPr>
        <w:rFonts w:ascii="Times New Roman" w:hAnsi="Times New Roman"/>
        <w:color w:val="FF0000"/>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30083F">
      <w:rPr>
        <w:rFonts w:ascii="Times New Roman" w:hAnsi="Times New Roman"/>
        <w:noProof/>
        <w:sz w:val="24"/>
        <w:szCs w:val="24"/>
      </w:rPr>
      <w:t>3</w:t>
    </w:r>
    <w:r>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8B4" w:rsidRDefault="004C38B4">
    <w:pPr>
      <w:pStyle w:val="Header"/>
    </w:pPr>
  </w:p>
  <w:p w:rsidR="004C38B4" w:rsidRDefault="00E51495">
    <w:pPr>
      <w:pStyle w:val="Header"/>
    </w:pPr>
    <w:r>
      <w:rPr>
        <w:noProof/>
        <w:lang w:eastAsia="lv-LV"/>
      </w:rPr>
      <mc:AlternateContent>
        <mc:Choice Requires="wps">
          <w:drawing>
            <wp:anchor distT="0" distB="0" distL="114935" distR="114935" simplePos="0" relativeHeight="251657728" behindDoc="0" locked="0" layoutInCell="1" allowOverlap="1">
              <wp:simplePos x="0" y="0"/>
              <wp:positionH relativeFrom="column">
                <wp:posOffset>3663950</wp:posOffset>
              </wp:positionH>
              <wp:positionV relativeFrom="paragraph">
                <wp:posOffset>18415</wp:posOffset>
              </wp:positionV>
              <wp:extent cx="2468245" cy="532765"/>
              <wp:effectExtent l="0" t="0" r="8255" b="635"/>
              <wp:wrapNone/>
              <wp:docPr id="5"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68245" cy="532765"/>
                      </a:xfrm>
                      <a:prstGeom prst="rect">
                        <a:avLst/>
                      </a:prstGeom>
                      <a:solidFill>
                        <a:srgbClr val="FFFFFF">
                          <a:alpha val="0"/>
                        </a:srgbClr>
                      </a:solidFill>
                      <a:ln w="9525">
                        <a:solidFill>
                          <a:srgbClr val="FFFFFF"/>
                        </a:solidFill>
                        <a:miter lim="800000"/>
                        <a:headEnd/>
                        <a:tailEnd/>
                      </a:ln>
                    </wps:spPr>
                    <wps:txbx>
                      <w:txbxContent>
                        <w:p w:rsidR="004C38B4" w:rsidRDefault="004C38B4">
                          <w:pPr>
                            <w:jc w:val="right"/>
                            <w:rPr>
                              <w:rFonts w:ascii="Times New Roman" w:hAnsi="Times New Roman"/>
                              <w:b/>
                              <w:sz w:val="24"/>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 1" o:spid="_x0000_s1026" type="#_x0000_t202" style="position:absolute;margin-left:288.5pt;margin-top:1.45pt;width:194.35pt;height:41.9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" strokecolor="white">
              <v:fill opacity="0"/>
              <v:path arrowok="t"/>
              <v:textbox>
                <w:txbxContent>
                  <w:p w14:paraId="3402C2D3" w14:textId="77777777" w:rsidR="004C38B4" w:rsidRDefault="004C38B4">
                    <w:pPr>
                      <w:jc w:val="right"/>
                      <w:rPr>
                        <w:rFonts w:ascii="Times New Roman" w:hAnsi="Times New Roman"/>
                        <w:b/>
                        <w:sz w:val="24"/>
                        <w:szCs w:val="32"/>
                      </w:rPr>
                    </w:pPr>
                  </w:p>
                </w:txbxContent>
              </v:textbox>
            </v:shape>
          </w:pict>
        </mc:Fallback>
      </mc:AlternateContent>
    </w:r>
    <w:r>
      <w:rPr>
        <w:noProof/>
        <w:lang w:eastAsia="lv-LV"/>
      </w:rPr>
      <w:drawing>
        <wp:inline distT="0" distB="0" distL="0" distR="0">
          <wp:extent cx="5940425" cy="100520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l="-11" t="-60" r="-11" b="-60"/>
                  <a:stretch>
                    <a:fillRect/>
                  </a:stretch>
                </pic:blipFill>
                <pic:spPr bwMode="auto">
                  <a:xfrm>
                    <a:off x="0" y="0"/>
                    <a:ext cx="5940425" cy="100520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DA2E5C"/>
    <w:multiLevelType w:val="multilevel"/>
    <w:tmpl w:val="612E8C12"/>
    <w:lvl w:ilvl="0">
      <w:start w:val="1"/>
      <w:numFmt w:val="decimal"/>
      <w:lvlText w:val="%1."/>
      <w:lvlJc w:val="left"/>
      <w:pPr>
        <w:ind w:left="492" w:hanging="492"/>
      </w:pPr>
      <w:rPr>
        <w:rFonts w:hint="default"/>
      </w:rPr>
    </w:lvl>
    <w:lvl w:ilvl="1">
      <w:start w:val="1"/>
      <w:numFmt w:val="decimal"/>
      <w:lvlText w:val="%1.%2."/>
      <w:lvlJc w:val="left"/>
      <w:pPr>
        <w:ind w:left="1441" w:hanging="72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6126" w:hanging="180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928" w:hanging="2160"/>
      </w:pPr>
      <w:rPr>
        <w:rFonts w:hint="default"/>
      </w:rPr>
    </w:lvl>
  </w:abstractNum>
  <w:abstractNum w:abstractNumId="2" w15:restartNumberingAfterBreak="0">
    <w:nsid w:val="0DDE3E8F"/>
    <w:multiLevelType w:val="multilevel"/>
    <w:tmpl w:val="605044FC"/>
    <w:lvl w:ilvl="0">
      <w:start w:val="1"/>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33CB4360"/>
    <w:multiLevelType w:val="hybridMultilevel"/>
    <w:tmpl w:val="B4A004EA"/>
    <w:lvl w:ilvl="0" w:tplc="4134F752">
      <w:start w:val="1"/>
      <w:numFmt w:val="decimal"/>
      <w:lvlText w:val="%1."/>
      <w:lvlJc w:val="left"/>
      <w:pPr>
        <w:ind w:left="1441" w:hanging="732"/>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3FF25D28"/>
    <w:multiLevelType w:val="multilevel"/>
    <w:tmpl w:val="376454EC"/>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D1F5859"/>
    <w:multiLevelType w:val="multilevel"/>
    <w:tmpl w:val="37AE74E6"/>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DC13A61"/>
    <w:multiLevelType w:val="multilevel"/>
    <w:tmpl w:val="A89631AA"/>
    <w:lvl w:ilvl="0">
      <w:start w:val="1"/>
      <w:numFmt w:val="decimal"/>
      <w:lvlText w:val="%1."/>
      <w:lvlJc w:val="left"/>
      <w:pPr>
        <w:ind w:left="492" w:hanging="492"/>
      </w:pPr>
      <w:rPr>
        <w:rFonts w:hint="default"/>
      </w:rPr>
    </w:lvl>
    <w:lvl w:ilvl="1">
      <w:start w:val="1"/>
      <w:numFmt w:val="decimal"/>
      <w:lvlText w:val="%1.%2."/>
      <w:lvlJc w:val="left"/>
      <w:pPr>
        <w:ind w:left="1441" w:hanging="72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6126" w:hanging="180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928" w:hanging="2160"/>
      </w:pPr>
      <w:rPr>
        <w:rFonts w:hint="default"/>
      </w:rPr>
    </w:lvl>
  </w:abstractNum>
  <w:num w:numId="1">
    <w:abstractNumId w:val="0"/>
  </w:num>
  <w:num w:numId="2">
    <w:abstractNumId w:val="1"/>
  </w:num>
  <w:num w:numId="3">
    <w:abstractNumId w:val="6"/>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E79"/>
    <w:rsid w:val="000044F0"/>
    <w:rsid w:val="000059C3"/>
    <w:rsid w:val="000116C1"/>
    <w:rsid w:val="000250A4"/>
    <w:rsid w:val="00043E10"/>
    <w:rsid w:val="00052090"/>
    <w:rsid w:val="00053700"/>
    <w:rsid w:val="00053C32"/>
    <w:rsid w:val="00063784"/>
    <w:rsid w:val="000809DB"/>
    <w:rsid w:val="000A6A1F"/>
    <w:rsid w:val="000A6B2A"/>
    <w:rsid w:val="000C1B8B"/>
    <w:rsid w:val="000D0E60"/>
    <w:rsid w:val="000E1EBE"/>
    <w:rsid w:val="000F0D56"/>
    <w:rsid w:val="000F50AA"/>
    <w:rsid w:val="00135C68"/>
    <w:rsid w:val="00143215"/>
    <w:rsid w:val="00146F49"/>
    <w:rsid w:val="00147D4A"/>
    <w:rsid w:val="00150AC5"/>
    <w:rsid w:val="00176440"/>
    <w:rsid w:val="001911EE"/>
    <w:rsid w:val="00191A85"/>
    <w:rsid w:val="00196DF1"/>
    <w:rsid w:val="001A14EF"/>
    <w:rsid w:val="001B1295"/>
    <w:rsid w:val="001C1561"/>
    <w:rsid w:val="001C6854"/>
    <w:rsid w:val="001C68AC"/>
    <w:rsid w:val="001F4EDB"/>
    <w:rsid w:val="001F583C"/>
    <w:rsid w:val="00201E42"/>
    <w:rsid w:val="002345F8"/>
    <w:rsid w:val="0023525D"/>
    <w:rsid w:val="00237BBF"/>
    <w:rsid w:val="00246DAC"/>
    <w:rsid w:val="002572CF"/>
    <w:rsid w:val="0026272B"/>
    <w:rsid w:val="00286FA3"/>
    <w:rsid w:val="002C3526"/>
    <w:rsid w:val="002E0CAD"/>
    <w:rsid w:val="002E54B8"/>
    <w:rsid w:val="002E7608"/>
    <w:rsid w:val="002F4FDC"/>
    <w:rsid w:val="002F58A2"/>
    <w:rsid w:val="0030083F"/>
    <w:rsid w:val="003301A1"/>
    <w:rsid w:val="00332812"/>
    <w:rsid w:val="00356A57"/>
    <w:rsid w:val="00363384"/>
    <w:rsid w:val="00364A3C"/>
    <w:rsid w:val="003848AC"/>
    <w:rsid w:val="00391731"/>
    <w:rsid w:val="003A5062"/>
    <w:rsid w:val="003A5884"/>
    <w:rsid w:val="003C2CCC"/>
    <w:rsid w:val="003D101A"/>
    <w:rsid w:val="003D5416"/>
    <w:rsid w:val="003D5679"/>
    <w:rsid w:val="003E4A38"/>
    <w:rsid w:val="003F0555"/>
    <w:rsid w:val="003F2582"/>
    <w:rsid w:val="004020BE"/>
    <w:rsid w:val="004125EF"/>
    <w:rsid w:val="00425FF6"/>
    <w:rsid w:val="00436806"/>
    <w:rsid w:val="00443741"/>
    <w:rsid w:val="0044518F"/>
    <w:rsid w:val="00457EAD"/>
    <w:rsid w:val="0046499D"/>
    <w:rsid w:val="00471807"/>
    <w:rsid w:val="00476F01"/>
    <w:rsid w:val="004940FC"/>
    <w:rsid w:val="004973DD"/>
    <w:rsid w:val="004B0A15"/>
    <w:rsid w:val="004C38B4"/>
    <w:rsid w:val="004C4D4E"/>
    <w:rsid w:val="004D7539"/>
    <w:rsid w:val="004E5623"/>
    <w:rsid w:val="004E6662"/>
    <w:rsid w:val="00500FBD"/>
    <w:rsid w:val="00501481"/>
    <w:rsid w:val="005230D8"/>
    <w:rsid w:val="00523F18"/>
    <w:rsid w:val="005265B1"/>
    <w:rsid w:val="00540A54"/>
    <w:rsid w:val="0054198F"/>
    <w:rsid w:val="005575B5"/>
    <w:rsid w:val="005652B2"/>
    <w:rsid w:val="00585568"/>
    <w:rsid w:val="005902E4"/>
    <w:rsid w:val="005A0CBC"/>
    <w:rsid w:val="005A6CF5"/>
    <w:rsid w:val="005D26BF"/>
    <w:rsid w:val="0061247D"/>
    <w:rsid w:val="00613486"/>
    <w:rsid w:val="00617D45"/>
    <w:rsid w:val="006207B6"/>
    <w:rsid w:val="00621D85"/>
    <w:rsid w:val="00623459"/>
    <w:rsid w:val="006255DF"/>
    <w:rsid w:val="00632A3E"/>
    <w:rsid w:val="006346BD"/>
    <w:rsid w:val="00645B4C"/>
    <w:rsid w:val="0065165C"/>
    <w:rsid w:val="00657CB1"/>
    <w:rsid w:val="006604A9"/>
    <w:rsid w:val="00663E01"/>
    <w:rsid w:val="006728B2"/>
    <w:rsid w:val="0068048D"/>
    <w:rsid w:val="006A766B"/>
    <w:rsid w:val="006B2324"/>
    <w:rsid w:val="006C5CD6"/>
    <w:rsid w:val="006E23E7"/>
    <w:rsid w:val="006E34CF"/>
    <w:rsid w:val="006F1AC3"/>
    <w:rsid w:val="006F5C8C"/>
    <w:rsid w:val="006F5D3F"/>
    <w:rsid w:val="0070054D"/>
    <w:rsid w:val="00702311"/>
    <w:rsid w:val="00724B7B"/>
    <w:rsid w:val="00731688"/>
    <w:rsid w:val="007471C7"/>
    <w:rsid w:val="007520A4"/>
    <w:rsid w:val="007811FF"/>
    <w:rsid w:val="007860F2"/>
    <w:rsid w:val="007A5734"/>
    <w:rsid w:val="007A7E02"/>
    <w:rsid w:val="007B073C"/>
    <w:rsid w:val="007B0C64"/>
    <w:rsid w:val="007C2950"/>
    <w:rsid w:val="007C3F35"/>
    <w:rsid w:val="007E2D16"/>
    <w:rsid w:val="007E4D26"/>
    <w:rsid w:val="007F2C81"/>
    <w:rsid w:val="007F3565"/>
    <w:rsid w:val="007F5500"/>
    <w:rsid w:val="007F5F88"/>
    <w:rsid w:val="00814B13"/>
    <w:rsid w:val="00830D86"/>
    <w:rsid w:val="00834564"/>
    <w:rsid w:val="00851963"/>
    <w:rsid w:val="00864D54"/>
    <w:rsid w:val="00871768"/>
    <w:rsid w:val="0087414D"/>
    <w:rsid w:val="00874EA8"/>
    <w:rsid w:val="00875630"/>
    <w:rsid w:val="00882142"/>
    <w:rsid w:val="00882486"/>
    <w:rsid w:val="00885DB3"/>
    <w:rsid w:val="00895267"/>
    <w:rsid w:val="008A4FE3"/>
    <w:rsid w:val="008D3129"/>
    <w:rsid w:val="008D7237"/>
    <w:rsid w:val="008F5738"/>
    <w:rsid w:val="00911003"/>
    <w:rsid w:val="00915ED5"/>
    <w:rsid w:val="009340FC"/>
    <w:rsid w:val="00951C83"/>
    <w:rsid w:val="00953E8C"/>
    <w:rsid w:val="00955DFB"/>
    <w:rsid w:val="00960F54"/>
    <w:rsid w:val="00962A2B"/>
    <w:rsid w:val="00975107"/>
    <w:rsid w:val="00A045E2"/>
    <w:rsid w:val="00A22B9B"/>
    <w:rsid w:val="00A3007E"/>
    <w:rsid w:val="00A42CED"/>
    <w:rsid w:val="00A45CAF"/>
    <w:rsid w:val="00A4767E"/>
    <w:rsid w:val="00A50C6E"/>
    <w:rsid w:val="00A54D1A"/>
    <w:rsid w:val="00A63A7B"/>
    <w:rsid w:val="00A863E4"/>
    <w:rsid w:val="00A97FF0"/>
    <w:rsid w:val="00AB3361"/>
    <w:rsid w:val="00AE163A"/>
    <w:rsid w:val="00AE619E"/>
    <w:rsid w:val="00AE6D4A"/>
    <w:rsid w:val="00AF6D63"/>
    <w:rsid w:val="00B10F4C"/>
    <w:rsid w:val="00B36B6B"/>
    <w:rsid w:val="00B808A1"/>
    <w:rsid w:val="00B80BCF"/>
    <w:rsid w:val="00B86683"/>
    <w:rsid w:val="00B92B21"/>
    <w:rsid w:val="00B97E78"/>
    <w:rsid w:val="00BA2787"/>
    <w:rsid w:val="00BA3825"/>
    <w:rsid w:val="00BB1D84"/>
    <w:rsid w:val="00BB4AC9"/>
    <w:rsid w:val="00BF2CD8"/>
    <w:rsid w:val="00BF2DD9"/>
    <w:rsid w:val="00BF7606"/>
    <w:rsid w:val="00C0548C"/>
    <w:rsid w:val="00C20C71"/>
    <w:rsid w:val="00C22A4D"/>
    <w:rsid w:val="00C23765"/>
    <w:rsid w:val="00C43270"/>
    <w:rsid w:val="00C60899"/>
    <w:rsid w:val="00C645C0"/>
    <w:rsid w:val="00C64E01"/>
    <w:rsid w:val="00CA78A0"/>
    <w:rsid w:val="00CB30B7"/>
    <w:rsid w:val="00CB7EB3"/>
    <w:rsid w:val="00CC522D"/>
    <w:rsid w:val="00CD240F"/>
    <w:rsid w:val="00CD4563"/>
    <w:rsid w:val="00CD6370"/>
    <w:rsid w:val="00CE49DF"/>
    <w:rsid w:val="00CF05CD"/>
    <w:rsid w:val="00CF36B3"/>
    <w:rsid w:val="00D020DB"/>
    <w:rsid w:val="00D24DAF"/>
    <w:rsid w:val="00D2678A"/>
    <w:rsid w:val="00D5211C"/>
    <w:rsid w:val="00D52E71"/>
    <w:rsid w:val="00D60B33"/>
    <w:rsid w:val="00D70BC7"/>
    <w:rsid w:val="00D734C2"/>
    <w:rsid w:val="00D873EA"/>
    <w:rsid w:val="00D9609E"/>
    <w:rsid w:val="00DA6206"/>
    <w:rsid w:val="00DB0FD2"/>
    <w:rsid w:val="00DB3DA4"/>
    <w:rsid w:val="00DB605B"/>
    <w:rsid w:val="00DB6B60"/>
    <w:rsid w:val="00DC4B4D"/>
    <w:rsid w:val="00DD5B12"/>
    <w:rsid w:val="00DF6584"/>
    <w:rsid w:val="00E429EB"/>
    <w:rsid w:val="00E51495"/>
    <w:rsid w:val="00E679F4"/>
    <w:rsid w:val="00E7200E"/>
    <w:rsid w:val="00E864CC"/>
    <w:rsid w:val="00E93C1A"/>
    <w:rsid w:val="00EB75A0"/>
    <w:rsid w:val="00EE0AD1"/>
    <w:rsid w:val="00F06F82"/>
    <w:rsid w:val="00F2214C"/>
    <w:rsid w:val="00F27BA7"/>
    <w:rsid w:val="00F33F2E"/>
    <w:rsid w:val="00F365E0"/>
    <w:rsid w:val="00F42B6E"/>
    <w:rsid w:val="00F47E79"/>
    <w:rsid w:val="00F553A5"/>
    <w:rsid w:val="00F56EDA"/>
    <w:rsid w:val="00F828F2"/>
    <w:rsid w:val="00F84251"/>
    <w:rsid w:val="00F87711"/>
    <w:rsid w:val="00F96957"/>
    <w:rsid w:val="00FA1B87"/>
    <w:rsid w:val="00FA7A00"/>
    <w:rsid w:val="00FB18BB"/>
    <w:rsid w:val="00FB7E46"/>
    <w:rsid w:val="00FC6EDC"/>
    <w:rsid w:val="00FE70C7"/>
    <w:rsid w:val="00FE7F1A"/>
    <w:rsid w:val="00FF0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5:chartTrackingRefBased/>
  <w15:docId w15:val="{FE8CF398-BCA8-2741-AECE-ABB0E8D1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6" w:lineRule="auto"/>
    </w:pPr>
    <w:rPr>
      <w:rFonts w:ascii="Calibri" w:eastAsia="Calibri" w:hAnsi="Calibri"/>
      <w:sz w:val="22"/>
      <w:szCs w:val="22"/>
      <w:lang w:val="lv-LV" w:eastAsia="zh-CN"/>
    </w:rPr>
  </w:style>
  <w:style w:type="paragraph" w:styleId="Heading3">
    <w:name w:val="heading 3"/>
    <w:basedOn w:val="Normal"/>
    <w:next w:val="BodyText"/>
    <w:qFormat/>
    <w:pPr>
      <w:numPr>
        <w:ilvl w:val="2"/>
        <w:numId w:val="1"/>
      </w:numPr>
      <w:spacing w:before="280" w:after="280"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styleId="Strong">
    <w:name w:val="Strong"/>
    <w:qFormat/>
    <w:rPr>
      <w:b/>
      <w:bCs/>
    </w:rPr>
  </w:style>
  <w:style w:type="character" w:customStyle="1" w:styleId="Heading3Char">
    <w:name w:val="Heading 3 Char"/>
    <w:rPr>
      <w:rFonts w:ascii="Times New Roman" w:eastAsia="Times New Roman" w:hAnsi="Times New Roman" w:cs="Times New Roman"/>
      <w:b/>
      <w:bCs/>
      <w:sz w:val="27"/>
      <w:szCs w:val="27"/>
    </w:rPr>
  </w:style>
  <w:style w:type="character" w:styleId="Hyperlink">
    <w:name w:val="Hyperlink"/>
    <w:rPr>
      <w:color w:val="0000FF"/>
      <w:u w:val="single"/>
    </w:rPr>
  </w:style>
  <w:style w:type="character" w:customStyle="1" w:styleId="BalloonTextChar">
    <w:name w:val="Balloon Text Char"/>
    <w:rPr>
      <w:rFonts w:ascii="Segoe UI" w:hAnsi="Segoe UI" w:cs="Segoe UI"/>
      <w:sz w:val="18"/>
      <w:szCs w:val="18"/>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PlainTextChar">
    <w:name w:val="Plain Text Char"/>
    <w:rPr>
      <w:rFonts w:ascii="Calibri" w:hAnsi="Calibri" w:cs="Calibri"/>
      <w:szCs w:val="21"/>
    </w:rPr>
  </w:style>
  <w:style w:type="character" w:styleId="CommentReference">
    <w:name w:val="annotation reference"/>
    <w:rPr>
      <w:sz w:val="16"/>
      <w:szCs w:val="16"/>
    </w:rPr>
  </w:style>
  <w:style w:type="character" w:customStyle="1" w:styleId="CommentTextChar">
    <w:name w:val="Comment Text Char"/>
  </w:style>
  <w:style w:type="character" w:customStyle="1" w:styleId="CommentSubjectChar">
    <w:name w:val="Comment Subject Char"/>
    <w:rPr>
      <w:b/>
      <w:bCs/>
    </w:rPr>
  </w:style>
  <w:style w:type="character" w:customStyle="1" w:styleId="WW-InternetLink">
    <w:name w:val="WW-Internet Link"/>
    <w:rPr>
      <w:color w:val="0000FF"/>
      <w:u w:val="single"/>
    </w:rPr>
  </w:style>
  <w:style w:type="character" w:customStyle="1" w:styleId="BodyTextChar">
    <w:name w:val="Body Text Char"/>
    <w:rPr>
      <w:rFonts w:cs="Calibri"/>
      <w:sz w:val="22"/>
      <w:szCs w:val="22"/>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rPr>
      <w:rFonts w:cs="Calibri"/>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customStyle="1" w:styleId="liknoteik">
    <w:name w:val="lik_noteik"/>
    <w:basedOn w:val="Normal"/>
    <w:pPr>
      <w:spacing w:before="280" w:after="280" w:line="240" w:lineRule="auto"/>
    </w:pPr>
    <w:rPr>
      <w:rFonts w:ascii="Times New Roman" w:eastAsia="Times New Roman" w:hAnsi="Times New Roman"/>
      <w:sz w:val="24"/>
      <w:szCs w:val="24"/>
    </w:rPr>
  </w:style>
  <w:style w:type="paragraph" w:customStyle="1" w:styleId="likdat">
    <w:name w:val="lik_dat"/>
    <w:basedOn w:val="Normal"/>
    <w:pPr>
      <w:spacing w:before="280" w:after="280" w:line="240" w:lineRule="auto"/>
    </w:pPr>
    <w:rPr>
      <w:rFonts w:ascii="Times New Roman" w:eastAsia="Times New Roman" w:hAnsi="Times New Roman"/>
      <w:sz w:val="24"/>
      <w:szCs w:val="24"/>
    </w:r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likparaksts">
    <w:name w:val="lik_paraksts"/>
    <w:basedOn w:val="Normal"/>
    <w:pPr>
      <w:spacing w:before="280" w:after="280" w:line="240" w:lineRule="auto"/>
    </w:pPr>
    <w:rPr>
      <w:rFonts w:ascii="Times New Roman" w:eastAsia="Times New Roman" w:hAnsi="Times New Roman"/>
      <w:sz w:val="24"/>
      <w:szCs w:val="24"/>
    </w:rPr>
  </w:style>
  <w:style w:type="paragraph" w:customStyle="1" w:styleId="tv213">
    <w:name w:val="tv213"/>
    <w:basedOn w:val="Normal"/>
    <w:pPr>
      <w:spacing w:before="280" w:after="280" w:line="240" w:lineRule="auto"/>
    </w:pPr>
    <w:rPr>
      <w:rFonts w:ascii="Times New Roman" w:eastAsia="Times New Roman" w:hAnsi="Times New Roman"/>
      <w:sz w:val="24"/>
      <w:szCs w:val="24"/>
    </w:rPr>
  </w:style>
  <w:style w:type="paragraph" w:styleId="NoSpacing">
    <w:name w:val="No Spacing"/>
    <w:qFormat/>
    <w:pPr>
      <w:suppressAutoHyphens/>
      <w:ind w:firstLine="720"/>
    </w:pPr>
    <w:rPr>
      <w:rFonts w:eastAsia="Calibri"/>
      <w:sz w:val="28"/>
      <w:szCs w:val="28"/>
      <w:lang w:val="lv-LV" w:eastAsia="zh-CN"/>
    </w:rPr>
  </w:style>
  <w:style w:type="paragraph" w:styleId="BalloonText">
    <w:name w:val="Balloon Text"/>
    <w:basedOn w:val="Normal"/>
    <w:pPr>
      <w:spacing w:after="0" w:line="240" w:lineRule="auto"/>
    </w:pPr>
    <w:rPr>
      <w:rFonts w:ascii="Segoe UI" w:hAnsi="Segoe UI" w:cs="Segoe UI"/>
      <w:sz w:val="18"/>
      <w:szCs w:val="18"/>
    </w:rPr>
  </w:style>
  <w:style w:type="paragraph" w:customStyle="1" w:styleId="Body">
    <w:name w:val="Body"/>
    <w:pPr>
      <w:pBdr>
        <w:top w:val="none" w:sz="0" w:space="0" w:color="000000"/>
        <w:left w:val="none" w:sz="0" w:space="0" w:color="000000"/>
        <w:bottom w:val="none" w:sz="0" w:space="0" w:color="000000"/>
        <w:right w:val="none" w:sz="0" w:space="0" w:color="000000"/>
      </w:pBdr>
      <w:suppressAutoHyphens/>
      <w:spacing w:after="200" w:line="276" w:lineRule="auto"/>
    </w:pPr>
    <w:rPr>
      <w:rFonts w:ascii="Calibri" w:eastAsia="Arial Unicode MS" w:hAnsi="Calibri" w:cs="Arial Unicode MS"/>
      <w:color w:val="000000"/>
      <w:sz w:val="22"/>
      <w:szCs w:val="22"/>
      <w:lang w:val="lv-LV" w:eastAsia="zh-CN"/>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ListParagraph">
    <w:name w:val="List Paragraph"/>
    <w:basedOn w:val="Normal"/>
    <w:qFormat/>
    <w:pPr>
      <w:ind w:left="720"/>
      <w:contextualSpacing/>
    </w:pPr>
  </w:style>
  <w:style w:type="paragraph" w:styleId="PlainText">
    <w:name w:val="Plain Text"/>
    <w:basedOn w:val="Normal"/>
    <w:pPr>
      <w:spacing w:after="0" w:line="240" w:lineRule="auto"/>
    </w:pPr>
    <w:rPr>
      <w:rFonts w:cs="Calibri"/>
      <w:szCs w:val="21"/>
    </w:rPr>
  </w:style>
  <w:style w:type="paragraph" w:customStyle="1" w:styleId="xmsonormal">
    <w:name w:val="x_msonormal"/>
    <w:basedOn w:val="Normal"/>
    <w:pPr>
      <w:spacing w:before="280" w:after="280" w:line="240" w:lineRule="auto"/>
    </w:pPr>
    <w:rPr>
      <w:rFonts w:ascii="Times New Roman" w:eastAsia="Times New Roman" w:hAnsi="Times New Roman"/>
      <w:sz w:val="24"/>
      <w:szCs w:val="24"/>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doc-ti">
    <w:name w:val="doc-ti"/>
    <w:basedOn w:val="Normal"/>
    <w:pPr>
      <w:spacing w:before="280" w:after="280" w:line="240" w:lineRule="auto"/>
    </w:pPr>
    <w:rPr>
      <w:rFonts w:ascii="Times New Roman" w:eastAsia="Times New Roman" w:hAnsi="Times New Roman"/>
      <w:sz w:val="24"/>
      <w:szCs w:val="24"/>
    </w:rPr>
  </w:style>
  <w:style w:type="paragraph" w:customStyle="1" w:styleId="FrameContents">
    <w:name w:val="Frame Content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021355">
      <w:bodyDiv w:val="1"/>
      <w:marLeft w:val="0"/>
      <w:marRight w:val="0"/>
      <w:marTop w:val="0"/>
      <w:marBottom w:val="0"/>
      <w:divBdr>
        <w:top w:val="none" w:sz="0" w:space="0" w:color="auto"/>
        <w:left w:val="none" w:sz="0" w:space="0" w:color="auto"/>
        <w:bottom w:val="none" w:sz="0" w:space="0" w:color="auto"/>
        <w:right w:val="none" w:sz="0" w:space="0" w:color="auto"/>
      </w:divBdr>
      <w:divsChild>
        <w:div w:id="2090497550">
          <w:marLeft w:val="0"/>
          <w:marRight w:val="0"/>
          <w:marTop w:val="0"/>
          <w:marBottom w:val="0"/>
          <w:divBdr>
            <w:top w:val="none" w:sz="0" w:space="0" w:color="auto"/>
            <w:left w:val="none" w:sz="0" w:space="0" w:color="auto"/>
            <w:bottom w:val="none" w:sz="0" w:space="0" w:color="auto"/>
            <w:right w:val="none" w:sz="0" w:space="0" w:color="auto"/>
          </w:divBdr>
        </w:div>
      </w:divsChild>
    </w:div>
    <w:div w:id="989865937">
      <w:bodyDiv w:val="1"/>
      <w:marLeft w:val="0"/>
      <w:marRight w:val="0"/>
      <w:marTop w:val="0"/>
      <w:marBottom w:val="0"/>
      <w:divBdr>
        <w:top w:val="none" w:sz="0" w:space="0" w:color="auto"/>
        <w:left w:val="none" w:sz="0" w:space="0" w:color="auto"/>
        <w:bottom w:val="none" w:sz="0" w:space="0" w:color="auto"/>
        <w:right w:val="none" w:sz="0" w:space="0" w:color="auto"/>
      </w:divBdr>
    </w:div>
    <w:div w:id="1397901062">
      <w:bodyDiv w:val="1"/>
      <w:marLeft w:val="0"/>
      <w:marRight w:val="0"/>
      <w:marTop w:val="0"/>
      <w:marBottom w:val="0"/>
      <w:divBdr>
        <w:top w:val="none" w:sz="0" w:space="0" w:color="auto"/>
        <w:left w:val="none" w:sz="0" w:space="0" w:color="auto"/>
        <w:bottom w:val="none" w:sz="0" w:space="0" w:color="auto"/>
        <w:right w:val="none" w:sz="0" w:space="0" w:color="auto"/>
      </w:divBdr>
    </w:div>
    <w:div w:id="1535538289">
      <w:bodyDiv w:val="1"/>
      <w:marLeft w:val="0"/>
      <w:marRight w:val="0"/>
      <w:marTop w:val="0"/>
      <w:marBottom w:val="0"/>
      <w:divBdr>
        <w:top w:val="none" w:sz="0" w:space="0" w:color="auto"/>
        <w:left w:val="none" w:sz="0" w:space="0" w:color="auto"/>
        <w:bottom w:val="none" w:sz="0" w:space="0" w:color="auto"/>
        <w:right w:val="none" w:sz="0" w:space="0" w:color="auto"/>
      </w:divBdr>
    </w:div>
    <w:div w:id="175238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5713-par-arkartejo-situaciju-un-iznemuma-stavokl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ikumi.lv/ta/id/255713-par-arkartejo-situaciju-un-iznemuma-stavokli"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ta/id/255713-par-arkartejo-situaciju-un-iznemuma-stavokl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3750</Words>
  <Characters>2139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Links>
    <vt:vector size="18" baseType="variant">
      <vt:variant>
        <vt:i4>4194399</vt:i4>
      </vt:variant>
      <vt:variant>
        <vt:i4>6</vt:i4>
      </vt:variant>
      <vt:variant>
        <vt:i4>0</vt:i4>
      </vt:variant>
      <vt:variant>
        <vt:i4>5</vt:i4>
      </vt:variant>
      <vt:variant>
        <vt:lpwstr>https://likumi.lv/ta/id/255713-par-arkartejo-situaciju-un-iznemuma-stavokli</vt:lpwstr>
      </vt:variant>
      <vt:variant>
        <vt:lpwstr>p9</vt:lpwstr>
      </vt:variant>
      <vt:variant>
        <vt:i4>4194399</vt:i4>
      </vt:variant>
      <vt:variant>
        <vt:i4>3</vt:i4>
      </vt:variant>
      <vt:variant>
        <vt:i4>0</vt:i4>
      </vt:variant>
      <vt:variant>
        <vt:i4>5</vt:i4>
      </vt:variant>
      <vt:variant>
        <vt:lpwstr>https://likumi.lv/ta/id/255713-par-arkartejo-situaciju-un-iznemuma-stavokli</vt:lpwstr>
      </vt:variant>
      <vt:variant>
        <vt:lpwstr>p9</vt:lpwstr>
      </vt:variant>
      <vt:variant>
        <vt:i4>7929903</vt:i4>
      </vt:variant>
      <vt:variant>
        <vt:i4>0</vt:i4>
      </vt:variant>
      <vt:variant>
        <vt:i4>0</vt:i4>
      </vt:variant>
      <vt:variant>
        <vt:i4>5</vt:i4>
      </vt:variant>
      <vt:variant>
        <vt:lpwstr>https://likumi.lv/ta/id/255713-par-arkartejo-situaciju-un-iznemuma-stavokli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Nikolajeva</dc:creator>
  <cp:keywords/>
  <cp:lastModifiedBy>Kate</cp:lastModifiedBy>
  <cp:revision>2</cp:revision>
  <cp:lastPrinted>2020-04-16T10:18:00Z</cp:lastPrinted>
  <dcterms:created xsi:type="dcterms:W3CDTF">2020-04-17T05:28:00Z</dcterms:created>
  <dcterms:modified xsi:type="dcterms:W3CDTF">2020-04-17T05:28:00Z</dcterms:modified>
</cp:coreProperties>
</file>