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5D90D3B" w14:textId="77777777" w:rsidR="004C38B4" w:rsidRPr="00CA57D4" w:rsidRDefault="004C38B4" w:rsidP="009A4BEA">
      <w:pPr>
        <w:spacing w:after="0" w:line="240" w:lineRule="auto"/>
        <w:rPr>
          <w:rFonts w:ascii="Times New Roman" w:hAnsi="Times New Roman"/>
          <w:sz w:val="28"/>
          <w:szCs w:val="28"/>
        </w:rPr>
      </w:pPr>
      <w:bookmarkStart w:id="0" w:name="_GoBack"/>
      <w:bookmarkEnd w:id="0"/>
    </w:p>
    <w:p w14:paraId="4781EA22" w14:textId="77777777" w:rsidR="009A4BEA" w:rsidRPr="00CA57D4" w:rsidRDefault="009A4BEA" w:rsidP="009A4BEA">
      <w:pPr>
        <w:pStyle w:val="Heading3"/>
        <w:spacing w:before="0" w:after="0"/>
        <w:rPr>
          <w:b w:val="0"/>
          <w:bCs w:val="0"/>
          <w:sz w:val="28"/>
          <w:szCs w:val="28"/>
        </w:rPr>
      </w:pPr>
    </w:p>
    <w:p w14:paraId="72DD3DEA" w14:textId="77777777" w:rsidR="004C38B4" w:rsidRPr="00CA57D4" w:rsidRDefault="004C38B4" w:rsidP="009A4BEA">
      <w:pPr>
        <w:pStyle w:val="Heading3"/>
        <w:spacing w:before="0" w:after="0"/>
        <w:rPr>
          <w:b w:val="0"/>
          <w:bCs w:val="0"/>
          <w:sz w:val="28"/>
          <w:szCs w:val="28"/>
        </w:rPr>
      </w:pPr>
    </w:p>
    <w:p w14:paraId="17E492C9" w14:textId="08B0179A" w:rsidR="009A4BEA" w:rsidRPr="00CA57D4" w:rsidRDefault="009A4BEA" w:rsidP="009A4BEA">
      <w:pPr>
        <w:tabs>
          <w:tab w:val="left" w:pos="6663"/>
        </w:tabs>
        <w:spacing w:after="0" w:line="240" w:lineRule="auto"/>
        <w:rPr>
          <w:rFonts w:ascii="Times New Roman" w:eastAsia="Times New Roman" w:hAnsi="Times New Roman"/>
          <w:b/>
          <w:sz w:val="28"/>
          <w:szCs w:val="28"/>
        </w:rPr>
      </w:pPr>
      <w:r w:rsidRPr="00CA57D4">
        <w:rPr>
          <w:rFonts w:ascii="Times New Roman" w:eastAsia="Times New Roman" w:hAnsi="Times New Roman"/>
          <w:sz w:val="28"/>
          <w:szCs w:val="28"/>
        </w:rPr>
        <w:t xml:space="preserve">2020. gada </w:t>
      </w:r>
      <w:r w:rsidR="00FB1493">
        <w:rPr>
          <w:rFonts w:ascii="Times New Roman" w:eastAsia="Times New Roman" w:hAnsi="Times New Roman"/>
          <w:sz w:val="28"/>
          <w:szCs w:val="28"/>
        </w:rPr>
        <w:t>7. maijā</w:t>
      </w:r>
      <w:r w:rsidRPr="00CA57D4">
        <w:rPr>
          <w:rFonts w:ascii="Times New Roman" w:eastAsia="Times New Roman" w:hAnsi="Times New Roman"/>
          <w:sz w:val="28"/>
          <w:szCs w:val="28"/>
        </w:rPr>
        <w:tab/>
        <w:t>Rīkojums Nr.</w:t>
      </w:r>
      <w:r w:rsidR="00FB1493">
        <w:rPr>
          <w:rFonts w:ascii="Times New Roman" w:eastAsia="Times New Roman" w:hAnsi="Times New Roman"/>
          <w:sz w:val="28"/>
          <w:szCs w:val="28"/>
        </w:rPr>
        <w:t> 254</w:t>
      </w:r>
    </w:p>
    <w:p w14:paraId="36DFEC88" w14:textId="2D2FC37A" w:rsidR="009A4BEA" w:rsidRPr="00CA57D4" w:rsidRDefault="009A4BEA" w:rsidP="009A4BEA">
      <w:pPr>
        <w:tabs>
          <w:tab w:val="left" w:pos="6663"/>
        </w:tabs>
        <w:spacing w:after="0" w:line="240" w:lineRule="auto"/>
        <w:rPr>
          <w:rFonts w:ascii="Times New Roman" w:eastAsia="Times New Roman" w:hAnsi="Times New Roman"/>
          <w:sz w:val="28"/>
          <w:szCs w:val="28"/>
        </w:rPr>
      </w:pPr>
      <w:r w:rsidRPr="00CA57D4">
        <w:rPr>
          <w:rFonts w:ascii="Times New Roman" w:eastAsia="Times New Roman" w:hAnsi="Times New Roman"/>
          <w:sz w:val="28"/>
          <w:szCs w:val="28"/>
        </w:rPr>
        <w:t>Rīgā</w:t>
      </w:r>
      <w:r w:rsidRPr="00CA57D4">
        <w:rPr>
          <w:rFonts w:ascii="Times New Roman" w:eastAsia="Times New Roman" w:hAnsi="Times New Roman"/>
          <w:sz w:val="28"/>
          <w:szCs w:val="28"/>
        </w:rPr>
        <w:tab/>
        <w:t>(prot. Nr.</w:t>
      </w:r>
      <w:r w:rsidR="00FB1493">
        <w:rPr>
          <w:rFonts w:ascii="Times New Roman" w:eastAsia="Times New Roman" w:hAnsi="Times New Roman"/>
          <w:sz w:val="28"/>
          <w:szCs w:val="28"/>
        </w:rPr>
        <w:t> 31 6</w:t>
      </w:r>
      <w:r w:rsidRPr="00CA57D4">
        <w:rPr>
          <w:rFonts w:ascii="Times New Roman" w:eastAsia="Times New Roman" w:hAnsi="Times New Roman"/>
          <w:sz w:val="28"/>
          <w:szCs w:val="28"/>
        </w:rPr>
        <w:t>. §)</w:t>
      </w:r>
    </w:p>
    <w:p w14:paraId="4EC546AC" w14:textId="77777777" w:rsidR="004C38B4" w:rsidRPr="00CA57D4" w:rsidRDefault="004C38B4" w:rsidP="009A4BEA">
      <w:pPr>
        <w:pStyle w:val="Heading3"/>
        <w:spacing w:before="0" w:after="0"/>
        <w:rPr>
          <w:b w:val="0"/>
          <w:bCs w:val="0"/>
          <w:sz w:val="28"/>
          <w:szCs w:val="28"/>
        </w:rPr>
      </w:pPr>
    </w:p>
    <w:p w14:paraId="01350530" w14:textId="77777777" w:rsidR="004C38B4" w:rsidRPr="00CA57D4" w:rsidRDefault="004C38B4" w:rsidP="009A4BEA">
      <w:pPr>
        <w:pStyle w:val="Heading3"/>
        <w:spacing w:before="0" w:after="0"/>
        <w:jc w:val="center"/>
        <w:rPr>
          <w:sz w:val="28"/>
          <w:szCs w:val="28"/>
        </w:rPr>
      </w:pPr>
      <w:r w:rsidRPr="00CA57D4">
        <w:rPr>
          <w:sz w:val="28"/>
          <w:szCs w:val="28"/>
        </w:rPr>
        <w:t xml:space="preserve">Grozījumi Ministru kabineta 2020. gada 12. marta rīkojumā Nr. 103 </w:t>
      </w:r>
    </w:p>
    <w:p w14:paraId="6A14A79A" w14:textId="77777777" w:rsidR="004C38B4" w:rsidRPr="00CA57D4" w:rsidRDefault="004C38B4" w:rsidP="009A4BEA">
      <w:pPr>
        <w:pStyle w:val="Heading3"/>
        <w:spacing w:before="0" w:after="0"/>
        <w:jc w:val="center"/>
        <w:rPr>
          <w:sz w:val="28"/>
          <w:szCs w:val="28"/>
        </w:rPr>
      </w:pPr>
      <w:r w:rsidRPr="00CA57D4">
        <w:rPr>
          <w:sz w:val="28"/>
          <w:szCs w:val="28"/>
        </w:rPr>
        <w:t>"Par ārkārtējās situācijas izsludināšanu"</w:t>
      </w:r>
    </w:p>
    <w:p w14:paraId="356E9C62" w14:textId="77777777" w:rsidR="004C38B4" w:rsidRPr="00CA57D4" w:rsidRDefault="004C38B4" w:rsidP="009A4BEA">
      <w:pPr>
        <w:pStyle w:val="NormalWeb"/>
        <w:spacing w:before="0" w:after="0"/>
        <w:ind w:firstLine="709"/>
        <w:jc w:val="both"/>
        <w:rPr>
          <w:sz w:val="28"/>
          <w:szCs w:val="28"/>
        </w:rPr>
      </w:pPr>
    </w:p>
    <w:p w14:paraId="6F722DF2" w14:textId="2CFC6FE2" w:rsidR="005575B5" w:rsidRPr="00CA57D4" w:rsidRDefault="004C38B4"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1. </w:t>
      </w:r>
      <w:r w:rsidR="00671E4D" w:rsidRPr="00CA57D4">
        <w:rPr>
          <w:rFonts w:ascii="Times New Roman" w:hAnsi="Times New Roman"/>
          <w:sz w:val="28"/>
          <w:szCs w:val="28"/>
        </w:rPr>
        <w:t xml:space="preserve">Ar </w:t>
      </w:r>
      <w:r w:rsidR="00DF49DC" w:rsidRPr="00CA57D4">
        <w:rPr>
          <w:rFonts w:ascii="Times New Roman" w:hAnsi="Times New Roman"/>
          <w:sz w:val="28"/>
          <w:szCs w:val="28"/>
        </w:rPr>
        <w:t>2020. </w:t>
      </w:r>
      <w:r w:rsidR="00671E4D" w:rsidRPr="00CA57D4">
        <w:rPr>
          <w:rFonts w:ascii="Times New Roman" w:hAnsi="Times New Roman"/>
          <w:sz w:val="28"/>
          <w:szCs w:val="28"/>
        </w:rPr>
        <w:t>gada 12.</w:t>
      </w:r>
      <w:r w:rsidR="007D25FD" w:rsidRPr="00CA57D4">
        <w:rPr>
          <w:rFonts w:ascii="Times New Roman" w:hAnsi="Times New Roman"/>
          <w:sz w:val="28"/>
          <w:szCs w:val="28"/>
        </w:rPr>
        <w:t> </w:t>
      </w:r>
      <w:r w:rsidR="00671E4D" w:rsidRPr="00CA57D4">
        <w:rPr>
          <w:rFonts w:ascii="Times New Roman" w:hAnsi="Times New Roman"/>
          <w:sz w:val="28"/>
          <w:szCs w:val="28"/>
        </w:rPr>
        <w:t>maiju i</w:t>
      </w:r>
      <w:r w:rsidRPr="00CA57D4">
        <w:rPr>
          <w:rFonts w:ascii="Times New Roman" w:hAnsi="Times New Roman"/>
          <w:sz w:val="28"/>
          <w:szCs w:val="28"/>
        </w:rPr>
        <w:t xml:space="preserve">zdarīt Ministru kabineta 2020. gada 12. marta rīkojumā Nr. 103 "Par ārkārtējās situācijas izsludināšanu" </w:t>
      </w:r>
      <w:proofErr w:type="gramStart"/>
      <w:r w:rsidRPr="00CA57D4">
        <w:rPr>
          <w:rFonts w:ascii="Times New Roman" w:hAnsi="Times New Roman"/>
          <w:sz w:val="28"/>
          <w:szCs w:val="28"/>
        </w:rPr>
        <w:t>(</w:t>
      </w:r>
      <w:proofErr w:type="gramEnd"/>
      <w:r w:rsidRPr="00CA57D4">
        <w:rPr>
          <w:rFonts w:ascii="Times New Roman" w:hAnsi="Times New Roman"/>
          <w:sz w:val="28"/>
          <w:szCs w:val="28"/>
        </w:rPr>
        <w:t xml:space="preserve">Latvijas Vēstnesis, 2020, </w:t>
      </w:r>
      <w:r w:rsidR="00B94D06" w:rsidRPr="00CA57D4">
        <w:rPr>
          <w:rFonts w:ascii="Times New Roman" w:hAnsi="Times New Roman"/>
          <w:sz w:val="28"/>
          <w:szCs w:val="28"/>
          <w:shd w:val="clear" w:color="auto" w:fill="FFFFFF"/>
        </w:rPr>
        <w:t>51A., 52A., 52B., 54A., 56A., 60A., 62B., 62D., 64B., 66B., 69B., 71C., 75A., 78A., 79B., 82A.</w:t>
      </w:r>
      <w:r w:rsidR="004711A3" w:rsidRPr="00CA57D4">
        <w:rPr>
          <w:rFonts w:ascii="Times New Roman" w:hAnsi="Times New Roman"/>
          <w:sz w:val="28"/>
          <w:szCs w:val="28"/>
          <w:shd w:val="clear" w:color="auto" w:fill="FFFFFF"/>
        </w:rPr>
        <w:t>, 84D</w:t>
      </w:r>
      <w:r w:rsidRPr="00CA57D4">
        <w:rPr>
          <w:rFonts w:ascii="Times New Roman" w:hAnsi="Times New Roman"/>
          <w:sz w:val="28"/>
          <w:szCs w:val="28"/>
        </w:rPr>
        <w:t>.</w:t>
      </w:r>
      <w:r w:rsidR="007D25FD" w:rsidRPr="00CA57D4">
        <w:rPr>
          <w:rFonts w:ascii="Times New Roman" w:hAnsi="Times New Roman"/>
          <w:sz w:val="28"/>
          <w:szCs w:val="28"/>
        </w:rPr>
        <w:t> </w:t>
      </w:r>
      <w:r w:rsidRPr="00CA57D4">
        <w:rPr>
          <w:rFonts w:ascii="Times New Roman" w:hAnsi="Times New Roman"/>
          <w:sz w:val="28"/>
          <w:szCs w:val="28"/>
        </w:rPr>
        <w:t>nr.) šādus grozījumus:</w:t>
      </w:r>
    </w:p>
    <w:p w14:paraId="28C292AF" w14:textId="05A2EE99" w:rsidR="00C758DB" w:rsidRPr="00CA57D4" w:rsidRDefault="00846435" w:rsidP="009A4BEA">
      <w:pPr>
        <w:spacing w:after="0" w:line="240" w:lineRule="auto"/>
        <w:ind w:left="709"/>
        <w:jc w:val="both"/>
        <w:rPr>
          <w:rFonts w:ascii="Times New Roman" w:hAnsi="Times New Roman"/>
          <w:sz w:val="28"/>
          <w:szCs w:val="28"/>
        </w:rPr>
      </w:pPr>
      <w:r w:rsidRPr="00CA57D4">
        <w:rPr>
          <w:rFonts w:ascii="Times New Roman" w:hAnsi="Times New Roman"/>
          <w:sz w:val="28"/>
          <w:szCs w:val="28"/>
        </w:rPr>
        <w:t>1.1.</w:t>
      </w:r>
      <w:r w:rsidR="007D25FD" w:rsidRPr="00CA57D4">
        <w:rPr>
          <w:rFonts w:ascii="Times New Roman" w:hAnsi="Times New Roman"/>
          <w:sz w:val="28"/>
          <w:szCs w:val="28"/>
        </w:rPr>
        <w:t> </w:t>
      </w:r>
      <w:r w:rsidRPr="00CA57D4">
        <w:rPr>
          <w:rFonts w:ascii="Times New Roman" w:hAnsi="Times New Roman"/>
          <w:sz w:val="28"/>
          <w:szCs w:val="28"/>
        </w:rPr>
        <w:t>izteikt 1.</w:t>
      </w:r>
      <w:r w:rsidR="007D25FD" w:rsidRPr="00CA57D4">
        <w:rPr>
          <w:rFonts w:ascii="Times New Roman" w:hAnsi="Times New Roman"/>
          <w:sz w:val="28"/>
          <w:szCs w:val="28"/>
        </w:rPr>
        <w:t> </w:t>
      </w:r>
      <w:r w:rsidR="00C758DB" w:rsidRPr="00CA57D4">
        <w:rPr>
          <w:rFonts w:ascii="Times New Roman" w:hAnsi="Times New Roman"/>
          <w:sz w:val="28"/>
          <w:szCs w:val="28"/>
        </w:rPr>
        <w:t>punktu šādā redakcijā:</w:t>
      </w:r>
    </w:p>
    <w:p w14:paraId="4B81FA46" w14:textId="77777777" w:rsidR="00846435" w:rsidRPr="00CA57D4" w:rsidRDefault="00846435" w:rsidP="009A4BEA">
      <w:pPr>
        <w:spacing w:after="0" w:line="240" w:lineRule="auto"/>
        <w:ind w:firstLine="709"/>
        <w:jc w:val="both"/>
        <w:rPr>
          <w:rFonts w:ascii="Times New Roman" w:hAnsi="Times New Roman"/>
          <w:sz w:val="28"/>
          <w:szCs w:val="28"/>
        </w:rPr>
      </w:pPr>
    </w:p>
    <w:p w14:paraId="546B19D5" w14:textId="669FC917" w:rsidR="00C758DB" w:rsidRPr="00CA57D4" w:rsidRDefault="0084643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7D25FD" w:rsidRPr="00CA57D4">
        <w:rPr>
          <w:rFonts w:ascii="Times New Roman" w:hAnsi="Times New Roman"/>
          <w:sz w:val="28"/>
          <w:szCs w:val="28"/>
        </w:rPr>
        <w:t> </w:t>
      </w:r>
      <w:bookmarkStart w:id="1" w:name="_Hlk39742925"/>
      <w:r w:rsidRPr="00CA57D4">
        <w:rPr>
          <w:rFonts w:ascii="Times New Roman" w:hAnsi="Times New Roman"/>
          <w:sz w:val="28"/>
          <w:szCs w:val="28"/>
        </w:rPr>
        <w:t>Izsludināt visā valsts teritorijā ārkārtējo situāciju no lēmuma pieņemšanas brīža līdz 2020.</w:t>
      </w:r>
      <w:r w:rsidR="007D25FD" w:rsidRPr="00CA57D4">
        <w:rPr>
          <w:rFonts w:ascii="Times New Roman" w:hAnsi="Times New Roman"/>
          <w:sz w:val="28"/>
          <w:szCs w:val="28"/>
        </w:rPr>
        <w:t> </w:t>
      </w:r>
      <w:r w:rsidRPr="00CA57D4">
        <w:rPr>
          <w:rFonts w:ascii="Times New Roman" w:hAnsi="Times New Roman"/>
          <w:sz w:val="28"/>
          <w:szCs w:val="28"/>
        </w:rPr>
        <w:t xml:space="preserve">gada </w:t>
      </w:r>
      <w:r w:rsidR="00DF49DC" w:rsidRPr="00CA57D4">
        <w:rPr>
          <w:rFonts w:ascii="Times New Roman" w:hAnsi="Times New Roman"/>
          <w:sz w:val="28"/>
          <w:szCs w:val="28"/>
        </w:rPr>
        <w:t>9</w:t>
      </w:r>
      <w:r w:rsidR="009F7620" w:rsidRPr="00CA57D4">
        <w:rPr>
          <w:rFonts w:ascii="Times New Roman" w:hAnsi="Times New Roman"/>
          <w:sz w:val="28"/>
          <w:szCs w:val="28"/>
        </w:rPr>
        <w:t>.</w:t>
      </w:r>
      <w:r w:rsidR="007D25FD" w:rsidRPr="00CA57D4">
        <w:rPr>
          <w:rFonts w:ascii="Times New Roman" w:hAnsi="Times New Roman"/>
          <w:sz w:val="28"/>
          <w:szCs w:val="28"/>
        </w:rPr>
        <w:t> </w:t>
      </w:r>
      <w:r w:rsidR="009F7620" w:rsidRPr="00CA57D4">
        <w:rPr>
          <w:rFonts w:ascii="Times New Roman" w:hAnsi="Times New Roman"/>
          <w:sz w:val="28"/>
          <w:szCs w:val="28"/>
        </w:rPr>
        <w:t>jūnij</w:t>
      </w:r>
      <w:r w:rsidR="007D25FD" w:rsidRPr="00CA57D4">
        <w:rPr>
          <w:rFonts w:ascii="Times New Roman" w:hAnsi="Times New Roman"/>
          <w:sz w:val="28"/>
          <w:szCs w:val="28"/>
        </w:rPr>
        <w:t>am</w:t>
      </w:r>
      <w:r w:rsidRPr="00CA57D4">
        <w:rPr>
          <w:rFonts w:ascii="Times New Roman" w:hAnsi="Times New Roman"/>
          <w:sz w:val="28"/>
          <w:szCs w:val="28"/>
        </w:rPr>
        <w:t xml:space="preserve"> </w:t>
      </w:r>
      <w:bookmarkEnd w:id="1"/>
      <w:r w:rsidRPr="00CA57D4">
        <w:rPr>
          <w:rFonts w:ascii="Times New Roman" w:hAnsi="Times New Roman"/>
          <w:sz w:val="28"/>
          <w:szCs w:val="28"/>
        </w:rPr>
        <w:t xml:space="preserve">ar mērķi ierobežot </w:t>
      </w:r>
      <w:proofErr w:type="spellStart"/>
      <w:r w:rsidRPr="00CA57D4">
        <w:rPr>
          <w:rFonts w:ascii="Times New Roman" w:hAnsi="Times New Roman"/>
          <w:sz w:val="28"/>
          <w:szCs w:val="28"/>
        </w:rPr>
        <w:t>Covid-19</w:t>
      </w:r>
      <w:proofErr w:type="spellEnd"/>
      <w:r w:rsidRPr="00CA57D4">
        <w:rPr>
          <w:rFonts w:ascii="Times New Roman" w:hAnsi="Times New Roman"/>
          <w:sz w:val="28"/>
          <w:szCs w:val="28"/>
        </w:rPr>
        <w:t xml:space="preserve"> izplatību ārkārtējās situācijas spēkā esamības laikā</w:t>
      </w:r>
      <w:r w:rsidR="007D25FD" w:rsidRPr="00CA57D4">
        <w:rPr>
          <w:rFonts w:ascii="Times New Roman" w:hAnsi="Times New Roman"/>
          <w:sz w:val="28"/>
          <w:szCs w:val="28"/>
        </w:rPr>
        <w:t>.</w:t>
      </w:r>
      <w:r w:rsidRPr="00CA57D4">
        <w:rPr>
          <w:rFonts w:ascii="Times New Roman" w:hAnsi="Times New Roman"/>
          <w:sz w:val="28"/>
          <w:szCs w:val="28"/>
        </w:rPr>
        <w:t>";</w:t>
      </w:r>
    </w:p>
    <w:p w14:paraId="2BCAE862" w14:textId="77777777" w:rsidR="00C758DB" w:rsidRPr="00CA57D4" w:rsidRDefault="00C758DB" w:rsidP="009A4BEA">
      <w:pPr>
        <w:spacing w:after="0" w:line="240" w:lineRule="auto"/>
        <w:ind w:firstLine="709"/>
        <w:jc w:val="both"/>
        <w:rPr>
          <w:rFonts w:ascii="Times New Roman" w:hAnsi="Times New Roman"/>
          <w:sz w:val="28"/>
          <w:szCs w:val="28"/>
        </w:rPr>
      </w:pPr>
    </w:p>
    <w:p w14:paraId="2241AF93" w14:textId="078E40A2" w:rsidR="00846435" w:rsidRPr="00CA57D4" w:rsidRDefault="0084643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1.2.</w:t>
      </w:r>
      <w:r w:rsidR="007D25FD" w:rsidRPr="00CA57D4">
        <w:rPr>
          <w:rFonts w:ascii="Times New Roman" w:hAnsi="Times New Roman"/>
          <w:sz w:val="28"/>
          <w:szCs w:val="28"/>
        </w:rPr>
        <w:t> </w:t>
      </w:r>
      <w:r w:rsidRPr="00CA57D4">
        <w:rPr>
          <w:rFonts w:ascii="Times New Roman" w:hAnsi="Times New Roman"/>
          <w:sz w:val="28"/>
          <w:szCs w:val="28"/>
        </w:rPr>
        <w:t>izteikt 4.2.</w:t>
      </w:r>
      <w:r w:rsidR="007D25FD" w:rsidRPr="00CA57D4">
        <w:rPr>
          <w:rFonts w:ascii="Times New Roman" w:hAnsi="Times New Roman"/>
          <w:sz w:val="28"/>
          <w:szCs w:val="28"/>
        </w:rPr>
        <w:t> </w:t>
      </w:r>
      <w:r w:rsidRPr="00CA57D4">
        <w:rPr>
          <w:rFonts w:ascii="Times New Roman" w:hAnsi="Times New Roman"/>
          <w:sz w:val="28"/>
          <w:szCs w:val="28"/>
        </w:rPr>
        <w:t>apakšpunktu šādā redakcijā:</w:t>
      </w:r>
    </w:p>
    <w:p w14:paraId="4CF9682D" w14:textId="77777777" w:rsidR="003E14AD" w:rsidRPr="00CA57D4" w:rsidRDefault="003E14AD" w:rsidP="009A4BEA">
      <w:pPr>
        <w:spacing w:after="0" w:line="240" w:lineRule="auto"/>
        <w:ind w:firstLine="709"/>
        <w:jc w:val="both"/>
        <w:rPr>
          <w:rFonts w:ascii="Times New Roman" w:hAnsi="Times New Roman"/>
          <w:sz w:val="28"/>
          <w:szCs w:val="28"/>
        </w:rPr>
      </w:pPr>
    </w:p>
    <w:p w14:paraId="171E7505" w14:textId="1AF2607C" w:rsidR="00830653" w:rsidRPr="00CA57D4" w:rsidRDefault="009F7620"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w:t>
      </w:r>
      <w:r w:rsidR="00830653" w:rsidRPr="00CA57D4">
        <w:rPr>
          <w:rFonts w:ascii="Times New Roman" w:hAnsi="Times New Roman"/>
          <w:sz w:val="28"/>
          <w:szCs w:val="28"/>
        </w:rPr>
        <w:t>4.2.</w:t>
      </w:r>
      <w:r w:rsidR="007D25FD" w:rsidRPr="00CA57D4">
        <w:rPr>
          <w:rFonts w:ascii="Times New Roman" w:hAnsi="Times New Roman"/>
          <w:sz w:val="28"/>
          <w:szCs w:val="28"/>
        </w:rPr>
        <w:t> </w:t>
      </w:r>
      <w:r w:rsidR="0042777B" w:rsidRPr="00CA57D4">
        <w:rPr>
          <w:rFonts w:ascii="Times New Roman" w:hAnsi="Times New Roman"/>
          <w:sz w:val="28"/>
          <w:szCs w:val="28"/>
        </w:rPr>
        <w:t xml:space="preserve">pirmsskolas izglītības iestādēm un iestādēm, kas nodrošina bērnu uzraudzības pakalpojumu, jānodrošina </w:t>
      </w:r>
      <w:proofErr w:type="spellStart"/>
      <w:r w:rsidR="0042777B" w:rsidRPr="00CA57D4">
        <w:rPr>
          <w:rFonts w:ascii="Times New Roman" w:hAnsi="Times New Roman"/>
          <w:sz w:val="28"/>
          <w:szCs w:val="28"/>
        </w:rPr>
        <w:t>dežūrgrupu</w:t>
      </w:r>
      <w:proofErr w:type="spellEnd"/>
      <w:r w:rsidR="0042777B" w:rsidRPr="00CA57D4">
        <w:rPr>
          <w:rFonts w:ascii="Times New Roman" w:hAnsi="Times New Roman"/>
          <w:sz w:val="28"/>
          <w:szCs w:val="28"/>
        </w:rPr>
        <w:t xml:space="preserve"> darbība, lai nepieciešamības gadījumā nodrošinātu pirmsskolas pakalpojumu sniegšanu </w:t>
      </w:r>
      <w:r w:rsidR="00E609B8" w:rsidRPr="00CA57D4">
        <w:rPr>
          <w:rFonts w:ascii="Times New Roman" w:hAnsi="Times New Roman"/>
          <w:sz w:val="28"/>
          <w:szCs w:val="28"/>
        </w:rPr>
        <w:t>bērnu likumiskajiem pārstāvjiem</w:t>
      </w:r>
      <w:r w:rsidR="0042777B" w:rsidRPr="00CA57D4">
        <w:rPr>
          <w:rFonts w:ascii="Times New Roman" w:hAnsi="Times New Roman"/>
          <w:sz w:val="28"/>
          <w:szCs w:val="28"/>
        </w:rPr>
        <w:t xml:space="preserve">, kas paši nevar nodrošināt bērnu pieskatīšanu. Pirmsskolas izglītības iestādes un iestādes, kas nodrošina bērnu uzraudzības pakalpojumu, nosaka bērnu </w:t>
      </w:r>
      <w:r w:rsidR="00E609B8" w:rsidRPr="00CA57D4">
        <w:rPr>
          <w:rFonts w:ascii="Times New Roman" w:hAnsi="Times New Roman"/>
          <w:sz w:val="28"/>
          <w:szCs w:val="28"/>
        </w:rPr>
        <w:t>likumiskajiem pārstāvjiem</w:t>
      </w:r>
      <w:r w:rsidR="0042777B" w:rsidRPr="00CA57D4">
        <w:rPr>
          <w:rFonts w:ascii="Times New Roman" w:hAnsi="Times New Roman"/>
          <w:sz w:val="28"/>
          <w:szCs w:val="28"/>
        </w:rPr>
        <w:t xml:space="preserve"> un citām personām saistošu uzturēšanās kārtību šajās iestādēs</w:t>
      </w:r>
      <w:r w:rsidRPr="00CA57D4">
        <w:rPr>
          <w:rFonts w:ascii="Times New Roman" w:hAnsi="Times New Roman"/>
          <w:sz w:val="28"/>
          <w:szCs w:val="28"/>
        </w:rPr>
        <w:t>;"</w:t>
      </w:r>
      <w:r w:rsidR="00830653" w:rsidRPr="00CA57D4">
        <w:rPr>
          <w:rFonts w:ascii="Times New Roman" w:hAnsi="Times New Roman"/>
          <w:sz w:val="28"/>
          <w:szCs w:val="28"/>
        </w:rPr>
        <w:t>;</w:t>
      </w:r>
      <w:r w:rsidR="00E87813" w:rsidRPr="00CA57D4">
        <w:rPr>
          <w:rFonts w:ascii="Times New Roman" w:hAnsi="Times New Roman"/>
          <w:sz w:val="28"/>
          <w:szCs w:val="28"/>
        </w:rPr>
        <w:t xml:space="preserve"> </w:t>
      </w:r>
    </w:p>
    <w:p w14:paraId="067BFF29" w14:textId="77777777" w:rsidR="00830653" w:rsidRPr="00CA57D4" w:rsidRDefault="00830653" w:rsidP="009A4BEA">
      <w:pPr>
        <w:spacing w:after="0" w:line="240" w:lineRule="auto"/>
        <w:ind w:firstLine="709"/>
        <w:jc w:val="both"/>
        <w:rPr>
          <w:rFonts w:ascii="Times New Roman" w:hAnsi="Times New Roman"/>
          <w:sz w:val="28"/>
          <w:szCs w:val="28"/>
        </w:rPr>
      </w:pPr>
    </w:p>
    <w:p w14:paraId="5DF8802A" w14:textId="798B4AE5" w:rsidR="00846435" w:rsidRPr="00CA57D4" w:rsidRDefault="0084643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1.3.</w:t>
      </w:r>
      <w:r w:rsidR="007D25FD" w:rsidRPr="00CA57D4">
        <w:rPr>
          <w:rFonts w:ascii="Times New Roman" w:hAnsi="Times New Roman"/>
          <w:sz w:val="28"/>
          <w:szCs w:val="28"/>
        </w:rPr>
        <w:t> </w:t>
      </w:r>
      <w:r w:rsidRPr="00CA57D4">
        <w:rPr>
          <w:rFonts w:ascii="Times New Roman" w:hAnsi="Times New Roman"/>
          <w:sz w:val="28"/>
          <w:szCs w:val="28"/>
        </w:rPr>
        <w:t>izteikt 4.3.</w:t>
      </w:r>
      <w:r w:rsidR="007D25FD" w:rsidRPr="00CA57D4">
        <w:rPr>
          <w:rFonts w:ascii="Times New Roman" w:hAnsi="Times New Roman"/>
          <w:sz w:val="28"/>
          <w:szCs w:val="28"/>
        </w:rPr>
        <w:t> </w:t>
      </w:r>
      <w:r w:rsidRPr="00CA57D4">
        <w:rPr>
          <w:rFonts w:ascii="Times New Roman" w:hAnsi="Times New Roman"/>
          <w:sz w:val="28"/>
          <w:szCs w:val="28"/>
        </w:rPr>
        <w:t>apakšpunktu šādā redakcijā:</w:t>
      </w:r>
    </w:p>
    <w:p w14:paraId="2159B4E9" w14:textId="77777777" w:rsidR="00846435" w:rsidRPr="00CA57D4" w:rsidRDefault="00846435" w:rsidP="009A4BEA">
      <w:pPr>
        <w:spacing w:after="0" w:line="240" w:lineRule="auto"/>
        <w:ind w:firstLine="709"/>
        <w:jc w:val="both"/>
        <w:rPr>
          <w:rFonts w:ascii="Times New Roman" w:hAnsi="Times New Roman"/>
          <w:sz w:val="28"/>
          <w:szCs w:val="28"/>
        </w:rPr>
      </w:pPr>
    </w:p>
    <w:p w14:paraId="097E0678" w14:textId="79BF0D8A" w:rsidR="0042777B" w:rsidRPr="00CA57D4" w:rsidRDefault="00821CFD"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w:t>
      </w:r>
      <w:r w:rsidR="0042777B" w:rsidRPr="00CA57D4">
        <w:rPr>
          <w:rFonts w:ascii="Times New Roman" w:hAnsi="Times New Roman"/>
          <w:sz w:val="28"/>
          <w:szCs w:val="28"/>
        </w:rPr>
        <w:t xml:space="preserve">4.3. </w:t>
      </w:r>
      <w:r w:rsidR="007D25FD" w:rsidRPr="00CA57D4">
        <w:rPr>
          <w:rFonts w:ascii="Times New Roman" w:hAnsi="Times New Roman"/>
          <w:sz w:val="28"/>
          <w:szCs w:val="28"/>
        </w:rPr>
        <w:t>i</w:t>
      </w:r>
      <w:r w:rsidR="0042777B" w:rsidRPr="00CA57D4">
        <w:rPr>
          <w:rFonts w:ascii="Times New Roman" w:hAnsi="Times New Roman"/>
          <w:sz w:val="28"/>
          <w:szCs w:val="28"/>
        </w:rPr>
        <w:t>zglītības jomā ievērot šādas prasības:</w:t>
      </w:r>
    </w:p>
    <w:p w14:paraId="7D6A17DE" w14:textId="4DFA9205"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4.3.1.</w:t>
      </w:r>
      <w:r w:rsidR="007D25FD" w:rsidRPr="00CA57D4">
        <w:rPr>
          <w:rFonts w:ascii="Times New Roman" w:hAnsi="Times New Roman"/>
          <w:sz w:val="28"/>
          <w:szCs w:val="28"/>
        </w:rPr>
        <w:t> </w:t>
      </w:r>
      <w:r w:rsidRPr="00CA57D4">
        <w:rPr>
          <w:rFonts w:ascii="Times New Roman" w:hAnsi="Times New Roman"/>
          <w:sz w:val="28"/>
          <w:szCs w:val="28"/>
        </w:rPr>
        <w:t>pārtraukt mācību procesa norisi klātienē visās izglītības iestādēs, visu veidu izglītības procesu klātienes formā ārpus izglītības iestādēm un nodrošināt mācības attālināti, ievērojot šajā apakšpunktā noteiktos izņēmumus;</w:t>
      </w:r>
    </w:p>
    <w:p w14:paraId="4EDF4E8F" w14:textId="7D02D8E2"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4.3.2.</w:t>
      </w:r>
      <w:r w:rsidR="007D25FD" w:rsidRPr="00CA57D4">
        <w:rPr>
          <w:rFonts w:ascii="Times New Roman" w:hAnsi="Times New Roman"/>
          <w:sz w:val="28"/>
          <w:szCs w:val="28"/>
        </w:rPr>
        <w:t> </w:t>
      </w:r>
      <w:r w:rsidRPr="00CA57D4">
        <w:rPr>
          <w:rFonts w:ascii="Times New Roman" w:hAnsi="Times New Roman"/>
          <w:sz w:val="28"/>
          <w:szCs w:val="28"/>
        </w:rPr>
        <w:t>pārtraukt bērnu nometņu darbību;</w:t>
      </w:r>
    </w:p>
    <w:p w14:paraId="0835CA04" w14:textId="1C97B012" w:rsidR="0042777B" w:rsidRPr="00CA57D4" w:rsidRDefault="0042777B" w:rsidP="009A4BEA">
      <w:pPr>
        <w:spacing w:after="0" w:line="240" w:lineRule="auto"/>
        <w:ind w:firstLine="709"/>
        <w:jc w:val="both"/>
        <w:rPr>
          <w:rFonts w:ascii="Times New Roman" w:hAnsi="Times New Roman"/>
          <w:sz w:val="28"/>
          <w:szCs w:val="28"/>
        </w:rPr>
      </w:pPr>
      <w:bookmarkStart w:id="2" w:name="_Hlk39658469"/>
      <w:r w:rsidRPr="00CA57D4">
        <w:rPr>
          <w:rFonts w:ascii="Times New Roman" w:hAnsi="Times New Roman"/>
          <w:sz w:val="28"/>
          <w:szCs w:val="28"/>
        </w:rPr>
        <w:t>4.3.3.</w:t>
      </w:r>
      <w:r w:rsidR="007D25FD" w:rsidRPr="00CA57D4">
        <w:rPr>
          <w:rFonts w:ascii="Times New Roman" w:hAnsi="Times New Roman"/>
          <w:sz w:val="28"/>
          <w:szCs w:val="28"/>
        </w:rPr>
        <w:t> </w:t>
      </w:r>
      <w:r w:rsidRPr="00CA57D4">
        <w:rPr>
          <w:rFonts w:ascii="Times New Roman" w:hAnsi="Times New Roman"/>
          <w:sz w:val="28"/>
          <w:szCs w:val="28"/>
        </w:rPr>
        <w:t xml:space="preserve">atļaut obligātajā izglītības vecumā esošo bērnu sagatavošanu klātienē pamatizglītības ieguvei atbilstoši </w:t>
      </w:r>
      <w:r w:rsidR="00E609B8" w:rsidRPr="00CA57D4">
        <w:rPr>
          <w:rFonts w:ascii="Times New Roman" w:hAnsi="Times New Roman"/>
          <w:sz w:val="28"/>
          <w:szCs w:val="28"/>
        </w:rPr>
        <w:t xml:space="preserve">izglītības iestādes </w:t>
      </w:r>
      <w:r w:rsidRPr="00CA57D4">
        <w:rPr>
          <w:rFonts w:ascii="Times New Roman" w:hAnsi="Times New Roman"/>
          <w:sz w:val="28"/>
          <w:szCs w:val="28"/>
        </w:rPr>
        <w:t xml:space="preserve">dibinātāja lēmumam. Dibinātājs nodrošina bērna </w:t>
      </w:r>
      <w:r w:rsidR="00E609B8" w:rsidRPr="00CA57D4">
        <w:rPr>
          <w:rFonts w:ascii="Times New Roman" w:hAnsi="Times New Roman"/>
          <w:sz w:val="28"/>
          <w:szCs w:val="28"/>
        </w:rPr>
        <w:t>likumiskā pārstāvja</w:t>
      </w:r>
      <w:r w:rsidRPr="00CA57D4">
        <w:rPr>
          <w:rFonts w:ascii="Times New Roman" w:hAnsi="Times New Roman"/>
          <w:sz w:val="28"/>
          <w:szCs w:val="28"/>
        </w:rPr>
        <w:t xml:space="preserve"> informēšanu par pieņemto </w:t>
      </w:r>
      <w:r w:rsidRPr="00CA57D4">
        <w:rPr>
          <w:rFonts w:ascii="Times New Roman" w:hAnsi="Times New Roman"/>
          <w:sz w:val="28"/>
          <w:szCs w:val="28"/>
        </w:rPr>
        <w:lastRenderedPageBreak/>
        <w:t>lēmumu. Dibinātājs nodrošina mācības attālināti, ja bērn</w:t>
      </w:r>
      <w:r w:rsidR="003B5728" w:rsidRPr="00CA57D4">
        <w:rPr>
          <w:rFonts w:ascii="Times New Roman" w:hAnsi="Times New Roman"/>
          <w:sz w:val="28"/>
          <w:szCs w:val="28"/>
        </w:rPr>
        <w:t>s neapmeklē izglītības iestādi</w:t>
      </w:r>
      <w:r w:rsidRPr="00CA57D4">
        <w:rPr>
          <w:rFonts w:ascii="Times New Roman" w:hAnsi="Times New Roman"/>
          <w:sz w:val="28"/>
          <w:szCs w:val="28"/>
        </w:rPr>
        <w:t>;</w:t>
      </w:r>
      <w:r w:rsidR="00004F00" w:rsidRPr="00CA57D4">
        <w:rPr>
          <w:rFonts w:ascii="Times New Roman" w:hAnsi="Times New Roman"/>
          <w:sz w:val="28"/>
          <w:szCs w:val="28"/>
        </w:rPr>
        <w:t xml:space="preserve"> </w:t>
      </w:r>
      <w:bookmarkStart w:id="3" w:name="_Hlk39658581"/>
    </w:p>
    <w:bookmarkEnd w:id="2"/>
    <w:bookmarkEnd w:id="3"/>
    <w:p w14:paraId="482900EF" w14:textId="5850FC63" w:rsidR="00004F00"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4.3.4.</w:t>
      </w:r>
      <w:r w:rsidR="007D25FD" w:rsidRPr="00CA57D4">
        <w:rPr>
          <w:rFonts w:ascii="Times New Roman" w:hAnsi="Times New Roman"/>
          <w:sz w:val="28"/>
          <w:szCs w:val="28"/>
        </w:rPr>
        <w:t> </w:t>
      </w:r>
      <w:r w:rsidRPr="00CA57D4">
        <w:rPr>
          <w:rFonts w:ascii="Times New Roman" w:hAnsi="Times New Roman"/>
          <w:sz w:val="28"/>
          <w:szCs w:val="28"/>
        </w:rPr>
        <w:t>sociālās korekcijas izglītības iestādei "Naukšēni" turpināt darbību;</w:t>
      </w:r>
      <w:r w:rsidR="00004F00" w:rsidRPr="00CA57D4">
        <w:rPr>
          <w:rFonts w:ascii="Times New Roman" w:hAnsi="Times New Roman"/>
          <w:sz w:val="28"/>
          <w:szCs w:val="28"/>
        </w:rPr>
        <w:t xml:space="preserve"> </w:t>
      </w:r>
    </w:p>
    <w:p w14:paraId="20894138" w14:textId="37CA4902"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4.3.5.</w:t>
      </w:r>
      <w:r w:rsidR="007D25FD" w:rsidRPr="00CA57D4">
        <w:rPr>
          <w:rFonts w:ascii="Times New Roman" w:hAnsi="Times New Roman"/>
          <w:sz w:val="28"/>
          <w:szCs w:val="28"/>
        </w:rPr>
        <w:t> </w:t>
      </w:r>
      <w:r w:rsidRPr="00CA57D4">
        <w:rPr>
          <w:rFonts w:ascii="Times New Roman" w:hAnsi="Times New Roman"/>
          <w:sz w:val="28"/>
          <w:szCs w:val="28"/>
        </w:rPr>
        <w:t>par mācību procesa norisi militārajās izglītības iestādēs lēmumu pieņem aizsardzības ministrs. Par mācību procesa norisi iekšlietu sistēmas izglītības iestādēs lēmumu pieņem iekšlietu ministrs;</w:t>
      </w:r>
    </w:p>
    <w:p w14:paraId="757071E5" w14:textId="691E9D18"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4.3.6.</w:t>
      </w:r>
      <w:r w:rsidR="007D25FD" w:rsidRPr="00CA57D4">
        <w:rPr>
          <w:rFonts w:ascii="Times New Roman" w:hAnsi="Times New Roman"/>
          <w:sz w:val="28"/>
          <w:szCs w:val="28"/>
        </w:rPr>
        <w:t> </w:t>
      </w:r>
      <w:r w:rsidRPr="00CA57D4">
        <w:rPr>
          <w:rFonts w:ascii="Times New Roman" w:hAnsi="Times New Roman"/>
          <w:sz w:val="28"/>
          <w:szCs w:val="28"/>
        </w:rPr>
        <w:t>ievērojot</w:t>
      </w:r>
      <w:r w:rsidR="00734D05" w:rsidRPr="00CA57D4">
        <w:rPr>
          <w:rFonts w:ascii="Times New Roman" w:hAnsi="Times New Roman"/>
          <w:sz w:val="28"/>
          <w:szCs w:val="28"/>
        </w:rPr>
        <w:t xml:space="preserve"> </w:t>
      </w:r>
      <w:r w:rsidRPr="00CA57D4">
        <w:rPr>
          <w:rFonts w:ascii="Times New Roman" w:hAnsi="Times New Roman"/>
          <w:sz w:val="28"/>
          <w:szCs w:val="28"/>
        </w:rPr>
        <w:t>noteiktos sociālās (fiziskās) distancēšan</w:t>
      </w:r>
      <w:r w:rsidR="0087453F" w:rsidRPr="00CA57D4">
        <w:rPr>
          <w:rFonts w:ascii="Times New Roman" w:hAnsi="Times New Roman"/>
          <w:sz w:val="28"/>
          <w:szCs w:val="28"/>
        </w:rPr>
        <w:t>ā</w:t>
      </w:r>
      <w:r w:rsidRPr="00CA57D4">
        <w:rPr>
          <w:rFonts w:ascii="Times New Roman" w:hAnsi="Times New Roman"/>
          <w:sz w:val="28"/>
          <w:szCs w:val="28"/>
        </w:rPr>
        <w:t>s un epidemioloģiskās drošības pasākumus, atļaut:</w:t>
      </w:r>
    </w:p>
    <w:p w14:paraId="072DCFDB" w14:textId="0303B202"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4.3.6.1.</w:t>
      </w:r>
      <w:r w:rsidR="007D25FD" w:rsidRPr="00CA57D4">
        <w:rPr>
          <w:rFonts w:ascii="Times New Roman" w:hAnsi="Times New Roman"/>
          <w:sz w:val="28"/>
          <w:szCs w:val="28"/>
        </w:rPr>
        <w:t> </w:t>
      </w:r>
      <w:r w:rsidRPr="00CA57D4">
        <w:rPr>
          <w:rFonts w:ascii="Times New Roman" w:hAnsi="Times New Roman"/>
          <w:sz w:val="28"/>
          <w:szCs w:val="28"/>
        </w:rPr>
        <w:t>klātienes konsultācijas izglītības iestādē izglītojamiem</w:t>
      </w:r>
      <w:r w:rsidR="007D25FD" w:rsidRPr="00CA57D4">
        <w:rPr>
          <w:rFonts w:ascii="Times New Roman" w:hAnsi="Times New Roman"/>
          <w:sz w:val="28"/>
          <w:szCs w:val="28"/>
        </w:rPr>
        <w:t>,</w:t>
      </w:r>
      <w:r w:rsidRPr="00CA57D4">
        <w:rPr>
          <w:rFonts w:ascii="Times New Roman" w:hAnsi="Times New Roman"/>
          <w:sz w:val="28"/>
          <w:szCs w:val="28"/>
        </w:rPr>
        <w:t xml:space="preserve"> gatavojoties valsts pārbaudījumiem, tai skaitā profesionālās kvalifikācijas eksāmeniem;</w:t>
      </w:r>
    </w:p>
    <w:p w14:paraId="2292FDC5" w14:textId="479E890F"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4.3.6.2.</w:t>
      </w:r>
      <w:r w:rsidR="007D25FD" w:rsidRPr="00CA57D4">
        <w:rPr>
          <w:rFonts w:ascii="Times New Roman" w:hAnsi="Times New Roman"/>
          <w:sz w:val="28"/>
          <w:szCs w:val="28"/>
        </w:rPr>
        <w:t> </w:t>
      </w:r>
      <w:r w:rsidRPr="00CA57D4">
        <w:rPr>
          <w:rFonts w:ascii="Times New Roman" w:hAnsi="Times New Roman"/>
          <w:sz w:val="28"/>
          <w:szCs w:val="28"/>
        </w:rPr>
        <w:t>klātienes konsultācijas izglītības iestādē 9.</w:t>
      </w:r>
      <w:r w:rsidR="007D25FD" w:rsidRPr="00CA57D4">
        <w:rPr>
          <w:rFonts w:ascii="Times New Roman" w:hAnsi="Times New Roman"/>
          <w:sz w:val="28"/>
          <w:szCs w:val="28"/>
        </w:rPr>
        <w:t> </w:t>
      </w:r>
      <w:r w:rsidRPr="00CA57D4">
        <w:rPr>
          <w:rFonts w:ascii="Times New Roman" w:hAnsi="Times New Roman"/>
          <w:sz w:val="28"/>
          <w:szCs w:val="28"/>
        </w:rPr>
        <w:t>klašu izglītojamiem izglītības ieguvei pamatizglītības pakāpē;</w:t>
      </w:r>
    </w:p>
    <w:p w14:paraId="2F0663E3" w14:textId="2772F6CF" w:rsidR="00004F00"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4.3.6.3.</w:t>
      </w:r>
      <w:r w:rsidR="007D25FD" w:rsidRPr="00CA57D4">
        <w:rPr>
          <w:rFonts w:ascii="Times New Roman" w:hAnsi="Times New Roman"/>
          <w:sz w:val="28"/>
          <w:szCs w:val="28"/>
        </w:rPr>
        <w:t> </w:t>
      </w:r>
      <w:r w:rsidRPr="00CA57D4">
        <w:rPr>
          <w:rFonts w:ascii="Times New Roman" w:hAnsi="Times New Roman"/>
          <w:sz w:val="28"/>
          <w:szCs w:val="28"/>
        </w:rPr>
        <w:t>sporta profesionālās ievirzes un sporta interešu izglītības programmu mācību procesu klātienē</w:t>
      </w:r>
      <w:r w:rsidR="007D25FD" w:rsidRPr="00CA57D4">
        <w:rPr>
          <w:rFonts w:ascii="Times New Roman" w:hAnsi="Times New Roman"/>
          <w:sz w:val="28"/>
          <w:szCs w:val="28"/>
        </w:rPr>
        <w:t>,</w:t>
      </w:r>
      <w:r w:rsidRPr="00CA57D4">
        <w:rPr>
          <w:rFonts w:ascii="Times New Roman" w:hAnsi="Times New Roman"/>
          <w:sz w:val="28"/>
          <w:szCs w:val="28"/>
        </w:rPr>
        <w:t xml:space="preserve"> ievērojot šā rīkojuma 4.5.</w:t>
      </w:r>
      <w:r w:rsidRPr="00CA57D4">
        <w:rPr>
          <w:rFonts w:ascii="Times New Roman" w:hAnsi="Times New Roman"/>
          <w:sz w:val="28"/>
          <w:szCs w:val="28"/>
          <w:vertAlign w:val="superscript"/>
        </w:rPr>
        <w:t>3</w:t>
      </w:r>
      <w:r w:rsidR="007D25FD" w:rsidRPr="00CA57D4">
        <w:rPr>
          <w:rFonts w:ascii="Times New Roman" w:hAnsi="Times New Roman"/>
          <w:sz w:val="28"/>
          <w:szCs w:val="28"/>
        </w:rPr>
        <w:t> </w:t>
      </w:r>
      <w:r w:rsidRPr="00CA57D4">
        <w:rPr>
          <w:rFonts w:ascii="Times New Roman" w:hAnsi="Times New Roman"/>
          <w:sz w:val="28"/>
          <w:szCs w:val="28"/>
        </w:rPr>
        <w:t>apakšpunktā noteikt</w:t>
      </w:r>
      <w:r w:rsidR="007D25FD" w:rsidRPr="00CA57D4">
        <w:rPr>
          <w:rFonts w:ascii="Times New Roman" w:hAnsi="Times New Roman"/>
          <w:sz w:val="28"/>
          <w:szCs w:val="28"/>
        </w:rPr>
        <w:t>ās prasības</w:t>
      </w:r>
      <w:r w:rsidRPr="00CA57D4">
        <w:rPr>
          <w:rFonts w:ascii="Times New Roman" w:hAnsi="Times New Roman"/>
          <w:sz w:val="28"/>
          <w:szCs w:val="28"/>
        </w:rPr>
        <w:t>;</w:t>
      </w:r>
      <w:r w:rsidR="006A6ADA" w:rsidRPr="00CA57D4">
        <w:rPr>
          <w:rFonts w:ascii="Times New Roman" w:hAnsi="Times New Roman"/>
          <w:sz w:val="28"/>
          <w:szCs w:val="28"/>
        </w:rPr>
        <w:t>''</w:t>
      </w:r>
      <w:r w:rsidR="000B7461" w:rsidRPr="00CA57D4">
        <w:rPr>
          <w:rFonts w:ascii="Times New Roman" w:hAnsi="Times New Roman"/>
          <w:sz w:val="28"/>
          <w:szCs w:val="28"/>
        </w:rPr>
        <w:t>;</w:t>
      </w:r>
    </w:p>
    <w:p w14:paraId="2332D3CF" w14:textId="77777777" w:rsidR="0042777B" w:rsidRPr="00CA57D4" w:rsidRDefault="0042777B" w:rsidP="009A4BEA">
      <w:pPr>
        <w:spacing w:after="0" w:line="240" w:lineRule="auto"/>
        <w:ind w:firstLine="709"/>
        <w:jc w:val="both"/>
        <w:rPr>
          <w:rFonts w:ascii="Times New Roman" w:hAnsi="Times New Roman"/>
          <w:sz w:val="28"/>
          <w:szCs w:val="28"/>
        </w:rPr>
      </w:pPr>
    </w:p>
    <w:p w14:paraId="6FF46597" w14:textId="47E6ECDD"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0B7461" w:rsidRPr="00CA57D4">
        <w:rPr>
          <w:rFonts w:ascii="Times New Roman" w:hAnsi="Times New Roman"/>
          <w:sz w:val="28"/>
          <w:szCs w:val="28"/>
        </w:rPr>
        <w:t>4</w:t>
      </w:r>
      <w:r w:rsidRPr="00CA57D4">
        <w:rPr>
          <w:rFonts w:ascii="Times New Roman" w:hAnsi="Times New Roman"/>
          <w:sz w:val="28"/>
          <w:szCs w:val="28"/>
        </w:rPr>
        <w:t>. svītrot 4.3.</w:t>
      </w:r>
      <w:r w:rsidRPr="00CA57D4">
        <w:rPr>
          <w:rFonts w:ascii="Times New Roman" w:hAnsi="Times New Roman"/>
          <w:sz w:val="28"/>
          <w:szCs w:val="28"/>
          <w:vertAlign w:val="superscript"/>
        </w:rPr>
        <w:t>1</w:t>
      </w:r>
      <w:r w:rsidR="007D25FD" w:rsidRPr="00CA57D4">
        <w:rPr>
          <w:rFonts w:ascii="Times New Roman" w:hAnsi="Times New Roman"/>
          <w:sz w:val="28"/>
          <w:szCs w:val="28"/>
          <w:vertAlign w:val="superscript"/>
        </w:rPr>
        <w:t> </w:t>
      </w:r>
      <w:r w:rsidRPr="00CA57D4">
        <w:rPr>
          <w:rFonts w:ascii="Times New Roman" w:hAnsi="Times New Roman"/>
          <w:sz w:val="28"/>
          <w:szCs w:val="28"/>
        </w:rPr>
        <w:t>4.</w:t>
      </w:r>
      <w:r w:rsidR="007D25FD" w:rsidRPr="00CA57D4">
        <w:rPr>
          <w:rFonts w:ascii="Times New Roman" w:hAnsi="Times New Roman"/>
          <w:sz w:val="28"/>
          <w:szCs w:val="28"/>
        </w:rPr>
        <w:t> </w:t>
      </w:r>
      <w:r w:rsidRPr="00CA57D4">
        <w:rPr>
          <w:rFonts w:ascii="Times New Roman" w:hAnsi="Times New Roman"/>
          <w:sz w:val="28"/>
          <w:szCs w:val="28"/>
        </w:rPr>
        <w:t>apakšpunktu;</w:t>
      </w:r>
    </w:p>
    <w:p w14:paraId="72241224" w14:textId="5064E0FC" w:rsidR="0042777B"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0B7461" w:rsidRPr="00CA57D4">
        <w:rPr>
          <w:rFonts w:ascii="Times New Roman" w:hAnsi="Times New Roman"/>
          <w:sz w:val="28"/>
          <w:szCs w:val="28"/>
        </w:rPr>
        <w:t>5</w:t>
      </w:r>
      <w:r w:rsidRPr="00CA57D4">
        <w:rPr>
          <w:rFonts w:ascii="Times New Roman" w:hAnsi="Times New Roman"/>
          <w:sz w:val="28"/>
          <w:szCs w:val="28"/>
        </w:rPr>
        <w:t>. svītrot 4.4.</w:t>
      </w:r>
      <w:r w:rsidR="007D25FD" w:rsidRPr="00CA57D4">
        <w:rPr>
          <w:rFonts w:ascii="Times New Roman" w:hAnsi="Times New Roman"/>
          <w:sz w:val="28"/>
          <w:szCs w:val="28"/>
        </w:rPr>
        <w:t> </w:t>
      </w:r>
      <w:r w:rsidRPr="00CA57D4">
        <w:rPr>
          <w:rFonts w:ascii="Times New Roman" w:hAnsi="Times New Roman"/>
          <w:sz w:val="28"/>
          <w:szCs w:val="28"/>
        </w:rPr>
        <w:t>apakšpunktu;</w:t>
      </w:r>
    </w:p>
    <w:p w14:paraId="575DE5FA" w14:textId="6235772D" w:rsidR="00846435" w:rsidRPr="00CA57D4" w:rsidRDefault="0084643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0B7461" w:rsidRPr="00CA57D4">
        <w:rPr>
          <w:rFonts w:ascii="Times New Roman" w:hAnsi="Times New Roman"/>
          <w:sz w:val="28"/>
          <w:szCs w:val="28"/>
        </w:rPr>
        <w:t>6</w:t>
      </w:r>
      <w:r w:rsidRPr="00CA57D4">
        <w:rPr>
          <w:rFonts w:ascii="Times New Roman" w:hAnsi="Times New Roman"/>
          <w:sz w:val="28"/>
          <w:szCs w:val="28"/>
        </w:rPr>
        <w:t>.</w:t>
      </w:r>
      <w:r w:rsidR="007D25FD" w:rsidRPr="00CA57D4">
        <w:rPr>
          <w:rFonts w:ascii="Times New Roman" w:hAnsi="Times New Roman"/>
          <w:sz w:val="28"/>
          <w:szCs w:val="28"/>
        </w:rPr>
        <w:t> </w:t>
      </w:r>
      <w:r w:rsidRPr="00CA57D4">
        <w:rPr>
          <w:rFonts w:ascii="Times New Roman" w:hAnsi="Times New Roman"/>
          <w:sz w:val="28"/>
          <w:szCs w:val="28"/>
        </w:rPr>
        <w:t>izteikt 4.5.</w:t>
      </w:r>
      <w:r w:rsidR="007D25FD" w:rsidRPr="00CA57D4">
        <w:rPr>
          <w:rFonts w:ascii="Times New Roman" w:hAnsi="Times New Roman"/>
          <w:sz w:val="28"/>
          <w:szCs w:val="28"/>
        </w:rPr>
        <w:t> </w:t>
      </w:r>
      <w:r w:rsidRPr="00CA57D4">
        <w:rPr>
          <w:rFonts w:ascii="Times New Roman" w:hAnsi="Times New Roman"/>
          <w:sz w:val="28"/>
          <w:szCs w:val="28"/>
        </w:rPr>
        <w:t>apakšpunktu šādā redakcijā:</w:t>
      </w:r>
    </w:p>
    <w:p w14:paraId="484C8A0D" w14:textId="77777777" w:rsidR="001E02BA" w:rsidRPr="00CA57D4" w:rsidRDefault="001E02BA" w:rsidP="009A4BEA">
      <w:pPr>
        <w:spacing w:after="0" w:line="240" w:lineRule="auto"/>
        <w:jc w:val="both"/>
        <w:rPr>
          <w:rFonts w:ascii="Times New Roman" w:hAnsi="Times New Roman"/>
          <w:sz w:val="28"/>
          <w:szCs w:val="28"/>
        </w:rPr>
      </w:pPr>
    </w:p>
    <w:p w14:paraId="3B58F395" w14:textId="2ACB42A7" w:rsidR="001E02BA" w:rsidRPr="00CA57D4" w:rsidRDefault="000B7461" w:rsidP="009A4BEA">
      <w:pPr>
        <w:spacing w:after="0" w:line="240" w:lineRule="auto"/>
        <w:ind w:firstLine="709"/>
        <w:jc w:val="both"/>
        <w:rPr>
          <w:rFonts w:ascii="Times New Roman" w:hAnsi="Times New Roman"/>
          <w:sz w:val="28"/>
          <w:szCs w:val="28"/>
        </w:rPr>
      </w:pPr>
      <w:bookmarkStart w:id="4" w:name="_Hlk39742889"/>
      <w:r w:rsidRPr="00CA57D4">
        <w:rPr>
          <w:rFonts w:ascii="Times New Roman" w:hAnsi="Times New Roman"/>
          <w:sz w:val="28"/>
          <w:szCs w:val="28"/>
        </w:rPr>
        <w:t>"</w:t>
      </w:r>
      <w:r w:rsidR="001E02BA" w:rsidRPr="00CA57D4">
        <w:rPr>
          <w:rFonts w:ascii="Times New Roman" w:hAnsi="Times New Roman"/>
          <w:sz w:val="28"/>
          <w:szCs w:val="28"/>
        </w:rPr>
        <w:t>4.5.</w:t>
      </w:r>
      <w:r w:rsidR="00F2379C" w:rsidRPr="00CA57D4">
        <w:rPr>
          <w:rFonts w:ascii="Times New Roman" w:hAnsi="Times New Roman"/>
          <w:sz w:val="28"/>
          <w:szCs w:val="28"/>
        </w:rPr>
        <w:t> </w:t>
      </w:r>
      <w:r w:rsidR="00064676" w:rsidRPr="00CA57D4">
        <w:rPr>
          <w:rFonts w:ascii="Times New Roman" w:hAnsi="Times New Roman"/>
          <w:sz w:val="28"/>
          <w:szCs w:val="28"/>
        </w:rPr>
        <w:t>noteikt, ka ir atļauta pulcēšanās gan iekštelpās, gan ārtelpās šādos organizētos pasākumos: publiskos pasākumos</w:t>
      </w:r>
      <w:r w:rsidR="00E609B8" w:rsidRPr="00CA57D4">
        <w:rPr>
          <w:rFonts w:ascii="Times New Roman" w:hAnsi="Times New Roman"/>
          <w:sz w:val="28"/>
          <w:szCs w:val="28"/>
        </w:rPr>
        <w:t xml:space="preserve">, izņemot sporta pasākumus </w:t>
      </w:r>
      <w:r w:rsidR="00064676" w:rsidRPr="00CA57D4">
        <w:rPr>
          <w:rFonts w:ascii="Times New Roman" w:hAnsi="Times New Roman"/>
          <w:sz w:val="28"/>
          <w:szCs w:val="28"/>
        </w:rPr>
        <w:t xml:space="preserve">(saskaņā ar Publisku izklaides un svētku pasākumu drošības likumā noteikto definīciju), sapulcēs, gājienos un piketos </w:t>
      </w:r>
      <w:proofErr w:type="gramStart"/>
      <w:r w:rsidR="00064676" w:rsidRPr="00CA57D4">
        <w:rPr>
          <w:rFonts w:ascii="Times New Roman" w:hAnsi="Times New Roman"/>
          <w:sz w:val="28"/>
          <w:szCs w:val="28"/>
        </w:rPr>
        <w:t>(</w:t>
      </w:r>
      <w:proofErr w:type="gramEnd"/>
      <w:r w:rsidR="00064676" w:rsidRPr="00CA57D4">
        <w:rPr>
          <w:rFonts w:ascii="Times New Roman" w:hAnsi="Times New Roman"/>
          <w:sz w:val="28"/>
          <w:szCs w:val="28"/>
        </w:rPr>
        <w:t>saskaņā ar likum</w:t>
      </w:r>
      <w:r w:rsidR="0087453F" w:rsidRPr="00CA57D4">
        <w:rPr>
          <w:rFonts w:ascii="Times New Roman" w:hAnsi="Times New Roman"/>
          <w:sz w:val="28"/>
          <w:szCs w:val="28"/>
        </w:rPr>
        <w:t>ā</w:t>
      </w:r>
      <w:r w:rsidR="00064676" w:rsidRPr="00CA57D4">
        <w:rPr>
          <w:rFonts w:ascii="Times New Roman" w:hAnsi="Times New Roman"/>
          <w:sz w:val="28"/>
          <w:szCs w:val="28"/>
        </w:rPr>
        <w:t xml:space="preserve"> "Par sapulcēm, gājieniem un piketiem" noteiktajām definīcijām), organizētu reliģisku darbību veikšanai, kas veicamas pulcējoties, un privātos pasākumos,</w:t>
      </w:r>
      <w:r w:rsidR="00E609B8" w:rsidRPr="00CA57D4">
        <w:rPr>
          <w:rFonts w:ascii="Times New Roman" w:hAnsi="Times New Roman"/>
          <w:sz w:val="28"/>
          <w:szCs w:val="28"/>
        </w:rPr>
        <w:t xml:space="preserve"> izņemot sporta pasākumus,</w:t>
      </w:r>
      <w:r w:rsidR="00064676" w:rsidRPr="00CA57D4">
        <w:rPr>
          <w:rFonts w:ascii="Times New Roman" w:hAnsi="Times New Roman"/>
          <w:sz w:val="28"/>
          <w:szCs w:val="28"/>
        </w:rPr>
        <w:t xml:space="preserve"> ja tiek ievērotas šādas prasības:</w:t>
      </w:r>
    </w:p>
    <w:p w14:paraId="40A5E29C" w14:textId="45234F2C" w:rsidR="001E02BA" w:rsidRPr="00CA57D4" w:rsidRDefault="001E02B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4.5.1.</w:t>
      </w:r>
      <w:r w:rsidR="00F2379C" w:rsidRPr="00CA57D4">
        <w:rPr>
          <w:rFonts w:ascii="Times New Roman" w:hAnsi="Times New Roman"/>
          <w:sz w:val="28"/>
          <w:szCs w:val="28"/>
        </w:rPr>
        <w:t> </w:t>
      </w:r>
      <w:r w:rsidRPr="00CA57D4">
        <w:rPr>
          <w:rFonts w:ascii="Times New Roman" w:hAnsi="Times New Roman"/>
          <w:sz w:val="28"/>
          <w:szCs w:val="28"/>
        </w:rPr>
        <w:t xml:space="preserve">pasākumā </w:t>
      </w:r>
      <w:r w:rsidR="00F2379C" w:rsidRPr="00CA57D4">
        <w:rPr>
          <w:rFonts w:ascii="Times New Roman" w:hAnsi="Times New Roman"/>
          <w:sz w:val="28"/>
          <w:szCs w:val="28"/>
        </w:rPr>
        <w:t xml:space="preserve">vienlaikus </w:t>
      </w:r>
      <w:r w:rsidRPr="00CA57D4">
        <w:rPr>
          <w:rFonts w:ascii="Times New Roman" w:hAnsi="Times New Roman"/>
          <w:sz w:val="28"/>
          <w:szCs w:val="28"/>
        </w:rPr>
        <w:t>ir ne vairāk kā 25</w:t>
      </w:r>
      <w:r w:rsidR="00F2379C" w:rsidRPr="00CA57D4">
        <w:rPr>
          <w:rFonts w:ascii="Times New Roman" w:hAnsi="Times New Roman"/>
          <w:sz w:val="28"/>
          <w:szCs w:val="28"/>
        </w:rPr>
        <w:t> </w:t>
      </w:r>
      <w:r w:rsidRPr="00CA57D4">
        <w:rPr>
          <w:rFonts w:ascii="Times New Roman" w:hAnsi="Times New Roman"/>
          <w:sz w:val="28"/>
          <w:szCs w:val="28"/>
        </w:rPr>
        <w:t xml:space="preserve">cilvēki, </w:t>
      </w:r>
      <w:r w:rsidR="00E13A52" w:rsidRPr="00CA57D4">
        <w:rPr>
          <w:rFonts w:ascii="Times New Roman" w:hAnsi="Times New Roman"/>
          <w:sz w:val="28"/>
          <w:szCs w:val="28"/>
        </w:rPr>
        <w:t xml:space="preserve">ievērojot </w:t>
      </w:r>
      <w:r w:rsidR="00F2379C" w:rsidRPr="00CA57D4">
        <w:rPr>
          <w:rFonts w:ascii="Times New Roman" w:hAnsi="Times New Roman"/>
          <w:sz w:val="28"/>
          <w:szCs w:val="28"/>
        </w:rPr>
        <w:t xml:space="preserve">šā rīkojuma </w:t>
      </w:r>
      <w:r w:rsidR="00E13A52" w:rsidRPr="00CA57D4">
        <w:rPr>
          <w:rFonts w:ascii="Times New Roman" w:hAnsi="Times New Roman"/>
          <w:sz w:val="28"/>
          <w:szCs w:val="28"/>
        </w:rPr>
        <w:t>4.5.</w:t>
      </w:r>
      <w:r w:rsidR="00E13A52" w:rsidRPr="00CA57D4">
        <w:rPr>
          <w:rFonts w:ascii="Times New Roman" w:hAnsi="Times New Roman"/>
          <w:sz w:val="28"/>
          <w:szCs w:val="28"/>
          <w:vertAlign w:val="superscript"/>
        </w:rPr>
        <w:t>2</w:t>
      </w:r>
      <w:r w:rsidR="00F2379C" w:rsidRPr="00CA57D4">
        <w:rPr>
          <w:rFonts w:ascii="Times New Roman" w:hAnsi="Times New Roman"/>
          <w:sz w:val="28"/>
          <w:szCs w:val="28"/>
          <w:vertAlign w:val="superscript"/>
        </w:rPr>
        <w:t> </w:t>
      </w:r>
      <w:r w:rsidR="00E13A52" w:rsidRPr="00CA57D4">
        <w:rPr>
          <w:rFonts w:ascii="Times New Roman" w:hAnsi="Times New Roman"/>
          <w:sz w:val="28"/>
          <w:szCs w:val="28"/>
        </w:rPr>
        <w:t xml:space="preserve">apakšpunktā </w:t>
      </w:r>
      <w:r w:rsidR="00472A25" w:rsidRPr="00CA57D4">
        <w:rPr>
          <w:rFonts w:ascii="Times New Roman" w:hAnsi="Times New Roman"/>
          <w:sz w:val="28"/>
          <w:szCs w:val="28"/>
        </w:rPr>
        <w:t>noteikt</w:t>
      </w:r>
      <w:r w:rsidR="00E13A52" w:rsidRPr="00CA57D4">
        <w:rPr>
          <w:rFonts w:ascii="Times New Roman" w:hAnsi="Times New Roman"/>
          <w:sz w:val="28"/>
          <w:szCs w:val="28"/>
        </w:rPr>
        <w:t>os ierobežojumus</w:t>
      </w:r>
      <w:r w:rsidR="0078132C" w:rsidRPr="00CA57D4">
        <w:rPr>
          <w:rFonts w:ascii="Times New Roman" w:hAnsi="Times New Roman"/>
          <w:sz w:val="28"/>
          <w:szCs w:val="28"/>
        </w:rPr>
        <w:t>.</w:t>
      </w:r>
      <w:r w:rsidR="00DF49DC" w:rsidRPr="00CA57D4">
        <w:rPr>
          <w:rFonts w:ascii="Times New Roman" w:hAnsi="Times New Roman"/>
          <w:sz w:val="28"/>
          <w:szCs w:val="28"/>
        </w:rPr>
        <w:t xml:space="preserve"> </w:t>
      </w:r>
      <w:r w:rsidR="0078132C" w:rsidRPr="00CA57D4">
        <w:rPr>
          <w:rFonts w:ascii="Times New Roman" w:hAnsi="Times New Roman"/>
          <w:sz w:val="28"/>
          <w:szCs w:val="28"/>
        </w:rPr>
        <w:t xml:space="preserve">Šie nosacījumi </w:t>
      </w:r>
      <w:r w:rsidR="00DF49DC" w:rsidRPr="00CA57D4">
        <w:rPr>
          <w:rFonts w:ascii="Times New Roman" w:hAnsi="Times New Roman"/>
          <w:sz w:val="28"/>
          <w:szCs w:val="28"/>
        </w:rPr>
        <w:t>tiek attiecināti arī uz privātām iekštelpām un ārtelpām</w:t>
      </w:r>
      <w:r w:rsidRPr="00CA57D4">
        <w:rPr>
          <w:rFonts w:ascii="Times New Roman" w:hAnsi="Times New Roman"/>
          <w:sz w:val="28"/>
          <w:szCs w:val="28"/>
        </w:rPr>
        <w:t>;</w:t>
      </w:r>
    </w:p>
    <w:p w14:paraId="161186B3" w14:textId="12784D08" w:rsidR="004237EF" w:rsidRPr="00CA57D4" w:rsidRDefault="004237EF" w:rsidP="004237EF">
      <w:pPr>
        <w:spacing w:after="0" w:line="240" w:lineRule="auto"/>
        <w:ind w:firstLine="709"/>
        <w:jc w:val="both"/>
        <w:rPr>
          <w:rFonts w:ascii="Times New Roman" w:hAnsi="Times New Roman"/>
          <w:sz w:val="28"/>
          <w:szCs w:val="28"/>
        </w:rPr>
      </w:pPr>
      <w:r w:rsidRPr="00CA57D4">
        <w:rPr>
          <w:rFonts w:ascii="Times New Roman" w:hAnsi="Times New Roman"/>
          <w:sz w:val="28"/>
          <w:szCs w:val="28"/>
        </w:rPr>
        <w:t>4.5.2. pasākum</w:t>
      </w:r>
      <w:r w:rsidR="00472A25" w:rsidRPr="00CA57D4">
        <w:rPr>
          <w:rFonts w:ascii="Times New Roman" w:hAnsi="Times New Roman"/>
          <w:sz w:val="28"/>
          <w:szCs w:val="28"/>
        </w:rPr>
        <w:t>iem</w:t>
      </w:r>
      <w:r w:rsidRPr="00CA57D4">
        <w:rPr>
          <w:rFonts w:ascii="Times New Roman" w:hAnsi="Times New Roman"/>
          <w:sz w:val="28"/>
          <w:szCs w:val="28"/>
        </w:rPr>
        <w:t xml:space="preserve">, kuros </w:t>
      </w:r>
      <w:r w:rsidR="00472A25" w:rsidRPr="00CA57D4">
        <w:rPr>
          <w:rFonts w:ascii="Times New Roman" w:hAnsi="Times New Roman"/>
          <w:sz w:val="28"/>
          <w:szCs w:val="28"/>
        </w:rPr>
        <w:t>apmeklētāj</w:t>
      </w:r>
      <w:r w:rsidRPr="00CA57D4">
        <w:rPr>
          <w:rFonts w:ascii="Times New Roman" w:hAnsi="Times New Roman"/>
          <w:sz w:val="28"/>
          <w:szCs w:val="28"/>
        </w:rPr>
        <w:t>s piedalās, atrodoties vieglajā transportlīdzeklī, ne</w:t>
      </w:r>
      <w:r w:rsidR="00472A25" w:rsidRPr="00CA57D4">
        <w:rPr>
          <w:rFonts w:ascii="Times New Roman" w:hAnsi="Times New Roman"/>
          <w:sz w:val="28"/>
          <w:szCs w:val="28"/>
        </w:rPr>
        <w:t>piemēro</w:t>
      </w:r>
      <w:r w:rsidRPr="00CA57D4">
        <w:rPr>
          <w:rFonts w:ascii="Times New Roman" w:hAnsi="Times New Roman"/>
          <w:sz w:val="28"/>
          <w:szCs w:val="28"/>
        </w:rPr>
        <w:t xml:space="preserve"> </w:t>
      </w:r>
      <w:r w:rsidR="00472A25" w:rsidRPr="00CA57D4">
        <w:rPr>
          <w:rFonts w:ascii="Times New Roman" w:hAnsi="Times New Roman"/>
          <w:sz w:val="28"/>
          <w:szCs w:val="28"/>
        </w:rPr>
        <w:t xml:space="preserve">šā rīkojuma </w:t>
      </w:r>
      <w:r w:rsidRPr="00CA57D4">
        <w:rPr>
          <w:rFonts w:ascii="Times New Roman" w:hAnsi="Times New Roman"/>
          <w:sz w:val="28"/>
          <w:szCs w:val="28"/>
        </w:rPr>
        <w:t>4.5.1</w:t>
      </w:r>
      <w:r w:rsidR="00472A25" w:rsidRPr="00CA57D4">
        <w:rPr>
          <w:rFonts w:ascii="Times New Roman" w:hAnsi="Times New Roman"/>
          <w:sz w:val="28"/>
          <w:szCs w:val="28"/>
        </w:rPr>
        <w:t>.</w:t>
      </w:r>
      <w:r w:rsidRPr="00CA57D4">
        <w:rPr>
          <w:rFonts w:ascii="Times New Roman" w:hAnsi="Times New Roman"/>
          <w:sz w:val="28"/>
          <w:szCs w:val="28"/>
        </w:rPr>
        <w:t> apakšpunktā noteikt</w:t>
      </w:r>
      <w:r w:rsidR="00472A25" w:rsidRPr="00CA57D4">
        <w:rPr>
          <w:rFonts w:ascii="Times New Roman" w:hAnsi="Times New Roman"/>
          <w:sz w:val="28"/>
          <w:szCs w:val="28"/>
        </w:rPr>
        <w:t>o</w:t>
      </w:r>
      <w:r w:rsidRPr="00CA57D4">
        <w:rPr>
          <w:rFonts w:ascii="Times New Roman" w:hAnsi="Times New Roman"/>
          <w:sz w:val="28"/>
          <w:szCs w:val="28"/>
        </w:rPr>
        <w:t xml:space="preserve"> </w:t>
      </w:r>
      <w:r w:rsidR="00472A25" w:rsidRPr="00CA57D4">
        <w:rPr>
          <w:rFonts w:ascii="Times New Roman" w:hAnsi="Times New Roman"/>
          <w:sz w:val="28"/>
          <w:szCs w:val="28"/>
        </w:rPr>
        <w:t>cilvēku skaita ierobežojumu</w:t>
      </w:r>
      <w:r w:rsidRPr="00CA57D4">
        <w:rPr>
          <w:rFonts w:ascii="Times New Roman" w:hAnsi="Times New Roman"/>
          <w:sz w:val="28"/>
          <w:szCs w:val="28"/>
        </w:rPr>
        <w:t>;</w:t>
      </w:r>
    </w:p>
    <w:p w14:paraId="32035FFC" w14:textId="209BCBCD" w:rsidR="001E02BA" w:rsidRPr="00CA57D4" w:rsidRDefault="001E02B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004237EF" w:rsidRPr="00CA57D4">
        <w:rPr>
          <w:rFonts w:ascii="Times New Roman" w:hAnsi="Times New Roman"/>
          <w:sz w:val="28"/>
          <w:szCs w:val="28"/>
        </w:rPr>
        <w:t>3</w:t>
      </w:r>
      <w:r w:rsidRPr="00CA57D4">
        <w:rPr>
          <w:rFonts w:ascii="Times New Roman" w:hAnsi="Times New Roman"/>
          <w:sz w:val="28"/>
          <w:szCs w:val="28"/>
        </w:rPr>
        <w:t>.</w:t>
      </w:r>
      <w:r w:rsidR="00F2379C" w:rsidRPr="00CA57D4">
        <w:rPr>
          <w:rFonts w:ascii="Times New Roman" w:hAnsi="Times New Roman"/>
          <w:sz w:val="28"/>
          <w:szCs w:val="28"/>
        </w:rPr>
        <w:t> </w:t>
      </w:r>
      <w:r w:rsidRPr="00CA57D4">
        <w:rPr>
          <w:rFonts w:ascii="Times New Roman" w:hAnsi="Times New Roman"/>
          <w:sz w:val="28"/>
          <w:szCs w:val="28"/>
        </w:rPr>
        <w:t xml:space="preserve">pasākuma laiks </w:t>
      </w:r>
      <w:r w:rsidR="006C6BB6" w:rsidRPr="00CA57D4">
        <w:rPr>
          <w:rFonts w:ascii="Times New Roman" w:hAnsi="Times New Roman"/>
          <w:sz w:val="28"/>
          <w:szCs w:val="28"/>
        </w:rPr>
        <w:t xml:space="preserve">iekštelpās </w:t>
      </w:r>
      <w:r w:rsidRPr="00CA57D4">
        <w:rPr>
          <w:rFonts w:ascii="Times New Roman" w:hAnsi="Times New Roman"/>
          <w:sz w:val="28"/>
          <w:szCs w:val="28"/>
        </w:rPr>
        <w:t xml:space="preserve">nepārsniedz </w:t>
      </w:r>
      <w:r w:rsidR="006C6BB6" w:rsidRPr="00CA57D4">
        <w:rPr>
          <w:rFonts w:ascii="Times New Roman" w:hAnsi="Times New Roman"/>
          <w:sz w:val="28"/>
          <w:szCs w:val="28"/>
        </w:rPr>
        <w:t>trīs</w:t>
      </w:r>
      <w:r w:rsidR="00AF5D2B" w:rsidRPr="00CA57D4">
        <w:rPr>
          <w:rFonts w:ascii="Times New Roman" w:hAnsi="Times New Roman"/>
          <w:sz w:val="28"/>
          <w:szCs w:val="28"/>
        </w:rPr>
        <w:t xml:space="preserve"> </w:t>
      </w:r>
      <w:r w:rsidRPr="00CA57D4">
        <w:rPr>
          <w:rFonts w:ascii="Times New Roman" w:hAnsi="Times New Roman"/>
          <w:sz w:val="28"/>
          <w:szCs w:val="28"/>
        </w:rPr>
        <w:t>stundas</w:t>
      </w:r>
      <w:r w:rsidR="006C6BB6" w:rsidRPr="00CA57D4">
        <w:rPr>
          <w:rFonts w:ascii="Times New Roman" w:hAnsi="Times New Roman"/>
          <w:sz w:val="28"/>
          <w:szCs w:val="28"/>
        </w:rPr>
        <w:t>, ārtelpās – netiek ierobežots</w:t>
      </w:r>
      <w:r w:rsidR="00596546" w:rsidRPr="00CA57D4">
        <w:rPr>
          <w:rFonts w:ascii="Times New Roman" w:hAnsi="Times New Roman"/>
          <w:sz w:val="28"/>
          <w:szCs w:val="28"/>
        </w:rPr>
        <w:t>;</w:t>
      </w:r>
    </w:p>
    <w:p w14:paraId="20959EA9" w14:textId="00DC5483" w:rsidR="001E02BA" w:rsidRPr="00CA57D4" w:rsidRDefault="001E02B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004237EF" w:rsidRPr="00CA57D4">
        <w:rPr>
          <w:rFonts w:ascii="Times New Roman" w:hAnsi="Times New Roman"/>
          <w:sz w:val="28"/>
          <w:szCs w:val="28"/>
        </w:rPr>
        <w:t>4</w:t>
      </w:r>
      <w:r w:rsidRPr="00CA57D4">
        <w:rPr>
          <w:rFonts w:ascii="Times New Roman" w:hAnsi="Times New Roman"/>
          <w:sz w:val="28"/>
          <w:szCs w:val="28"/>
        </w:rPr>
        <w:t>.</w:t>
      </w:r>
      <w:r w:rsidR="00F2379C" w:rsidRPr="00CA57D4">
        <w:rPr>
          <w:rFonts w:ascii="Times New Roman" w:hAnsi="Times New Roman"/>
          <w:sz w:val="28"/>
          <w:szCs w:val="28"/>
        </w:rPr>
        <w:t> </w:t>
      </w:r>
      <w:r w:rsidRPr="00CA57D4">
        <w:rPr>
          <w:rFonts w:ascii="Times New Roman" w:hAnsi="Times New Roman"/>
          <w:sz w:val="28"/>
          <w:szCs w:val="28"/>
        </w:rPr>
        <w:t xml:space="preserve">pasākuma organizators nodrošina ierobežojumu ievērošanu un </w:t>
      </w:r>
      <w:r w:rsidR="00E13A52" w:rsidRPr="00CA57D4">
        <w:rPr>
          <w:rFonts w:ascii="Times New Roman" w:hAnsi="Times New Roman"/>
          <w:sz w:val="28"/>
          <w:szCs w:val="28"/>
        </w:rPr>
        <w:t xml:space="preserve">dezinfekcijas </w:t>
      </w:r>
      <w:r w:rsidRPr="00CA57D4">
        <w:rPr>
          <w:rFonts w:ascii="Times New Roman" w:hAnsi="Times New Roman"/>
          <w:sz w:val="28"/>
          <w:szCs w:val="28"/>
        </w:rPr>
        <w:t>līdzekļu pieejamību dalībniekiem</w:t>
      </w:r>
      <w:r w:rsidR="00596546" w:rsidRPr="00CA57D4">
        <w:rPr>
          <w:rFonts w:ascii="Times New Roman" w:hAnsi="Times New Roman"/>
          <w:sz w:val="28"/>
          <w:szCs w:val="28"/>
        </w:rPr>
        <w:t>;</w:t>
      </w:r>
      <w:r w:rsidR="004B0986" w:rsidRPr="00CA57D4">
        <w:rPr>
          <w:rFonts w:ascii="Times New Roman" w:hAnsi="Times New Roman"/>
          <w:sz w:val="28"/>
          <w:szCs w:val="28"/>
        </w:rPr>
        <w:t>";</w:t>
      </w:r>
    </w:p>
    <w:bookmarkEnd w:id="4"/>
    <w:p w14:paraId="354E2911" w14:textId="77777777" w:rsidR="006C6BB6" w:rsidRPr="00CA57D4" w:rsidRDefault="006C6BB6" w:rsidP="009A4BEA">
      <w:pPr>
        <w:spacing w:after="0" w:line="240" w:lineRule="auto"/>
        <w:ind w:firstLine="709"/>
        <w:jc w:val="both"/>
        <w:rPr>
          <w:rFonts w:ascii="Times New Roman" w:hAnsi="Times New Roman"/>
          <w:sz w:val="28"/>
          <w:szCs w:val="28"/>
        </w:rPr>
      </w:pPr>
    </w:p>
    <w:p w14:paraId="0AA27172" w14:textId="40B3303B" w:rsidR="00684A12" w:rsidRPr="00CA57D4" w:rsidRDefault="000B7461"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 xml:space="preserve">1.7. </w:t>
      </w:r>
      <w:r w:rsidR="00684A12" w:rsidRPr="00CA57D4">
        <w:rPr>
          <w:rFonts w:ascii="Times New Roman" w:hAnsi="Times New Roman"/>
          <w:sz w:val="28"/>
          <w:szCs w:val="28"/>
        </w:rPr>
        <w:t>izteikt 4.5.</w:t>
      </w:r>
      <w:r w:rsidR="00060174" w:rsidRPr="00CA57D4">
        <w:rPr>
          <w:rFonts w:ascii="Times New Roman" w:hAnsi="Times New Roman"/>
          <w:sz w:val="28"/>
          <w:szCs w:val="28"/>
          <w:vertAlign w:val="superscript"/>
        </w:rPr>
        <w:t>1</w:t>
      </w:r>
      <w:r w:rsidR="004B0986" w:rsidRPr="00CA57D4">
        <w:rPr>
          <w:rFonts w:ascii="Times New Roman" w:hAnsi="Times New Roman"/>
          <w:sz w:val="28"/>
          <w:szCs w:val="28"/>
          <w:vertAlign w:val="superscript"/>
        </w:rPr>
        <w:t> </w:t>
      </w:r>
      <w:r w:rsidR="00684A12" w:rsidRPr="00CA57D4">
        <w:rPr>
          <w:rFonts w:ascii="Times New Roman" w:hAnsi="Times New Roman"/>
          <w:sz w:val="28"/>
          <w:szCs w:val="28"/>
        </w:rPr>
        <w:t>apakšpunktu šādā redakcijā:</w:t>
      </w:r>
    </w:p>
    <w:p w14:paraId="14E6D4D8" w14:textId="77777777" w:rsidR="007F1A5A" w:rsidRPr="00CA57D4" w:rsidRDefault="007F1A5A" w:rsidP="009A4BEA">
      <w:pPr>
        <w:spacing w:after="0" w:line="240" w:lineRule="auto"/>
        <w:ind w:firstLine="709"/>
        <w:jc w:val="both"/>
        <w:rPr>
          <w:rFonts w:ascii="Times New Roman" w:hAnsi="Times New Roman"/>
          <w:sz w:val="28"/>
          <w:szCs w:val="28"/>
        </w:rPr>
      </w:pPr>
    </w:p>
    <w:p w14:paraId="76801F4F" w14:textId="3E821126" w:rsidR="00684A12" w:rsidRPr="00CA57D4" w:rsidRDefault="000B7461"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w:t>
      </w:r>
      <w:r w:rsidR="00684A12" w:rsidRPr="00CA57D4">
        <w:rPr>
          <w:rFonts w:ascii="Times New Roman" w:hAnsi="Times New Roman"/>
          <w:sz w:val="28"/>
          <w:szCs w:val="28"/>
        </w:rPr>
        <w:t>4.5.</w:t>
      </w:r>
      <w:r w:rsidR="00684A12" w:rsidRPr="00CA57D4">
        <w:rPr>
          <w:rFonts w:ascii="Times New Roman" w:hAnsi="Times New Roman"/>
          <w:sz w:val="28"/>
          <w:szCs w:val="28"/>
          <w:vertAlign w:val="superscript"/>
        </w:rPr>
        <w:t>1</w:t>
      </w:r>
      <w:r w:rsidR="004B0986" w:rsidRPr="00CA57D4">
        <w:rPr>
          <w:rFonts w:ascii="Times New Roman" w:hAnsi="Times New Roman"/>
          <w:sz w:val="28"/>
          <w:szCs w:val="28"/>
        </w:rPr>
        <w:t> </w:t>
      </w:r>
      <w:r w:rsidR="00684A12" w:rsidRPr="00CA57D4">
        <w:rPr>
          <w:rFonts w:ascii="Times New Roman" w:hAnsi="Times New Roman"/>
          <w:sz w:val="28"/>
          <w:szCs w:val="28"/>
        </w:rPr>
        <w:t xml:space="preserve">noteikt, ka kultūras, izklaides, sporta un citas atpūtas vietas darbu uzsāk ne agrāk kā plkst. </w:t>
      </w:r>
      <w:r w:rsidR="00C52DC3" w:rsidRPr="00CA57D4">
        <w:rPr>
          <w:rFonts w:ascii="Times New Roman" w:hAnsi="Times New Roman"/>
          <w:sz w:val="28"/>
          <w:szCs w:val="28"/>
        </w:rPr>
        <w:t>7</w:t>
      </w:r>
      <w:r w:rsidR="00684A12" w:rsidRPr="00CA57D4">
        <w:rPr>
          <w:rFonts w:ascii="Times New Roman" w:hAnsi="Times New Roman"/>
          <w:sz w:val="28"/>
          <w:szCs w:val="28"/>
        </w:rPr>
        <w:t>.00 un beidz ne vēlāk kā plkst. 24.00;</w:t>
      </w:r>
      <w:r w:rsidRPr="00CA57D4">
        <w:rPr>
          <w:rFonts w:ascii="Times New Roman" w:hAnsi="Times New Roman"/>
          <w:sz w:val="28"/>
          <w:szCs w:val="28"/>
        </w:rPr>
        <w:t>"</w:t>
      </w:r>
      <w:r w:rsidR="00664F04" w:rsidRPr="00CA57D4">
        <w:rPr>
          <w:rFonts w:ascii="Times New Roman" w:hAnsi="Times New Roman"/>
          <w:sz w:val="28"/>
          <w:szCs w:val="28"/>
        </w:rPr>
        <w:t>;</w:t>
      </w:r>
    </w:p>
    <w:p w14:paraId="2C3E066C" w14:textId="77777777" w:rsidR="007F1A5A" w:rsidRPr="00CA57D4" w:rsidRDefault="007F1A5A" w:rsidP="009A4BEA">
      <w:pPr>
        <w:spacing w:after="0" w:line="240" w:lineRule="auto"/>
        <w:ind w:firstLine="709"/>
        <w:rPr>
          <w:rFonts w:ascii="Times New Roman" w:hAnsi="Times New Roman"/>
          <w:sz w:val="28"/>
          <w:szCs w:val="28"/>
        </w:rPr>
      </w:pPr>
    </w:p>
    <w:p w14:paraId="6289264A" w14:textId="3BEB593D" w:rsidR="00596546" w:rsidRPr="00CA57D4" w:rsidRDefault="009746D5" w:rsidP="009A4BEA">
      <w:pPr>
        <w:spacing w:after="0" w:line="240" w:lineRule="auto"/>
        <w:ind w:firstLine="709"/>
        <w:rPr>
          <w:rFonts w:ascii="Times New Roman" w:hAnsi="Times New Roman"/>
          <w:sz w:val="28"/>
          <w:szCs w:val="28"/>
        </w:rPr>
      </w:pPr>
      <w:r w:rsidRPr="00CA57D4">
        <w:rPr>
          <w:rFonts w:ascii="Times New Roman" w:hAnsi="Times New Roman"/>
          <w:sz w:val="28"/>
          <w:szCs w:val="28"/>
        </w:rPr>
        <w:lastRenderedPageBreak/>
        <w:t>1.</w:t>
      </w:r>
      <w:r w:rsidR="007F1A5A" w:rsidRPr="00CA57D4">
        <w:rPr>
          <w:rFonts w:ascii="Times New Roman" w:hAnsi="Times New Roman"/>
          <w:sz w:val="28"/>
          <w:szCs w:val="28"/>
        </w:rPr>
        <w:t>8</w:t>
      </w:r>
      <w:r w:rsidRPr="00CA57D4">
        <w:rPr>
          <w:rFonts w:ascii="Times New Roman" w:hAnsi="Times New Roman"/>
          <w:sz w:val="28"/>
          <w:szCs w:val="28"/>
        </w:rPr>
        <w:t>.</w:t>
      </w:r>
      <w:r w:rsidR="004B0986" w:rsidRPr="00CA57D4">
        <w:rPr>
          <w:rFonts w:ascii="Times New Roman" w:hAnsi="Times New Roman"/>
          <w:sz w:val="28"/>
          <w:szCs w:val="28"/>
        </w:rPr>
        <w:t> </w:t>
      </w:r>
      <w:r w:rsidR="00596546" w:rsidRPr="00CA57D4">
        <w:rPr>
          <w:rFonts w:ascii="Times New Roman" w:hAnsi="Times New Roman"/>
          <w:sz w:val="28"/>
          <w:szCs w:val="28"/>
        </w:rPr>
        <w:t>papildināt rīkojumu ar 4.5.</w:t>
      </w:r>
      <w:r w:rsidR="00596546" w:rsidRPr="00CA57D4">
        <w:rPr>
          <w:rFonts w:ascii="Times New Roman" w:hAnsi="Times New Roman"/>
          <w:sz w:val="28"/>
          <w:szCs w:val="28"/>
          <w:vertAlign w:val="superscript"/>
        </w:rPr>
        <w:t>2</w:t>
      </w:r>
      <w:r w:rsidR="004B0986" w:rsidRPr="00CA57D4">
        <w:rPr>
          <w:rFonts w:ascii="Times New Roman" w:hAnsi="Times New Roman"/>
          <w:sz w:val="28"/>
          <w:szCs w:val="28"/>
          <w:vertAlign w:val="superscript"/>
        </w:rPr>
        <w:t> </w:t>
      </w:r>
      <w:r w:rsidR="00596546" w:rsidRPr="00CA57D4">
        <w:rPr>
          <w:rFonts w:ascii="Times New Roman" w:hAnsi="Times New Roman"/>
          <w:sz w:val="28"/>
          <w:szCs w:val="28"/>
        </w:rPr>
        <w:t>5.</w:t>
      </w:r>
      <w:r w:rsidR="004B0986" w:rsidRPr="00CA57D4">
        <w:rPr>
          <w:rFonts w:ascii="Times New Roman" w:hAnsi="Times New Roman"/>
          <w:sz w:val="28"/>
          <w:szCs w:val="28"/>
        </w:rPr>
        <w:t> </w:t>
      </w:r>
      <w:r w:rsidR="00596546" w:rsidRPr="00CA57D4">
        <w:rPr>
          <w:rFonts w:ascii="Times New Roman" w:hAnsi="Times New Roman"/>
          <w:sz w:val="28"/>
          <w:szCs w:val="28"/>
        </w:rPr>
        <w:t>apakšpunktu šādā redakcijā:</w:t>
      </w:r>
    </w:p>
    <w:p w14:paraId="428EC28B" w14:textId="77777777" w:rsidR="00596546" w:rsidRPr="00CA57D4" w:rsidRDefault="00596546" w:rsidP="009A4BEA">
      <w:pPr>
        <w:spacing w:after="0" w:line="240" w:lineRule="auto"/>
        <w:ind w:firstLine="709"/>
        <w:rPr>
          <w:rFonts w:ascii="Times New Roman" w:hAnsi="Times New Roman"/>
          <w:sz w:val="28"/>
          <w:szCs w:val="28"/>
        </w:rPr>
      </w:pPr>
    </w:p>
    <w:p w14:paraId="79CA2A48" w14:textId="2AF3CEF5" w:rsidR="00596546" w:rsidRPr="00CA57D4" w:rsidRDefault="00596546"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2</w:t>
      </w:r>
      <w:r w:rsidR="004B0986" w:rsidRPr="00CA57D4">
        <w:rPr>
          <w:rFonts w:ascii="Times New Roman" w:hAnsi="Times New Roman"/>
          <w:sz w:val="28"/>
          <w:szCs w:val="28"/>
          <w:vertAlign w:val="superscript"/>
        </w:rPr>
        <w:t> </w:t>
      </w:r>
      <w:r w:rsidRPr="00CA57D4">
        <w:rPr>
          <w:rFonts w:ascii="Times New Roman" w:hAnsi="Times New Roman"/>
          <w:sz w:val="28"/>
          <w:szCs w:val="28"/>
        </w:rPr>
        <w:t>5.</w:t>
      </w:r>
      <w:r w:rsidR="004B0986" w:rsidRPr="00CA57D4">
        <w:rPr>
          <w:rFonts w:ascii="Times New Roman" w:hAnsi="Times New Roman"/>
          <w:sz w:val="28"/>
          <w:szCs w:val="28"/>
        </w:rPr>
        <w:t> </w:t>
      </w:r>
      <w:r w:rsidRPr="00CA57D4">
        <w:rPr>
          <w:rFonts w:ascii="Times New Roman" w:hAnsi="Times New Roman"/>
          <w:sz w:val="28"/>
          <w:szCs w:val="28"/>
        </w:rPr>
        <w:t xml:space="preserve">kultūras, </w:t>
      </w:r>
      <w:r w:rsidR="00E13A52" w:rsidRPr="00CA57D4">
        <w:rPr>
          <w:rFonts w:ascii="Times New Roman" w:hAnsi="Times New Roman"/>
          <w:sz w:val="28"/>
          <w:szCs w:val="28"/>
        </w:rPr>
        <w:t xml:space="preserve">sporta, </w:t>
      </w:r>
      <w:r w:rsidRPr="00CA57D4">
        <w:rPr>
          <w:rFonts w:ascii="Times New Roman" w:hAnsi="Times New Roman"/>
          <w:sz w:val="28"/>
          <w:szCs w:val="28"/>
        </w:rPr>
        <w:t>izklaides</w:t>
      </w:r>
      <w:r w:rsidR="00CE632C" w:rsidRPr="00CA57D4">
        <w:rPr>
          <w:rFonts w:ascii="Times New Roman" w:hAnsi="Times New Roman"/>
          <w:sz w:val="28"/>
          <w:szCs w:val="28"/>
        </w:rPr>
        <w:t xml:space="preserve"> </w:t>
      </w:r>
      <w:r w:rsidRPr="00CA57D4">
        <w:rPr>
          <w:rFonts w:ascii="Times New Roman" w:hAnsi="Times New Roman"/>
          <w:sz w:val="28"/>
          <w:szCs w:val="28"/>
        </w:rPr>
        <w:t xml:space="preserve">un citās atpūtas </w:t>
      </w:r>
      <w:r w:rsidR="00E13A52" w:rsidRPr="00CA57D4">
        <w:rPr>
          <w:rFonts w:ascii="Times New Roman" w:hAnsi="Times New Roman"/>
          <w:sz w:val="28"/>
          <w:szCs w:val="28"/>
        </w:rPr>
        <w:t xml:space="preserve">un reliģiskās darbības veikšanas vietās </w:t>
      </w:r>
      <w:r w:rsidR="004B0986" w:rsidRPr="00CA57D4">
        <w:rPr>
          <w:rFonts w:ascii="Times New Roman" w:hAnsi="Times New Roman"/>
          <w:sz w:val="28"/>
          <w:szCs w:val="28"/>
        </w:rPr>
        <w:t xml:space="preserve">vienlaikus </w:t>
      </w:r>
      <w:r w:rsidRPr="00CA57D4">
        <w:rPr>
          <w:rFonts w:ascii="Times New Roman" w:hAnsi="Times New Roman"/>
          <w:sz w:val="28"/>
          <w:szCs w:val="28"/>
        </w:rPr>
        <w:t xml:space="preserve">var atrasties tāds personu skaits, </w:t>
      </w:r>
      <w:r w:rsidR="00F072AA" w:rsidRPr="00CA57D4">
        <w:rPr>
          <w:rFonts w:ascii="Times New Roman" w:hAnsi="Times New Roman"/>
          <w:sz w:val="28"/>
          <w:szCs w:val="28"/>
        </w:rPr>
        <w:t>lai varētu</w:t>
      </w:r>
      <w:r w:rsidRPr="00CA57D4">
        <w:rPr>
          <w:rFonts w:ascii="Times New Roman" w:hAnsi="Times New Roman"/>
          <w:sz w:val="28"/>
          <w:szCs w:val="28"/>
        </w:rPr>
        <w:t xml:space="preserve"> nodrošin</w:t>
      </w:r>
      <w:r w:rsidR="00F072AA" w:rsidRPr="00CA57D4">
        <w:rPr>
          <w:rFonts w:ascii="Times New Roman" w:hAnsi="Times New Roman"/>
          <w:sz w:val="28"/>
          <w:szCs w:val="28"/>
        </w:rPr>
        <w:t>āt</w:t>
      </w:r>
      <w:r w:rsidRPr="00CA57D4">
        <w:rPr>
          <w:rFonts w:ascii="Times New Roman" w:hAnsi="Times New Roman"/>
          <w:sz w:val="28"/>
          <w:szCs w:val="28"/>
        </w:rPr>
        <w:t xml:space="preserve"> šā rīkojuma 4.5.</w:t>
      </w:r>
      <w:r w:rsidRPr="00CA57D4">
        <w:rPr>
          <w:rFonts w:ascii="Times New Roman" w:hAnsi="Times New Roman"/>
          <w:sz w:val="28"/>
          <w:szCs w:val="28"/>
          <w:vertAlign w:val="superscript"/>
        </w:rPr>
        <w:t>2</w:t>
      </w:r>
      <w:r w:rsidR="004B0986" w:rsidRPr="00CA57D4">
        <w:rPr>
          <w:rFonts w:ascii="Times New Roman" w:hAnsi="Times New Roman"/>
          <w:sz w:val="28"/>
          <w:szCs w:val="28"/>
          <w:vertAlign w:val="superscript"/>
        </w:rPr>
        <w:t> </w:t>
      </w:r>
      <w:r w:rsidRPr="00CA57D4">
        <w:rPr>
          <w:rFonts w:ascii="Times New Roman" w:hAnsi="Times New Roman"/>
          <w:sz w:val="28"/>
          <w:szCs w:val="28"/>
        </w:rPr>
        <w:t>1. un 4.5.</w:t>
      </w:r>
      <w:r w:rsidRPr="00CA57D4">
        <w:rPr>
          <w:rFonts w:ascii="Times New Roman" w:hAnsi="Times New Roman"/>
          <w:sz w:val="28"/>
          <w:szCs w:val="28"/>
          <w:vertAlign w:val="superscript"/>
        </w:rPr>
        <w:t>2</w:t>
      </w:r>
      <w:r w:rsidR="004B0986" w:rsidRPr="00CA57D4">
        <w:rPr>
          <w:rFonts w:ascii="Times New Roman" w:hAnsi="Times New Roman"/>
          <w:sz w:val="28"/>
          <w:szCs w:val="28"/>
          <w:vertAlign w:val="superscript"/>
        </w:rPr>
        <w:t> </w:t>
      </w:r>
      <w:r w:rsidRPr="00CA57D4">
        <w:rPr>
          <w:rFonts w:ascii="Times New Roman" w:hAnsi="Times New Roman"/>
          <w:sz w:val="28"/>
          <w:szCs w:val="28"/>
        </w:rPr>
        <w:t>2.</w:t>
      </w:r>
      <w:r w:rsidR="00F072AA" w:rsidRPr="00CA57D4">
        <w:rPr>
          <w:rFonts w:ascii="Times New Roman" w:hAnsi="Times New Roman"/>
          <w:sz w:val="28"/>
          <w:szCs w:val="28"/>
        </w:rPr>
        <w:t> </w:t>
      </w:r>
      <w:r w:rsidRPr="00CA57D4">
        <w:rPr>
          <w:rFonts w:ascii="Times New Roman" w:hAnsi="Times New Roman"/>
          <w:sz w:val="28"/>
          <w:szCs w:val="28"/>
        </w:rPr>
        <w:t>apakšpunktā noteikto prasību izpildi;";</w:t>
      </w:r>
    </w:p>
    <w:p w14:paraId="5BC4F98D" w14:textId="77777777" w:rsidR="007F1A5A" w:rsidRPr="00CA57D4" w:rsidRDefault="007F1A5A" w:rsidP="009A4BEA">
      <w:pPr>
        <w:spacing w:after="0" w:line="240" w:lineRule="auto"/>
        <w:rPr>
          <w:rFonts w:ascii="Times New Roman" w:hAnsi="Times New Roman"/>
          <w:sz w:val="28"/>
          <w:szCs w:val="28"/>
        </w:rPr>
      </w:pPr>
    </w:p>
    <w:p w14:paraId="2EA6778E" w14:textId="39F1D509" w:rsidR="009746D5" w:rsidRPr="00CA57D4" w:rsidRDefault="009746D5" w:rsidP="009A4BEA">
      <w:pPr>
        <w:spacing w:after="0" w:line="240" w:lineRule="auto"/>
        <w:ind w:firstLine="709"/>
        <w:rPr>
          <w:rFonts w:ascii="Times New Roman" w:hAnsi="Times New Roman"/>
          <w:sz w:val="28"/>
          <w:szCs w:val="28"/>
        </w:rPr>
      </w:pPr>
      <w:r w:rsidRPr="00CA57D4">
        <w:rPr>
          <w:rFonts w:ascii="Times New Roman" w:hAnsi="Times New Roman"/>
          <w:sz w:val="28"/>
          <w:szCs w:val="28"/>
        </w:rPr>
        <w:t>1.</w:t>
      </w:r>
      <w:r w:rsidR="00116E5F" w:rsidRPr="00CA57D4">
        <w:rPr>
          <w:rFonts w:ascii="Times New Roman" w:hAnsi="Times New Roman"/>
          <w:sz w:val="28"/>
          <w:szCs w:val="28"/>
        </w:rPr>
        <w:t>9</w:t>
      </w:r>
      <w:r w:rsidRPr="00CA57D4">
        <w:rPr>
          <w:rFonts w:ascii="Times New Roman" w:hAnsi="Times New Roman"/>
          <w:sz w:val="28"/>
          <w:szCs w:val="28"/>
        </w:rPr>
        <w:t>.</w:t>
      </w:r>
      <w:r w:rsidR="00A436B9" w:rsidRPr="00CA57D4">
        <w:rPr>
          <w:rFonts w:ascii="Times New Roman" w:hAnsi="Times New Roman"/>
          <w:sz w:val="28"/>
          <w:szCs w:val="28"/>
        </w:rPr>
        <w:t> </w:t>
      </w:r>
      <w:r w:rsidRPr="00CA57D4">
        <w:rPr>
          <w:rFonts w:ascii="Times New Roman" w:hAnsi="Times New Roman"/>
          <w:sz w:val="28"/>
          <w:szCs w:val="28"/>
        </w:rPr>
        <w:t>papildināt rīkojumu ar 4.5.</w:t>
      </w:r>
      <w:r w:rsidRPr="00CA57D4">
        <w:rPr>
          <w:rFonts w:ascii="Times New Roman" w:hAnsi="Times New Roman"/>
          <w:sz w:val="28"/>
          <w:szCs w:val="28"/>
          <w:vertAlign w:val="superscript"/>
        </w:rPr>
        <w:t>3</w:t>
      </w:r>
      <w:r w:rsidR="00A436B9" w:rsidRPr="00CA57D4">
        <w:rPr>
          <w:rFonts w:ascii="Times New Roman" w:hAnsi="Times New Roman"/>
          <w:sz w:val="28"/>
          <w:szCs w:val="28"/>
        </w:rPr>
        <w:t> </w:t>
      </w:r>
      <w:r w:rsidRPr="00CA57D4">
        <w:rPr>
          <w:rFonts w:ascii="Times New Roman" w:hAnsi="Times New Roman"/>
          <w:sz w:val="28"/>
          <w:szCs w:val="28"/>
        </w:rPr>
        <w:t>apakšpunktu šādā redakcijā:</w:t>
      </w:r>
    </w:p>
    <w:p w14:paraId="43455A8D" w14:textId="77777777" w:rsidR="009746D5" w:rsidRPr="00CA57D4" w:rsidRDefault="009746D5" w:rsidP="009A4BEA">
      <w:pPr>
        <w:spacing w:after="0" w:line="240" w:lineRule="auto"/>
        <w:ind w:firstLine="709"/>
        <w:jc w:val="both"/>
        <w:rPr>
          <w:rFonts w:ascii="Times New Roman" w:hAnsi="Times New Roman"/>
          <w:sz w:val="28"/>
          <w:szCs w:val="28"/>
        </w:rPr>
      </w:pPr>
    </w:p>
    <w:p w14:paraId="56AFB680" w14:textId="2DE57CA5" w:rsidR="00B4540C" w:rsidRPr="00CA57D4" w:rsidRDefault="00B4540C"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4B0986" w:rsidRPr="00CA57D4">
        <w:rPr>
          <w:rFonts w:ascii="Times New Roman" w:hAnsi="Times New Roman"/>
          <w:sz w:val="28"/>
          <w:szCs w:val="28"/>
        </w:rPr>
        <w:t> </w:t>
      </w:r>
      <w:r w:rsidRPr="00CA57D4">
        <w:rPr>
          <w:rFonts w:ascii="Times New Roman" w:hAnsi="Times New Roman"/>
          <w:sz w:val="28"/>
          <w:szCs w:val="28"/>
        </w:rPr>
        <w:t>atļaut organizētus sporta treniņus (nodarbības), ievēro</w:t>
      </w:r>
      <w:r w:rsidR="0042777B" w:rsidRPr="00CA57D4">
        <w:rPr>
          <w:rFonts w:ascii="Times New Roman" w:hAnsi="Times New Roman"/>
          <w:sz w:val="28"/>
          <w:szCs w:val="28"/>
        </w:rPr>
        <w:t>jot</w:t>
      </w:r>
      <w:r w:rsidRPr="00CA57D4">
        <w:rPr>
          <w:rFonts w:ascii="Times New Roman" w:hAnsi="Times New Roman"/>
          <w:sz w:val="28"/>
          <w:szCs w:val="28"/>
        </w:rPr>
        <w:t xml:space="preserve"> šād</w:t>
      </w:r>
      <w:r w:rsidR="0042777B" w:rsidRPr="00CA57D4">
        <w:rPr>
          <w:rFonts w:ascii="Times New Roman" w:hAnsi="Times New Roman"/>
          <w:sz w:val="28"/>
          <w:szCs w:val="28"/>
        </w:rPr>
        <w:t>us</w:t>
      </w:r>
      <w:r w:rsidRPr="00CA57D4">
        <w:rPr>
          <w:rFonts w:ascii="Times New Roman" w:hAnsi="Times New Roman"/>
          <w:sz w:val="28"/>
          <w:szCs w:val="28"/>
        </w:rPr>
        <w:t xml:space="preserve"> nosacījum</w:t>
      </w:r>
      <w:r w:rsidR="0042777B" w:rsidRPr="00CA57D4">
        <w:rPr>
          <w:rFonts w:ascii="Times New Roman" w:hAnsi="Times New Roman"/>
          <w:sz w:val="28"/>
          <w:szCs w:val="28"/>
        </w:rPr>
        <w:t>us</w:t>
      </w:r>
      <w:r w:rsidRPr="00CA57D4">
        <w:rPr>
          <w:rFonts w:ascii="Times New Roman" w:hAnsi="Times New Roman"/>
          <w:sz w:val="28"/>
          <w:szCs w:val="28"/>
        </w:rPr>
        <w:t>:</w:t>
      </w:r>
    </w:p>
    <w:p w14:paraId="4E205CA9" w14:textId="2763D39C" w:rsidR="00B4540C" w:rsidRPr="00CA57D4" w:rsidRDefault="00B4540C"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4B0986" w:rsidRPr="00CA57D4">
        <w:rPr>
          <w:rFonts w:ascii="Times New Roman" w:hAnsi="Times New Roman"/>
          <w:sz w:val="28"/>
          <w:szCs w:val="28"/>
          <w:vertAlign w:val="superscript"/>
        </w:rPr>
        <w:t> </w:t>
      </w:r>
      <w:r w:rsidRPr="00CA57D4">
        <w:rPr>
          <w:rFonts w:ascii="Times New Roman" w:hAnsi="Times New Roman"/>
          <w:sz w:val="28"/>
          <w:szCs w:val="28"/>
        </w:rPr>
        <w:t>1.</w:t>
      </w:r>
      <w:r w:rsidR="004B0986" w:rsidRPr="00CA57D4">
        <w:rPr>
          <w:rFonts w:ascii="Times New Roman" w:hAnsi="Times New Roman"/>
          <w:sz w:val="28"/>
          <w:szCs w:val="28"/>
        </w:rPr>
        <w:t> </w:t>
      </w:r>
      <w:r w:rsidRPr="00CA57D4">
        <w:rPr>
          <w:rFonts w:ascii="Times New Roman" w:hAnsi="Times New Roman"/>
          <w:sz w:val="28"/>
          <w:szCs w:val="28"/>
        </w:rPr>
        <w:t>sporta treniņa (nodarbības)</w:t>
      </w:r>
      <w:proofErr w:type="gramStart"/>
      <w:r w:rsidRPr="00CA57D4">
        <w:rPr>
          <w:rFonts w:ascii="Times New Roman" w:hAnsi="Times New Roman"/>
          <w:sz w:val="28"/>
          <w:szCs w:val="28"/>
        </w:rPr>
        <w:t xml:space="preserve"> norisei vienā </w:t>
      </w:r>
      <w:proofErr w:type="spellStart"/>
      <w:r w:rsidRPr="00CA57D4">
        <w:rPr>
          <w:rFonts w:ascii="Times New Roman" w:hAnsi="Times New Roman"/>
          <w:sz w:val="28"/>
          <w:szCs w:val="28"/>
        </w:rPr>
        <w:t>treniņgrupā</w:t>
      </w:r>
      <w:proofErr w:type="spellEnd"/>
      <w:r w:rsidRPr="00CA57D4">
        <w:rPr>
          <w:rFonts w:ascii="Times New Roman" w:hAnsi="Times New Roman"/>
          <w:sz w:val="28"/>
          <w:szCs w:val="28"/>
        </w:rPr>
        <w:t xml:space="preserve"> vienlaikus organizēti</w:t>
      </w:r>
      <w:proofErr w:type="gramEnd"/>
      <w:r w:rsidRPr="00CA57D4">
        <w:rPr>
          <w:rFonts w:ascii="Times New Roman" w:hAnsi="Times New Roman"/>
          <w:sz w:val="28"/>
          <w:szCs w:val="28"/>
        </w:rPr>
        <w:t xml:space="preserve"> pulcējas ne vairāk kā </w:t>
      </w:r>
      <w:r w:rsidR="00137A92" w:rsidRPr="00CA57D4">
        <w:rPr>
          <w:rFonts w:ascii="Times New Roman" w:hAnsi="Times New Roman"/>
          <w:sz w:val="28"/>
          <w:szCs w:val="28"/>
        </w:rPr>
        <w:t>25</w:t>
      </w:r>
      <w:r w:rsidR="00E54BA1" w:rsidRPr="00CA57D4">
        <w:rPr>
          <w:rFonts w:ascii="Times New Roman" w:hAnsi="Times New Roman"/>
          <w:sz w:val="28"/>
          <w:szCs w:val="28"/>
        </w:rPr>
        <w:t> </w:t>
      </w:r>
      <w:r w:rsidRPr="00CA57D4">
        <w:rPr>
          <w:rFonts w:ascii="Times New Roman" w:hAnsi="Times New Roman"/>
          <w:sz w:val="28"/>
          <w:szCs w:val="28"/>
        </w:rPr>
        <w:t>personas (ieskaitot sporta treniņa (nodarbības) vadītāju</w:t>
      </w:r>
      <w:r w:rsidR="0042777B" w:rsidRPr="00CA57D4">
        <w:rPr>
          <w:rFonts w:ascii="Times New Roman" w:hAnsi="Times New Roman"/>
          <w:sz w:val="28"/>
          <w:szCs w:val="28"/>
        </w:rPr>
        <w:t xml:space="preserve"> un citus darbiniekus</w:t>
      </w:r>
      <w:r w:rsidRPr="00CA57D4">
        <w:rPr>
          <w:rFonts w:ascii="Times New Roman" w:hAnsi="Times New Roman"/>
          <w:sz w:val="28"/>
          <w:szCs w:val="28"/>
        </w:rPr>
        <w:t>);</w:t>
      </w:r>
    </w:p>
    <w:p w14:paraId="018C0942" w14:textId="276FD69A" w:rsidR="00060174" w:rsidRPr="00CA57D4" w:rsidRDefault="00060174"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Pr="00CA57D4">
        <w:rPr>
          <w:rFonts w:ascii="Times New Roman" w:hAnsi="Times New Roman"/>
          <w:sz w:val="28"/>
          <w:szCs w:val="28"/>
        </w:rPr>
        <w:t>2.</w:t>
      </w:r>
      <w:r w:rsidR="00E54BA1" w:rsidRPr="00CA57D4">
        <w:rPr>
          <w:rFonts w:ascii="Times New Roman" w:hAnsi="Times New Roman"/>
          <w:sz w:val="28"/>
          <w:szCs w:val="28"/>
        </w:rPr>
        <w:t> </w:t>
      </w:r>
      <w:r w:rsidRPr="00CA57D4">
        <w:rPr>
          <w:rFonts w:ascii="Times New Roman" w:hAnsi="Times New Roman"/>
          <w:sz w:val="28"/>
          <w:szCs w:val="28"/>
        </w:rPr>
        <w:t xml:space="preserve">sporta treniņa (nodarbības) laiks </w:t>
      </w:r>
      <w:r w:rsidR="00F51FDA" w:rsidRPr="00CA57D4">
        <w:rPr>
          <w:rFonts w:ascii="Times New Roman" w:hAnsi="Times New Roman"/>
          <w:sz w:val="28"/>
          <w:szCs w:val="28"/>
        </w:rPr>
        <w:t>iekštelpās nepārsniedz trīs stundas, ārtelpās – netiek ierobežots</w:t>
      </w:r>
      <w:r w:rsidRPr="00CA57D4">
        <w:rPr>
          <w:rFonts w:ascii="Times New Roman" w:hAnsi="Times New Roman"/>
          <w:sz w:val="28"/>
          <w:szCs w:val="28"/>
        </w:rPr>
        <w:t>;</w:t>
      </w:r>
    </w:p>
    <w:p w14:paraId="1D1E8246" w14:textId="1BA527B1" w:rsidR="0042777B" w:rsidRPr="00CA57D4" w:rsidRDefault="00B4540C"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3</w:t>
      </w:r>
      <w:r w:rsidRPr="00CA57D4">
        <w:rPr>
          <w:rFonts w:ascii="Times New Roman" w:hAnsi="Times New Roman"/>
          <w:sz w:val="28"/>
          <w:szCs w:val="28"/>
        </w:rPr>
        <w:t>.</w:t>
      </w:r>
      <w:r w:rsidR="00E54BA1" w:rsidRPr="00CA57D4">
        <w:rPr>
          <w:rFonts w:ascii="Times New Roman" w:hAnsi="Times New Roman"/>
          <w:sz w:val="28"/>
          <w:szCs w:val="28"/>
        </w:rPr>
        <w:t> </w:t>
      </w:r>
      <w:r w:rsidR="0042777B" w:rsidRPr="00CA57D4">
        <w:rPr>
          <w:rFonts w:ascii="Times New Roman" w:hAnsi="Times New Roman"/>
          <w:sz w:val="28"/>
          <w:szCs w:val="28"/>
        </w:rPr>
        <w:t>sporta treniņu (nodarbību) vada persona, kura atbilst normatīvajos aktos par sporta speciālistu sertifikāciju noteiktajām prasībām;</w:t>
      </w:r>
    </w:p>
    <w:p w14:paraId="4692C1F8" w14:textId="01DCFC99" w:rsidR="00B4540C" w:rsidRPr="00CA57D4" w:rsidRDefault="0042777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4</w:t>
      </w:r>
      <w:r w:rsidRPr="00CA57D4">
        <w:rPr>
          <w:rFonts w:ascii="Times New Roman" w:hAnsi="Times New Roman"/>
          <w:sz w:val="28"/>
          <w:szCs w:val="28"/>
        </w:rPr>
        <w:t>.</w:t>
      </w:r>
      <w:r w:rsidR="00E54BA1" w:rsidRPr="00CA57D4">
        <w:rPr>
          <w:rFonts w:ascii="Times New Roman" w:hAnsi="Times New Roman"/>
          <w:sz w:val="28"/>
          <w:szCs w:val="28"/>
        </w:rPr>
        <w:t> </w:t>
      </w:r>
      <w:r w:rsidR="00B4540C" w:rsidRPr="00CA57D4">
        <w:rPr>
          <w:rFonts w:ascii="Times New Roman" w:hAnsi="Times New Roman"/>
          <w:sz w:val="28"/>
          <w:szCs w:val="28"/>
        </w:rPr>
        <w:t>personas ievēro savstarpēju divu metru distanci;</w:t>
      </w:r>
    </w:p>
    <w:p w14:paraId="27F1D49A" w14:textId="08328446" w:rsidR="00B4540C" w:rsidRPr="00CA57D4" w:rsidRDefault="009746D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5</w:t>
      </w:r>
      <w:r w:rsidRPr="00CA57D4">
        <w:rPr>
          <w:rFonts w:ascii="Times New Roman" w:hAnsi="Times New Roman"/>
          <w:sz w:val="28"/>
          <w:szCs w:val="28"/>
        </w:rPr>
        <w:t>.</w:t>
      </w:r>
      <w:r w:rsidR="00E54BA1" w:rsidRPr="00CA57D4">
        <w:rPr>
          <w:rFonts w:ascii="Times New Roman" w:hAnsi="Times New Roman"/>
          <w:sz w:val="28"/>
          <w:szCs w:val="28"/>
        </w:rPr>
        <w:t> </w:t>
      </w:r>
      <w:r w:rsidR="00B4540C" w:rsidRPr="00CA57D4">
        <w:rPr>
          <w:rFonts w:ascii="Times New Roman" w:hAnsi="Times New Roman"/>
          <w:sz w:val="28"/>
          <w:szCs w:val="28"/>
        </w:rPr>
        <w:t xml:space="preserve">netiek pieļauts, ka fiziski pārklājas dažādu </w:t>
      </w:r>
      <w:proofErr w:type="spellStart"/>
      <w:r w:rsidR="00B4540C" w:rsidRPr="00CA57D4">
        <w:rPr>
          <w:rFonts w:ascii="Times New Roman" w:hAnsi="Times New Roman"/>
          <w:sz w:val="28"/>
          <w:szCs w:val="28"/>
        </w:rPr>
        <w:t>treniņgrupu</w:t>
      </w:r>
      <w:proofErr w:type="spellEnd"/>
      <w:r w:rsidR="00B4540C" w:rsidRPr="00CA57D4">
        <w:rPr>
          <w:rFonts w:ascii="Times New Roman" w:hAnsi="Times New Roman"/>
          <w:sz w:val="28"/>
          <w:szCs w:val="28"/>
        </w:rPr>
        <w:t xml:space="preserve"> plūsmas, kā arī tiek nodrošināta to darbības atsevišķa uzraudzība;</w:t>
      </w:r>
    </w:p>
    <w:p w14:paraId="5EF1BBE1" w14:textId="52C8C5FA" w:rsidR="00B4540C" w:rsidRPr="00CA57D4" w:rsidRDefault="009746D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6</w:t>
      </w:r>
      <w:r w:rsidRPr="00CA57D4">
        <w:rPr>
          <w:rFonts w:ascii="Times New Roman" w:hAnsi="Times New Roman"/>
          <w:sz w:val="28"/>
          <w:szCs w:val="28"/>
        </w:rPr>
        <w:t>.</w:t>
      </w:r>
      <w:r w:rsidR="00E54BA1" w:rsidRPr="00CA57D4">
        <w:rPr>
          <w:rFonts w:ascii="Times New Roman" w:hAnsi="Times New Roman"/>
          <w:sz w:val="28"/>
          <w:szCs w:val="28"/>
        </w:rPr>
        <w:t> </w:t>
      </w:r>
      <w:r w:rsidR="00B4540C" w:rsidRPr="00CA57D4">
        <w:rPr>
          <w:rFonts w:ascii="Times New Roman" w:hAnsi="Times New Roman"/>
          <w:sz w:val="28"/>
          <w:szCs w:val="28"/>
        </w:rPr>
        <w:t xml:space="preserve">sporta treniņā (nodarbībā) </w:t>
      </w:r>
      <w:r w:rsidR="00FE22D3" w:rsidRPr="00CA57D4">
        <w:rPr>
          <w:rFonts w:ascii="Times New Roman" w:hAnsi="Times New Roman"/>
          <w:sz w:val="28"/>
          <w:szCs w:val="28"/>
        </w:rPr>
        <w:t xml:space="preserve">netiek </w:t>
      </w:r>
      <w:r w:rsidR="00B4540C" w:rsidRPr="00CA57D4">
        <w:rPr>
          <w:rFonts w:ascii="Times New Roman" w:hAnsi="Times New Roman"/>
          <w:sz w:val="28"/>
          <w:szCs w:val="28"/>
        </w:rPr>
        <w:t>iesaist</w:t>
      </w:r>
      <w:r w:rsidR="00FE22D3" w:rsidRPr="00CA57D4">
        <w:rPr>
          <w:rFonts w:ascii="Times New Roman" w:hAnsi="Times New Roman"/>
          <w:sz w:val="28"/>
          <w:szCs w:val="28"/>
        </w:rPr>
        <w:t>ītas</w:t>
      </w:r>
      <w:r w:rsidR="00B4540C" w:rsidRPr="00CA57D4">
        <w:rPr>
          <w:rFonts w:ascii="Times New Roman" w:hAnsi="Times New Roman"/>
          <w:sz w:val="28"/>
          <w:szCs w:val="28"/>
        </w:rPr>
        <w:t xml:space="preserve"> personas</w:t>
      </w:r>
      <w:r w:rsidR="0087453F" w:rsidRPr="00CA57D4">
        <w:rPr>
          <w:rFonts w:ascii="Times New Roman" w:hAnsi="Times New Roman"/>
          <w:sz w:val="28"/>
          <w:szCs w:val="28"/>
        </w:rPr>
        <w:t>,</w:t>
      </w:r>
      <w:r w:rsidR="00B4540C" w:rsidRPr="00CA57D4">
        <w:rPr>
          <w:rFonts w:ascii="Times New Roman" w:hAnsi="Times New Roman"/>
          <w:sz w:val="28"/>
          <w:szCs w:val="28"/>
        </w:rPr>
        <w:t xml:space="preserve"> </w:t>
      </w:r>
      <w:r w:rsidR="00FE22D3" w:rsidRPr="00CA57D4">
        <w:rPr>
          <w:rFonts w:ascii="Times New Roman" w:hAnsi="Times New Roman"/>
          <w:sz w:val="28"/>
          <w:szCs w:val="28"/>
        </w:rPr>
        <w:t>jaunākas par</w:t>
      </w:r>
      <w:r w:rsidR="00B4540C" w:rsidRPr="00CA57D4">
        <w:rPr>
          <w:rFonts w:ascii="Times New Roman" w:hAnsi="Times New Roman"/>
          <w:sz w:val="28"/>
          <w:szCs w:val="28"/>
        </w:rPr>
        <w:t xml:space="preserve"> 7</w:t>
      </w:r>
      <w:r w:rsidR="00E54BA1" w:rsidRPr="00CA57D4">
        <w:rPr>
          <w:rFonts w:ascii="Times New Roman" w:hAnsi="Times New Roman"/>
          <w:sz w:val="28"/>
          <w:szCs w:val="28"/>
        </w:rPr>
        <w:t> </w:t>
      </w:r>
      <w:r w:rsidR="00B4540C" w:rsidRPr="00CA57D4">
        <w:rPr>
          <w:rFonts w:ascii="Times New Roman" w:hAnsi="Times New Roman"/>
          <w:sz w:val="28"/>
          <w:szCs w:val="28"/>
        </w:rPr>
        <w:t>gadiem;</w:t>
      </w:r>
    </w:p>
    <w:p w14:paraId="6F375F5D" w14:textId="7B720554" w:rsidR="00B4540C" w:rsidRPr="00CA57D4" w:rsidRDefault="009746D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7</w:t>
      </w:r>
      <w:r w:rsidRPr="00CA57D4">
        <w:rPr>
          <w:rFonts w:ascii="Times New Roman" w:hAnsi="Times New Roman"/>
          <w:sz w:val="28"/>
          <w:szCs w:val="28"/>
        </w:rPr>
        <w:t>.</w:t>
      </w:r>
      <w:r w:rsidR="00E54BA1" w:rsidRPr="00CA57D4">
        <w:rPr>
          <w:rFonts w:ascii="Times New Roman" w:hAnsi="Times New Roman"/>
          <w:sz w:val="28"/>
          <w:szCs w:val="28"/>
        </w:rPr>
        <w:t> </w:t>
      </w:r>
      <w:r w:rsidR="009C3185" w:rsidRPr="00CA57D4">
        <w:rPr>
          <w:rFonts w:ascii="Times New Roman" w:hAnsi="Times New Roman"/>
          <w:sz w:val="28"/>
          <w:szCs w:val="28"/>
        </w:rPr>
        <w:t>lai nodrošinātu šā rīkojuma 4.5.</w:t>
      </w:r>
      <w:r w:rsidR="009C3185" w:rsidRPr="00CA57D4">
        <w:rPr>
          <w:rFonts w:ascii="Times New Roman" w:hAnsi="Times New Roman"/>
          <w:sz w:val="28"/>
          <w:szCs w:val="28"/>
          <w:vertAlign w:val="superscript"/>
        </w:rPr>
        <w:t>3</w:t>
      </w:r>
      <w:r w:rsidR="009C3185" w:rsidRPr="00CA57D4">
        <w:rPr>
          <w:rFonts w:ascii="Times New Roman" w:hAnsi="Times New Roman"/>
          <w:sz w:val="28"/>
          <w:szCs w:val="28"/>
        </w:rPr>
        <w:t xml:space="preserve"> apakšpunktā noteikto nosacījumu izpildi, </w:t>
      </w:r>
      <w:r w:rsidRPr="00CA57D4">
        <w:rPr>
          <w:rFonts w:ascii="Times New Roman" w:hAnsi="Times New Roman"/>
          <w:sz w:val="28"/>
          <w:szCs w:val="28"/>
        </w:rPr>
        <w:t>tiek ievēroti sporta norises vietas pārvaldnieka un sporta treniņa (nodarbības) vadītāja norādījumi, tai skaitā attiecībā uz personu plūsm</w:t>
      </w:r>
      <w:r w:rsidR="00E54BA1" w:rsidRPr="00CA57D4">
        <w:rPr>
          <w:rFonts w:ascii="Times New Roman" w:hAnsi="Times New Roman"/>
          <w:sz w:val="28"/>
          <w:szCs w:val="28"/>
        </w:rPr>
        <w:t>as</w:t>
      </w:r>
      <w:r w:rsidRPr="00CA57D4">
        <w:rPr>
          <w:rFonts w:ascii="Times New Roman" w:hAnsi="Times New Roman"/>
          <w:sz w:val="28"/>
          <w:szCs w:val="28"/>
        </w:rPr>
        <w:t xml:space="preserve"> ierobežošanu atbilstoši sporta norises vietas ietilpībai;</w:t>
      </w:r>
    </w:p>
    <w:p w14:paraId="0457D099" w14:textId="0CC7A97C" w:rsidR="00B4540C" w:rsidRPr="00CA57D4" w:rsidRDefault="009746D5"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w:t>
      </w:r>
      <w:r w:rsidRPr="00CA57D4">
        <w:rPr>
          <w:rFonts w:ascii="Times New Roman" w:hAnsi="Times New Roman"/>
          <w:sz w:val="28"/>
          <w:szCs w:val="28"/>
          <w:vertAlign w:val="superscript"/>
        </w:rPr>
        <w:t>3</w:t>
      </w:r>
      <w:r w:rsidR="00E54BA1" w:rsidRPr="00CA57D4">
        <w:rPr>
          <w:rFonts w:ascii="Times New Roman" w:hAnsi="Times New Roman"/>
          <w:sz w:val="28"/>
          <w:szCs w:val="28"/>
          <w:vertAlign w:val="superscript"/>
        </w:rPr>
        <w:t> </w:t>
      </w:r>
      <w:r w:rsidR="00060174" w:rsidRPr="00CA57D4">
        <w:rPr>
          <w:rFonts w:ascii="Times New Roman" w:hAnsi="Times New Roman"/>
          <w:sz w:val="28"/>
          <w:szCs w:val="28"/>
        </w:rPr>
        <w:t>8</w:t>
      </w:r>
      <w:r w:rsidRPr="00CA57D4">
        <w:rPr>
          <w:rFonts w:ascii="Times New Roman" w:hAnsi="Times New Roman"/>
          <w:sz w:val="28"/>
          <w:szCs w:val="28"/>
        </w:rPr>
        <w:t>.</w:t>
      </w:r>
      <w:r w:rsidR="00E54BA1" w:rsidRPr="00CA57D4">
        <w:rPr>
          <w:rFonts w:ascii="Times New Roman" w:hAnsi="Times New Roman"/>
          <w:sz w:val="28"/>
          <w:szCs w:val="28"/>
        </w:rPr>
        <w:t> </w:t>
      </w:r>
      <w:r w:rsidR="00B4540C" w:rsidRPr="00CA57D4">
        <w:rPr>
          <w:rFonts w:ascii="Times New Roman" w:hAnsi="Times New Roman"/>
          <w:sz w:val="28"/>
          <w:szCs w:val="28"/>
        </w:rPr>
        <w:t>tiek ievēroti citi noteiktie sociālās (fiziskās) distancēšanās un epidemioloģiskās drošības pasākumi;";</w:t>
      </w:r>
    </w:p>
    <w:p w14:paraId="37EA2AB1" w14:textId="77777777" w:rsidR="00417CF1" w:rsidRPr="00CA57D4" w:rsidRDefault="00417CF1" w:rsidP="009A4BEA">
      <w:pPr>
        <w:spacing w:after="0" w:line="240" w:lineRule="auto"/>
        <w:rPr>
          <w:rFonts w:ascii="Times New Roman" w:hAnsi="Times New Roman"/>
          <w:sz w:val="28"/>
          <w:szCs w:val="28"/>
          <w:highlight w:val="yellow"/>
        </w:rPr>
      </w:pPr>
    </w:p>
    <w:p w14:paraId="2D74891D" w14:textId="7DB94124" w:rsidR="00417CF1" w:rsidRPr="00CA57D4" w:rsidRDefault="00417CF1"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664F04" w:rsidRPr="00CA57D4">
        <w:rPr>
          <w:rFonts w:ascii="Times New Roman" w:hAnsi="Times New Roman"/>
          <w:sz w:val="28"/>
          <w:szCs w:val="28"/>
        </w:rPr>
        <w:t>1</w:t>
      </w:r>
      <w:r w:rsidR="00116E5F" w:rsidRPr="00CA57D4">
        <w:rPr>
          <w:rFonts w:ascii="Times New Roman" w:hAnsi="Times New Roman"/>
          <w:sz w:val="28"/>
          <w:szCs w:val="28"/>
        </w:rPr>
        <w:t>0</w:t>
      </w:r>
      <w:r w:rsidRPr="00CA57D4">
        <w:rPr>
          <w:rFonts w:ascii="Times New Roman" w:hAnsi="Times New Roman"/>
          <w:sz w:val="28"/>
          <w:szCs w:val="28"/>
        </w:rPr>
        <w:t>.</w:t>
      </w:r>
      <w:r w:rsidR="00A436B9" w:rsidRPr="00CA57D4">
        <w:rPr>
          <w:rFonts w:ascii="Times New Roman" w:hAnsi="Times New Roman"/>
          <w:sz w:val="28"/>
          <w:szCs w:val="28"/>
        </w:rPr>
        <w:t> </w:t>
      </w:r>
      <w:r w:rsidR="00BF4CA2" w:rsidRPr="00CA57D4">
        <w:rPr>
          <w:rFonts w:ascii="Times New Roman" w:hAnsi="Times New Roman"/>
          <w:sz w:val="28"/>
          <w:szCs w:val="28"/>
        </w:rPr>
        <w:t>izteikt</w:t>
      </w:r>
      <w:r w:rsidRPr="00CA57D4">
        <w:rPr>
          <w:rFonts w:ascii="Times New Roman" w:hAnsi="Times New Roman"/>
          <w:sz w:val="28"/>
          <w:szCs w:val="28"/>
        </w:rPr>
        <w:t xml:space="preserve"> 4.6.</w:t>
      </w:r>
      <w:r w:rsidR="00E54BA1" w:rsidRPr="00CA57D4">
        <w:rPr>
          <w:rFonts w:ascii="Times New Roman" w:hAnsi="Times New Roman"/>
          <w:sz w:val="28"/>
          <w:szCs w:val="28"/>
        </w:rPr>
        <w:t> </w:t>
      </w:r>
      <w:r w:rsidR="00F54101" w:rsidRPr="00CA57D4">
        <w:rPr>
          <w:rFonts w:ascii="Times New Roman" w:hAnsi="Times New Roman"/>
          <w:sz w:val="28"/>
          <w:szCs w:val="28"/>
        </w:rPr>
        <w:t>apakš</w:t>
      </w:r>
      <w:r w:rsidRPr="00CA57D4">
        <w:rPr>
          <w:rFonts w:ascii="Times New Roman" w:hAnsi="Times New Roman"/>
          <w:sz w:val="28"/>
          <w:szCs w:val="28"/>
        </w:rPr>
        <w:t>punktu</w:t>
      </w:r>
      <w:r w:rsidR="00BF4CA2" w:rsidRPr="00CA57D4">
        <w:rPr>
          <w:rFonts w:ascii="Times New Roman" w:hAnsi="Times New Roman"/>
          <w:sz w:val="28"/>
          <w:szCs w:val="28"/>
        </w:rPr>
        <w:t xml:space="preserve"> šādā redakcijā</w:t>
      </w:r>
      <w:r w:rsidR="00E54BA1" w:rsidRPr="00CA57D4">
        <w:rPr>
          <w:rFonts w:ascii="Times New Roman" w:hAnsi="Times New Roman"/>
          <w:sz w:val="28"/>
          <w:szCs w:val="28"/>
        </w:rPr>
        <w:t>:</w:t>
      </w:r>
    </w:p>
    <w:p w14:paraId="6ABCFBF1" w14:textId="77777777" w:rsidR="00417CF1" w:rsidRPr="00CA57D4" w:rsidRDefault="00417CF1" w:rsidP="009A4BEA">
      <w:pPr>
        <w:spacing w:after="0" w:line="240" w:lineRule="auto"/>
        <w:ind w:firstLine="709"/>
        <w:rPr>
          <w:rFonts w:ascii="Times New Roman" w:hAnsi="Times New Roman"/>
          <w:sz w:val="28"/>
          <w:szCs w:val="28"/>
        </w:rPr>
      </w:pPr>
    </w:p>
    <w:p w14:paraId="6F1A47A8" w14:textId="78F484E1" w:rsidR="00BF4CA2" w:rsidRPr="00CA57D4" w:rsidRDefault="00BF4CA2"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"4.6.</w:t>
      </w:r>
      <w:r w:rsidR="00D52289" w:rsidRPr="00CA57D4">
        <w:rPr>
          <w:rFonts w:ascii="Times New Roman" w:hAnsi="Times New Roman"/>
          <w:sz w:val="28"/>
          <w:szCs w:val="28"/>
        </w:rPr>
        <w:t> </w:t>
      </w:r>
      <w:r w:rsidRPr="00CA57D4">
        <w:rPr>
          <w:rFonts w:ascii="Times New Roman" w:hAnsi="Times New Roman"/>
          <w:sz w:val="28"/>
          <w:szCs w:val="28"/>
        </w:rPr>
        <w:t xml:space="preserve">atļaut organizēt tūrisma </w:t>
      </w:r>
      <w:r w:rsidR="00A470D1" w:rsidRPr="00CA57D4">
        <w:rPr>
          <w:rFonts w:ascii="Times New Roman" w:hAnsi="Times New Roman"/>
          <w:sz w:val="28"/>
          <w:szCs w:val="28"/>
        </w:rPr>
        <w:t xml:space="preserve">pakalpojumus ceļošanai tikai </w:t>
      </w:r>
      <w:r w:rsidRPr="00CA57D4">
        <w:rPr>
          <w:rFonts w:ascii="Times New Roman" w:hAnsi="Times New Roman"/>
          <w:sz w:val="28"/>
          <w:szCs w:val="28"/>
        </w:rPr>
        <w:t>Latvijā, Lietuvā un Igaunijā;"</w:t>
      </w:r>
      <w:r w:rsidR="00472F54" w:rsidRPr="00CA57D4">
        <w:rPr>
          <w:rFonts w:ascii="Times New Roman" w:hAnsi="Times New Roman"/>
          <w:sz w:val="28"/>
          <w:szCs w:val="28"/>
        </w:rPr>
        <w:t>;</w:t>
      </w:r>
    </w:p>
    <w:p w14:paraId="5E3BE294" w14:textId="77777777" w:rsidR="003239AC" w:rsidRPr="00CA57D4" w:rsidRDefault="003239AC" w:rsidP="009A4BEA">
      <w:pPr>
        <w:spacing w:after="0" w:line="240" w:lineRule="auto"/>
        <w:ind w:firstLine="709"/>
        <w:jc w:val="both"/>
        <w:rPr>
          <w:rFonts w:ascii="Times New Roman" w:hAnsi="Times New Roman"/>
          <w:sz w:val="28"/>
          <w:szCs w:val="28"/>
        </w:rPr>
      </w:pPr>
    </w:p>
    <w:p w14:paraId="3A702CFF" w14:textId="1D8FC504" w:rsidR="00417CF1" w:rsidRPr="00CA57D4" w:rsidRDefault="00417CF1"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664F04" w:rsidRPr="00CA57D4">
        <w:rPr>
          <w:rFonts w:ascii="Times New Roman" w:hAnsi="Times New Roman"/>
          <w:sz w:val="28"/>
          <w:szCs w:val="28"/>
        </w:rPr>
        <w:t>1</w:t>
      </w:r>
      <w:r w:rsidR="00116E5F" w:rsidRPr="00CA57D4">
        <w:rPr>
          <w:rFonts w:ascii="Times New Roman" w:hAnsi="Times New Roman"/>
          <w:sz w:val="28"/>
          <w:szCs w:val="28"/>
        </w:rPr>
        <w:t>1</w:t>
      </w:r>
      <w:r w:rsidRPr="00CA57D4">
        <w:rPr>
          <w:rFonts w:ascii="Times New Roman" w:hAnsi="Times New Roman"/>
          <w:sz w:val="28"/>
          <w:szCs w:val="28"/>
        </w:rPr>
        <w:t>.</w:t>
      </w:r>
      <w:r w:rsidR="00D52289" w:rsidRPr="00CA57D4">
        <w:rPr>
          <w:rFonts w:ascii="Times New Roman" w:hAnsi="Times New Roman"/>
          <w:sz w:val="28"/>
          <w:szCs w:val="28"/>
        </w:rPr>
        <w:t> </w:t>
      </w:r>
      <w:r w:rsidRPr="00CA57D4">
        <w:rPr>
          <w:rFonts w:ascii="Times New Roman" w:hAnsi="Times New Roman"/>
          <w:sz w:val="28"/>
          <w:szCs w:val="28"/>
        </w:rPr>
        <w:t>svītrot 4.7.</w:t>
      </w:r>
      <w:r w:rsidR="00D52289" w:rsidRPr="00CA57D4">
        <w:rPr>
          <w:rFonts w:ascii="Times New Roman" w:hAnsi="Times New Roman"/>
          <w:sz w:val="28"/>
          <w:szCs w:val="28"/>
        </w:rPr>
        <w:t> </w:t>
      </w:r>
      <w:r w:rsidR="00F54101" w:rsidRPr="00CA57D4">
        <w:rPr>
          <w:rFonts w:ascii="Times New Roman" w:hAnsi="Times New Roman"/>
          <w:sz w:val="28"/>
          <w:szCs w:val="28"/>
        </w:rPr>
        <w:t>apakš</w:t>
      </w:r>
      <w:r w:rsidRPr="00CA57D4">
        <w:rPr>
          <w:rFonts w:ascii="Times New Roman" w:hAnsi="Times New Roman"/>
          <w:sz w:val="28"/>
          <w:szCs w:val="28"/>
        </w:rPr>
        <w:t>punktu</w:t>
      </w:r>
      <w:r w:rsidR="00124395" w:rsidRPr="00CA57D4">
        <w:rPr>
          <w:rFonts w:ascii="Times New Roman" w:hAnsi="Times New Roman"/>
          <w:sz w:val="28"/>
          <w:szCs w:val="28"/>
        </w:rPr>
        <w:t>;</w:t>
      </w:r>
      <w:r w:rsidR="00101F81" w:rsidRPr="00CA57D4">
        <w:rPr>
          <w:rFonts w:ascii="Times New Roman" w:hAnsi="Times New Roman"/>
          <w:sz w:val="28"/>
          <w:szCs w:val="28"/>
        </w:rPr>
        <w:t xml:space="preserve"> </w:t>
      </w:r>
    </w:p>
    <w:p w14:paraId="6BC7DB32" w14:textId="65588626" w:rsidR="00124395" w:rsidRPr="00CA57D4" w:rsidRDefault="00124395" w:rsidP="009A4BEA">
      <w:pPr>
        <w:spacing w:after="0" w:line="240" w:lineRule="auto"/>
        <w:ind w:firstLine="709"/>
        <w:rPr>
          <w:rFonts w:ascii="Times New Roman" w:hAnsi="Times New Roman"/>
          <w:sz w:val="28"/>
          <w:szCs w:val="28"/>
        </w:rPr>
      </w:pPr>
      <w:r w:rsidRPr="00CA57D4">
        <w:rPr>
          <w:rFonts w:ascii="Times New Roman" w:hAnsi="Times New Roman"/>
          <w:sz w:val="28"/>
          <w:szCs w:val="28"/>
        </w:rPr>
        <w:t>1.</w:t>
      </w:r>
      <w:r w:rsidR="00664F04" w:rsidRPr="00CA57D4">
        <w:rPr>
          <w:rFonts w:ascii="Times New Roman" w:hAnsi="Times New Roman"/>
          <w:sz w:val="28"/>
          <w:szCs w:val="28"/>
        </w:rPr>
        <w:t>1</w:t>
      </w:r>
      <w:r w:rsidR="00A436B9" w:rsidRPr="00CA57D4">
        <w:rPr>
          <w:rFonts w:ascii="Times New Roman" w:hAnsi="Times New Roman"/>
          <w:sz w:val="28"/>
          <w:szCs w:val="28"/>
        </w:rPr>
        <w:t>2</w:t>
      </w:r>
      <w:r w:rsidRPr="00CA57D4">
        <w:rPr>
          <w:rFonts w:ascii="Times New Roman" w:hAnsi="Times New Roman"/>
          <w:sz w:val="28"/>
          <w:szCs w:val="28"/>
        </w:rPr>
        <w:t>.</w:t>
      </w:r>
      <w:r w:rsidR="00D52289" w:rsidRPr="00CA57D4">
        <w:rPr>
          <w:rFonts w:ascii="Times New Roman" w:hAnsi="Times New Roman"/>
          <w:sz w:val="28"/>
          <w:szCs w:val="28"/>
        </w:rPr>
        <w:t> </w:t>
      </w:r>
      <w:r w:rsidRPr="00CA57D4">
        <w:rPr>
          <w:rFonts w:ascii="Times New Roman" w:hAnsi="Times New Roman"/>
          <w:sz w:val="28"/>
          <w:szCs w:val="28"/>
        </w:rPr>
        <w:t>papildināt rīkojumu ar 4.12.1.1.</w:t>
      </w:r>
      <w:r w:rsidRPr="00CA57D4">
        <w:rPr>
          <w:rFonts w:ascii="Times New Roman" w:hAnsi="Times New Roman"/>
          <w:sz w:val="28"/>
          <w:szCs w:val="28"/>
          <w:vertAlign w:val="superscript"/>
        </w:rPr>
        <w:t>1</w:t>
      </w:r>
      <w:r w:rsidR="00E54BA1" w:rsidRPr="00CA57D4">
        <w:rPr>
          <w:rFonts w:ascii="Times New Roman" w:hAnsi="Times New Roman"/>
          <w:sz w:val="28"/>
          <w:szCs w:val="28"/>
          <w:vertAlign w:val="superscript"/>
        </w:rPr>
        <w:t> </w:t>
      </w:r>
      <w:r w:rsidR="00E54BA1" w:rsidRPr="00CA57D4">
        <w:rPr>
          <w:rFonts w:ascii="Times New Roman" w:hAnsi="Times New Roman"/>
          <w:sz w:val="28"/>
          <w:szCs w:val="28"/>
        </w:rPr>
        <w:t>apakšpunktu</w:t>
      </w:r>
      <w:r w:rsidRPr="00CA57D4">
        <w:rPr>
          <w:rFonts w:ascii="Times New Roman" w:hAnsi="Times New Roman"/>
          <w:sz w:val="28"/>
          <w:szCs w:val="28"/>
        </w:rPr>
        <w:t xml:space="preserve"> šādā redakcijā:</w:t>
      </w:r>
    </w:p>
    <w:p w14:paraId="6D31092B" w14:textId="77777777" w:rsidR="00124395" w:rsidRPr="00CA57D4" w:rsidRDefault="00124395" w:rsidP="009A4BEA">
      <w:pPr>
        <w:spacing w:after="0" w:line="240" w:lineRule="auto"/>
        <w:ind w:firstLine="709"/>
        <w:rPr>
          <w:rFonts w:ascii="Times New Roman" w:hAnsi="Times New Roman"/>
          <w:sz w:val="28"/>
          <w:szCs w:val="28"/>
        </w:rPr>
      </w:pPr>
    </w:p>
    <w:p w14:paraId="0D39B3AE" w14:textId="6D1FF310" w:rsidR="004C0A30" w:rsidRPr="00CA57D4" w:rsidRDefault="00A470D1"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w:t>
      </w:r>
      <w:r w:rsidR="004C0A30" w:rsidRPr="00CA57D4">
        <w:rPr>
          <w:rFonts w:ascii="Times New Roman" w:hAnsi="Times New Roman"/>
          <w:sz w:val="28"/>
          <w:szCs w:val="28"/>
        </w:rPr>
        <w:t>4.12.1.1.</w:t>
      </w:r>
      <w:r w:rsidR="004C0A30" w:rsidRPr="00CA57D4">
        <w:rPr>
          <w:rFonts w:ascii="Times New Roman" w:hAnsi="Times New Roman"/>
          <w:sz w:val="28"/>
          <w:szCs w:val="28"/>
          <w:vertAlign w:val="superscript"/>
        </w:rPr>
        <w:t>1</w:t>
      </w:r>
      <w:r w:rsidR="00E54BA1" w:rsidRPr="00CA57D4">
        <w:rPr>
          <w:rFonts w:ascii="Times New Roman" w:hAnsi="Times New Roman"/>
          <w:sz w:val="28"/>
          <w:szCs w:val="28"/>
        </w:rPr>
        <w:t> </w:t>
      </w:r>
      <w:r w:rsidR="004C0A30" w:rsidRPr="00CA57D4">
        <w:rPr>
          <w:rFonts w:ascii="Times New Roman" w:hAnsi="Times New Roman"/>
          <w:sz w:val="28"/>
          <w:szCs w:val="28"/>
        </w:rPr>
        <w:t xml:space="preserve">noteikt, ka </w:t>
      </w:r>
      <w:r w:rsidR="00E54BA1" w:rsidRPr="00CA57D4">
        <w:rPr>
          <w:rFonts w:ascii="Times New Roman" w:hAnsi="Times New Roman"/>
          <w:sz w:val="28"/>
          <w:szCs w:val="28"/>
        </w:rPr>
        <w:t xml:space="preserve">šā </w:t>
      </w:r>
      <w:r w:rsidR="004C0A30" w:rsidRPr="00CA57D4">
        <w:rPr>
          <w:rFonts w:ascii="Times New Roman" w:hAnsi="Times New Roman"/>
          <w:sz w:val="28"/>
          <w:szCs w:val="28"/>
        </w:rPr>
        <w:t>rīkojuma 4.12.1.1.</w:t>
      </w:r>
      <w:r w:rsidR="00E54BA1" w:rsidRPr="00CA57D4">
        <w:rPr>
          <w:rFonts w:ascii="Times New Roman" w:hAnsi="Times New Roman"/>
          <w:sz w:val="28"/>
          <w:szCs w:val="28"/>
        </w:rPr>
        <w:t> </w:t>
      </w:r>
      <w:r w:rsidR="004C0A30" w:rsidRPr="00CA57D4">
        <w:rPr>
          <w:rFonts w:ascii="Times New Roman" w:hAnsi="Times New Roman"/>
          <w:sz w:val="28"/>
          <w:szCs w:val="28"/>
        </w:rPr>
        <w:t>apakšpunkts neattiecas uz Latvijas valstspiederīgajiem un pastāvīgajiem iedzīvotājiem, kā arī ārzemniekiem, kuri pēdējo 14</w:t>
      </w:r>
      <w:r w:rsidR="00E54BA1" w:rsidRPr="00CA57D4">
        <w:rPr>
          <w:rFonts w:ascii="Times New Roman" w:hAnsi="Times New Roman"/>
          <w:sz w:val="28"/>
          <w:szCs w:val="28"/>
        </w:rPr>
        <w:t> </w:t>
      </w:r>
      <w:r w:rsidR="004C0A30" w:rsidRPr="00CA57D4">
        <w:rPr>
          <w:rFonts w:ascii="Times New Roman" w:hAnsi="Times New Roman"/>
          <w:sz w:val="28"/>
          <w:szCs w:val="28"/>
        </w:rPr>
        <w:t xml:space="preserve">dienu laikā nav apmeklējuši </w:t>
      </w:r>
      <w:r w:rsidR="008D69A4" w:rsidRPr="00CA57D4">
        <w:rPr>
          <w:rFonts w:ascii="Times New Roman" w:hAnsi="Times New Roman"/>
          <w:sz w:val="28"/>
          <w:szCs w:val="28"/>
        </w:rPr>
        <w:t xml:space="preserve">citas </w:t>
      </w:r>
      <w:r w:rsidR="004C0A30" w:rsidRPr="00CA57D4">
        <w:rPr>
          <w:rFonts w:ascii="Times New Roman" w:hAnsi="Times New Roman"/>
          <w:sz w:val="28"/>
          <w:szCs w:val="28"/>
        </w:rPr>
        <w:t xml:space="preserve">valstis, </w:t>
      </w:r>
      <w:r w:rsidR="008D69A4" w:rsidRPr="00CA57D4">
        <w:rPr>
          <w:rFonts w:ascii="Times New Roman" w:hAnsi="Times New Roman"/>
          <w:sz w:val="28"/>
          <w:szCs w:val="28"/>
        </w:rPr>
        <w:t>izņemot</w:t>
      </w:r>
      <w:r w:rsidR="004C0A30" w:rsidRPr="00CA57D4">
        <w:rPr>
          <w:rFonts w:ascii="Times New Roman" w:hAnsi="Times New Roman"/>
          <w:sz w:val="28"/>
          <w:szCs w:val="28"/>
        </w:rPr>
        <w:t xml:space="preserve"> Latvij</w:t>
      </w:r>
      <w:r w:rsidR="008D69A4" w:rsidRPr="00CA57D4">
        <w:rPr>
          <w:rFonts w:ascii="Times New Roman" w:hAnsi="Times New Roman"/>
          <w:sz w:val="28"/>
          <w:szCs w:val="28"/>
        </w:rPr>
        <w:t>u</w:t>
      </w:r>
      <w:r w:rsidR="004C0A30" w:rsidRPr="00CA57D4">
        <w:rPr>
          <w:rFonts w:ascii="Times New Roman" w:hAnsi="Times New Roman"/>
          <w:sz w:val="28"/>
          <w:szCs w:val="28"/>
        </w:rPr>
        <w:t>, Lietuv</w:t>
      </w:r>
      <w:r w:rsidR="008D69A4" w:rsidRPr="00CA57D4">
        <w:rPr>
          <w:rFonts w:ascii="Times New Roman" w:hAnsi="Times New Roman"/>
          <w:sz w:val="28"/>
          <w:szCs w:val="28"/>
        </w:rPr>
        <w:t>u</w:t>
      </w:r>
      <w:r w:rsidR="004C0A30" w:rsidRPr="00CA57D4">
        <w:rPr>
          <w:rFonts w:ascii="Times New Roman" w:hAnsi="Times New Roman"/>
          <w:sz w:val="28"/>
          <w:szCs w:val="28"/>
        </w:rPr>
        <w:t xml:space="preserve"> vai Igaunij</w:t>
      </w:r>
      <w:r w:rsidR="008D69A4" w:rsidRPr="00CA57D4">
        <w:rPr>
          <w:rFonts w:ascii="Times New Roman" w:hAnsi="Times New Roman"/>
          <w:sz w:val="28"/>
          <w:szCs w:val="28"/>
        </w:rPr>
        <w:t>u</w:t>
      </w:r>
      <w:r w:rsidR="004C0A30" w:rsidRPr="00CA57D4">
        <w:rPr>
          <w:rFonts w:ascii="Times New Roman" w:hAnsi="Times New Roman"/>
          <w:sz w:val="28"/>
          <w:szCs w:val="28"/>
        </w:rPr>
        <w:t>;</w:t>
      </w:r>
      <w:r w:rsidRPr="00CA57D4">
        <w:rPr>
          <w:rFonts w:ascii="Times New Roman" w:hAnsi="Times New Roman"/>
          <w:sz w:val="28"/>
          <w:szCs w:val="28"/>
        </w:rPr>
        <w:t>''</w:t>
      </w:r>
      <w:r w:rsidR="004C0A30" w:rsidRPr="00CA57D4">
        <w:rPr>
          <w:rFonts w:ascii="Times New Roman" w:hAnsi="Times New Roman"/>
          <w:sz w:val="28"/>
          <w:szCs w:val="28"/>
        </w:rPr>
        <w:t>;</w:t>
      </w:r>
    </w:p>
    <w:p w14:paraId="79AED3D4" w14:textId="77777777" w:rsidR="001E448A" w:rsidRPr="00CA57D4" w:rsidRDefault="001E448A" w:rsidP="009A4BEA">
      <w:pPr>
        <w:spacing w:after="0" w:line="240" w:lineRule="auto"/>
        <w:ind w:firstLine="709"/>
        <w:jc w:val="both"/>
        <w:rPr>
          <w:rFonts w:ascii="Times New Roman" w:hAnsi="Times New Roman"/>
          <w:sz w:val="28"/>
          <w:szCs w:val="28"/>
        </w:rPr>
      </w:pPr>
    </w:p>
    <w:p w14:paraId="59C5C089" w14:textId="27C7C3CD" w:rsidR="003F4C8E" w:rsidRPr="00CA57D4" w:rsidRDefault="003F4C8E"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1.1</w:t>
      </w:r>
      <w:r w:rsidR="00A436B9" w:rsidRPr="00CA57D4">
        <w:rPr>
          <w:rFonts w:ascii="Times New Roman" w:hAnsi="Times New Roman"/>
          <w:sz w:val="28"/>
          <w:szCs w:val="28"/>
        </w:rPr>
        <w:t>3</w:t>
      </w:r>
      <w:r w:rsidRPr="00CA57D4">
        <w:rPr>
          <w:rFonts w:ascii="Times New Roman" w:hAnsi="Times New Roman"/>
          <w:sz w:val="28"/>
          <w:szCs w:val="28"/>
        </w:rPr>
        <w:t>.</w:t>
      </w:r>
      <w:r w:rsidR="00A436B9" w:rsidRPr="00CA57D4">
        <w:rPr>
          <w:rFonts w:ascii="Times New Roman" w:hAnsi="Times New Roman"/>
          <w:sz w:val="28"/>
          <w:szCs w:val="28"/>
        </w:rPr>
        <w:t> </w:t>
      </w:r>
      <w:r w:rsidRPr="00CA57D4">
        <w:rPr>
          <w:rFonts w:ascii="Times New Roman" w:hAnsi="Times New Roman"/>
          <w:sz w:val="28"/>
          <w:szCs w:val="28"/>
        </w:rPr>
        <w:t>svītrot 4.12.</w:t>
      </w:r>
      <w:r w:rsidRPr="00CA57D4">
        <w:rPr>
          <w:rFonts w:ascii="Times New Roman" w:hAnsi="Times New Roman"/>
          <w:sz w:val="28"/>
          <w:szCs w:val="28"/>
          <w:vertAlign w:val="superscript"/>
        </w:rPr>
        <w:t>4</w:t>
      </w:r>
      <w:r w:rsidR="008D69A4" w:rsidRPr="00CA57D4">
        <w:rPr>
          <w:rFonts w:ascii="Times New Roman" w:hAnsi="Times New Roman"/>
          <w:sz w:val="28"/>
          <w:szCs w:val="28"/>
        </w:rPr>
        <w:t> </w:t>
      </w:r>
      <w:r w:rsidRPr="00CA57D4">
        <w:rPr>
          <w:rFonts w:ascii="Times New Roman" w:hAnsi="Times New Roman"/>
          <w:sz w:val="28"/>
          <w:szCs w:val="28"/>
        </w:rPr>
        <w:t>apakšpunktu;</w:t>
      </w:r>
    </w:p>
    <w:p w14:paraId="02D958FF" w14:textId="788873B0" w:rsidR="00417CF1" w:rsidRPr="00CA57D4" w:rsidRDefault="008721A3" w:rsidP="009A4BEA">
      <w:pPr>
        <w:spacing w:after="0" w:line="240" w:lineRule="auto"/>
        <w:ind w:firstLine="709"/>
        <w:rPr>
          <w:rFonts w:ascii="Times New Roman" w:hAnsi="Times New Roman"/>
          <w:sz w:val="28"/>
          <w:szCs w:val="28"/>
        </w:rPr>
      </w:pPr>
      <w:r w:rsidRPr="00CA57D4">
        <w:rPr>
          <w:rFonts w:ascii="Times New Roman" w:hAnsi="Times New Roman"/>
          <w:sz w:val="28"/>
          <w:szCs w:val="28"/>
        </w:rPr>
        <w:t>1.</w:t>
      </w:r>
      <w:r w:rsidR="00A436B9" w:rsidRPr="00CA57D4">
        <w:rPr>
          <w:rFonts w:ascii="Times New Roman" w:hAnsi="Times New Roman"/>
          <w:sz w:val="28"/>
          <w:szCs w:val="28"/>
        </w:rPr>
        <w:t>14</w:t>
      </w:r>
      <w:r w:rsidRPr="00CA57D4">
        <w:rPr>
          <w:rFonts w:ascii="Times New Roman" w:hAnsi="Times New Roman"/>
          <w:sz w:val="28"/>
          <w:szCs w:val="28"/>
        </w:rPr>
        <w:t>.</w:t>
      </w:r>
      <w:r w:rsidR="00D9005D" w:rsidRPr="00CA57D4">
        <w:rPr>
          <w:rFonts w:ascii="Times New Roman" w:hAnsi="Times New Roman"/>
          <w:sz w:val="28"/>
          <w:szCs w:val="28"/>
        </w:rPr>
        <w:t> </w:t>
      </w:r>
      <w:r w:rsidRPr="00CA57D4">
        <w:rPr>
          <w:rFonts w:ascii="Times New Roman" w:hAnsi="Times New Roman"/>
          <w:sz w:val="28"/>
          <w:szCs w:val="28"/>
        </w:rPr>
        <w:t>svītrot 4.21.</w:t>
      </w:r>
      <w:r w:rsidR="008D69A4" w:rsidRPr="00CA57D4">
        <w:rPr>
          <w:rFonts w:ascii="Times New Roman" w:hAnsi="Times New Roman"/>
          <w:sz w:val="28"/>
          <w:szCs w:val="28"/>
        </w:rPr>
        <w:t> </w:t>
      </w:r>
      <w:r w:rsidRPr="00CA57D4">
        <w:rPr>
          <w:rFonts w:ascii="Times New Roman" w:hAnsi="Times New Roman"/>
          <w:sz w:val="28"/>
          <w:szCs w:val="28"/>
        </w:rPr>
        <w:t>apakšpunktu</w:t>
      </w:r>
      <w:r w:rsidR="007F1A5A" w:rsidRPr="00CA57D4">
        <w:rPr>
          <w:rFonts w:ascii="Times New Roman" w:hAnsi="Times New Roman"/>
          <w:sz w:val="28"/>
          <w:szCs w:val="28"/>
        </w:rPr>
        <w:t>;</w:t>
      </w:r>
    </w:p>
    <w:p w14:paraId="65ED2414" w14:textId="14094568" w:rsidR="00BC2C55" w:rsidRPr="00CA57D4" w:rsidRDefault="00CC2D8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lastRenderedPageBreak/>
        <w:t>1.</w:t>
      </w:r>
      <w:r w:rsidR="00A436B9" w:rsidRPr="00CA57D4">
        <w:rPr>
          <w:rFonts w:ascii="Times New Roman" w:hAnsi="Times New Roman"/>
          <w:sz w:val="28"/>
          <w:szCs w:val="28"/>
        </w:rPr>
        <w:t>15</w:t>
      </w:r>
      <w:r w:rsidRPr="00CA57D4">
        <w:rPr>
          <w:rFonts w:ascii="Times New Roman" w:hAnsi="Times New Roman"/>
          <w:sz w:val="28"/>
          <w:szCs w:val="28"/>
        </w:rPr>
        <w:t>.</w:t>
      </w:r>
      <w:r w:rsidR="00D9005D" w:rsidRPr="00CA57D4">
        <w:rPr>
          <w:rFonts w:ascii="Times New Roman" w:hAnsi="Times New Roman"/>
          <w:sz w:val="28"/>
          <w:szCs w:val="28"/>
        </w:rPr>
        <w:t> </w:t>
      </w:r>
      <w:r w:rsidR="00BC2C55" w:rsidRPr="00CA57D4">
        <w:rPr>
          <w:rFonts w:ascii="Times New Roman" w:hAnsi="Times New Roman"/>
          <w:sz w:val="28"/>
          <w:szCs w:val="28"/>
        </w:rPr>
        <w:t>svītrot</w:t>
      </w:r>
      <w:r w:rsidRPr="00CA57D4">
        <w:rPr>
          <w:rFonts w:ascii="Times New Roman" w:hAnsi="Times New Roman"/>
          <w:sz w:val="28"/>
          <w:szCs w:val="28"/>
        </w:rPr>
        <w:t xml:space="preserve"> 4.22.</w:t>
      </w:r>
      <w:r w:rsidRPr="00CA57D4">
        <w:rPr>
          <w:rFonts w:ascii="Times New Roman" w:hAnsi="Times New Roman"/>
          <w:sz w:val="28"/>
          <w:szCs w:val="28"/>
          <w:vertAlign w:val="superscript"/>
        </w:rPr>
        <w:t xml:space="preserve">3 </w:t>
      </w:r>
      <w:r w:rsidR="00671E4D" w:rsidRPr="00CA57D4">
        <w:rPr>
          <w:rFonts w:ascii="Times New Roman" w:hAnsi="Times New Roman"/>
          <w:sz w:val="28"/>
          <w:szCs w:val="28"/>
        </w:rPr>
        <w:t>un 4.22.</w:t>
      </w:r>
      <w:r w:rsidR="00671E4D" w:rsidRPr="00CA57D4">
        <w:rPr>
          <w:rFonts w:ascii="Times New Roman" w:hAnsi="Times New Roman"/>
          <w:sz w:val="28"/>
          <w:szCs w:val="28"/>
          <w:vertAlign w:val="superscript"/>
        </w:rPr>
        <w:t>4</w:t>
      </w:r>
      <w:r w:rsidR="008D69A4" w:rsidRPr="00CA57D4">
        <w:rPr>
          <w:rFonts w:ascii="Times New Roman" w:hAnsi="Times New Roman"/>
          <w:sz w:val="28"/>
          <w:szCs w:val="28"/>
        </w:rPr>
        <w:t> </w:t>
      </w:r>
      <w:r w:rsidRPr="00CA57D4">
        <w:rPr>
          <w:rFonts w:ascii="Times New Roman" w:hAnsi="Times New Roman"/>
          <w:sz w:val="28"/>
          <w:szCs w:val="28"/>
        </w:rPr>
        <w:t>apakšpunktu</w:t>
      </w:r>
      <w:r w:rsidR="007F1A5A" w:rsidRPr="00CA57D4">
        <w:rPr>
          <w:rFonts w:ascii="Times New Roman" w:hAnsi="Times New Roman"/>
          <w:sz w:val="28"/>
          <w:szCs w:val="28"/>
        </w:rPr>
        <w:t>;</w:t>
      </w:r>
    </w:p>
    <w:p w14:paraId="439116AB" w14:textId="17A916B4" w:rsidR="007F1A5A" w:rsidRPr="00CA57D4" w:rsidRDefault="007F1A5A" w:rsidP="009A4BEA">
      <w:pPr>
        <w:spacing w:after="0" w:line="240" w:lineRule="auto"/>
        <w:ind w:left="709"/>
        <w:jc w:val="both"/>
        <w:rPr>
          <w:rFonts w:ascii="Times New Roman" w:hAnsi="Times New Roman"/>
          <w:sz w:val="28"/>
          <w:szCs w:val="28"/>
        </w:rPr>
      </w:pPr>
      <w:r w:rsidRPr="00CA57D4">
        <w:rPr>
          <w:rFonts w:ascii="Times New Roman" w:hAnsi="Times New Roman"/>
          <w:sz w:val="28"/>
          <w:szCs w:val="28"/>
        </w:rPr>
        <w:t>1.</w:t>
      </w:r>
      <w:r w:rsidR="00A436B9" w:rsidRPr="00CA57D4">
        <w:rPr>
          <w:rFonts w:ascii="Times New Roman" w:hAnsi="Times New Roman"/>
          <w:sz w:val="28"/>
          <w:szCs w:val="28"/>
        </w:rPr>
        <w:t>16</w:t>
      </w:r>
      <w:r w:rsidRPr="00CA57D4">
        <w:rPr>
          <w:rFonts w:ascii="Times New Roman" w:hAnsi="Times New Roman"/>
          <w:sz w:val="28"/>
          <w:szCs w:val="28"/>
        </w:rPr>
        <w:t>.</w:t>
      </w:r>
      <w:r w:rsidR="00D9005D" w:rsidRPr="00CA57D4">
        <w:rPr>
          <w:rFonts w:ascii="Times New Roman" w:hAnsi="Times New Roman"/>
          <w:sz w:val="28"/>
          <w:szCs w:val="28"/>
        </w:rPr>
        <w:t> </w:t>
      </w:r>
      <w:r w:rsidRPr="00CA57D4">
        <w:rPr>
          <w:rFonts w:ascii="Times New Roman" w:hAnsi="Times New Roman"/>
          <w:sz w:val="28"/>
          <w:szCs w:val="28"/>
        </w:rPr>
        <w:t>izteikt rīkojuma 4.37.</w:t>
      </w:r>
      <w:r w:rsidR="00D9005D" w:rsidRPr="00CA57D4">
        <w:rPr>
          <w:rFonts w:ascii="Times New Roman" w:hAnsi="Times New Roman"/>
          <w:sz w:val="28"/>
          <w:szCs w:val="28"/>
        </w:rPr>
        <w:t> </w:t>
      </w:r>
      <w:r w:rsidRPr="00CA57D4">
        <w:rPr>
          <w:rFonts w:ascii="Times New Roman" w:hAnsi="Times New Roman"/>
          <w:sz w:val="28"/>
          <w:szCs w:val="28"/>
        </w:rPr>
        <w:t>apakšpunktu šādā redakcijā:</w:t>
      </w:r>
    </w:p>
    <w:p w14:paraId="301F672D" w14:textId="77777777" w:rsidR="007F1A5A" w:rsidRPr="00CA57D4" w:rsidRDefault="007F1A5A" w:rsidP="009A4BEA">
      <w:pPr>
        <w:spacing w:after="0" w:line="240" w:lineRule="auto"/>
        <w:jc w:val="both"/>
        <w:rPr>
          <w:rFonts w:ascii="Times New Roman" w:hAnsi="Times New Roman"/>
          <w:sz w:val="28"/>
          <w:szCs w:val="28"/>
        </w:rPr>
      </w:pPr>
    </w:p>
    <w:p w14:paraId="3FC60702" w14:textId="1A719F60" w:rsidR="007F1A5A" w:rsidRPr="00CA57D4" w:rsidRDefault="007F1A5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"4.37.</w:t>
      </w:r>
      <w:r w:rsidR="00D9005D" w:rsidRPr="00CA57D4">
        <w:rPr>
          <w:rFonts w:ascii="Times New Roman" w:hAnsi="Times New Roman"/>
          <w:sz w:val="28"/>
          <w:szCs w:val="28"/>
        </w:rPr>
        <w:t> </w:t>
      </w:r>
      <w:r w:rsidRPr="00CA57D4">
        <w:rPr>
          <w:rFonts w:ascii="Times New Roman" w:hAnsi="Times New Roman"/>
          <w:sz w:val="28"/>
          <w:szCs w:val="28"/>
        </w:rPr>
        <w:t>Satiksmes ministrijai sagatavot un satiksmes ministram apstiprināt pasākumus, lai nodrošinātu epidemioloģiski drošu sabiedriskā transporta izmantošanu</w:t>
      </w:r>
      <w:r w:rsidR="00A436B9" w:rsidRPr="00CA57D4">
        <w:rPr>
          <w:rFonts w:ascii="Times New Roman" w:hAnsi="Times New Roman"/>
          <w:sz w:val="28"/>
          <w:szCs w:val="28"/>
        </w:rPr>
        <w:t xml:space="preserve">, tai skaitā paredzot pienākumu sabiedriskajā transportā </w:t>
      </w:r>
      <w:r w:rsidR="00A967B2">
        <w:rPr>
          <w:rFonts w:ascii="Times New Roman" w:hAnsi="Times New Roman"/>
          <w:sz w:val="28"/>
          <w:szCs w:val="28"/>
        </w:rPr>
        <w:t>valk</w:t>
      </w:r>
      <w:r w:rsidR="00A436B9" w:rsidRPr="00CA57D4">
        <w:rPr>
          <w:rFonts w:ascii="Times New Roman" w:hAnsi="Times New Roman"/>
          <w:sz w:val="28"/>
          <w:szCs w:val="28"/>
        </w:rPr>
        <w:t>āt mutes un deguna aizsegu</w:t>
      </w:r>
      <w:r w:rsidRPr="00CA57D4">
        <w:rPr>
          <w:rFonts w:ascii="Times New Roman" w:hAnsi="Times New Roman"/>
          <w:sz w:val="28"/>
          <w:szCs w:val="28"/>
        </w:rPr>
        <w:t>;";</w:t>
      </w:r>
    </w:p>
    <w:p w14:paraId="2B07B384" w14:textId="77777777" w:rsidR="007F1A5A" w:rsidRPr="00CA57D4" w:rsidRDefault="007F1A5A" w:rsidP="009A4BEA">
      <w:pPr>
        <w:spacing w:after="0" w:line="240" w:lineRule="auto"/>
        <w:ind w:firstLine="709"/>
        <w:jc w:val="both"/>
        <w:rPr>
          <w:rFonts w:ascii="Times New Roman" w:hAnsi="Times New Roman"/>
          <w:sz w:val="28"/>
          <w:szCs w:val="28"/>
        </w:rPr>
      </w:pPr>
    </w:p>
    <w:p w14:paraId="617E95FC" w14:textId="524D7021" w:rsidR="007F1A5A" w:rsidRPr="00CA57D4" w:rsidRDefault="007F1A5A" w:rsidP="009A4BEA">
      <w:pPr>
        <w:spacing w:after="0" w:line="240" w:lineRule="auto"/>
        <w:ind w:left="709"/>
        <w:jc w:val="both"/>
        <w:rPr>
          <w:rFonts w:ascii="Times New Roman" w:hAnsi="Times New Roman"/>
          <w:sz w:val="28"/>
          <w:szCs w:val="28"/>
        </w:rPr>
      </w:pPr>
      <w:r w:rsidRPr="00CA57D4">
        <w:rPr>
          <w:rFonts w:ascii="Times New Roman" w:hAnsi="Times New Roman"/>
          <w:sz w:val="28"/>
          <w:szCs w:val="28"/>
        </w:rPr>
        <w:t>1.</w:t>
      </w:r>
      <w:r w:rsidR="00A436B9" w:rsidRPr="00CA57D4">
        <w:rPr>
          <w:rFonts w:ascii="Times New Roman" w:hAnsi="Times New Roman"/>
          <w:sz w:val="28"/>
          <w:szCs w:val="28"/>
        </w:rPr>
        <w:t>17</w:t>
      </w:r>
      <w:r w:rsidRPr="00CA57D4">
        <w:rPr>
          <w:rFonts w:ascii="Times New Roman" w:hAnsi="Times New Roman"/>
          <w:sz w:val="28"/>
          <w:szCs w:val="28"/>
        </w:rPr>
        <w:t>. papildināt rīkojumu ar 4.37.</w:t>
      </w:r>
      <w:r w:rsidRPr="00CA57D4">
        <w:rPr>
          <w:rFonts w:ascii="Times New Roman" w:hAnsi="Times New Roman"/>
          <w:sz w:val="28"/>
          <w:szCs w:val="28"/>
          <w:vertAlign w:val="superscript"/>
        </w:rPr>
        <w:t>1</w:t>
      </w:r>
      <w:r w:rsidR="00D9005D" w:rsidRPr="00CA57D4">
        <w:rPr>
          <w:rFonts w:ascii="Times New Roman" w:hAnsi="Times New Roman"/>
          <w:sz w:val="28"/>
          <w:szCs w:val="28"/>
          <w:vertAlign w:val="superscript"/>
        </w:rPr>
        <w:t> </w:t>
      </w:r>
      <w:r w:rsidRPr="00CA57D4">
        <w:rPr>
          <w:rFonts w:ascii="Times New Roman" w:hAnsi="Times New Roman"/>
          <w:sz w:val="28"/>
          <w:szCs w:val="28"/>
        </w:rPr>
        <w:t>apakšpunktu</w:t>
      </w:r>
      <w:r w:rsidR="009174F6" w:rsidRPr="00CA57D4">
        <w:rPr>
          <w:rFonts w:ascii="Times New Roman" w:hAnsi="Times New Roman"/>
          <w:sz w:val="28"/>
          <w:szCs w:val="28"/>
        </w:rPr>
        <w:t xml:space="preserve"> šādā redakcijā</w:t>
      </w:r>
      <w:r w:rsidRPr="00CA57D4">
        <w:rPr>
          <w:rFonts w:ascii="Times New Roman" w:hAnsi="Times New Roman"/>
          <w:sz w:val="28"/>
          <w:szCs w:val="28"/>
        </w:rPr>
        <w:t>:</w:t>
      </w:r>
    </w:p>
    <w:p w14:paraId="504CC5E1" w14:textId="77777777" w:rsidR="007F1A5A" w:rsidRPr="00CA57D4" w:rsidRDefault="007F1A5A" w:rsidP="009A4BEA">
      <w:pPr>
        <w:spacing w:after="0" w:line="240" w:lineRule="auto"/>
        <w:ind w:left="709"/>
        <w:jc w:val="both"/>
        <w:rPr>
          <w:rFonts w:ascii="Times New Roman" w:hAnsi="Times New Roman"/>
          <w:sz w:val="28"/>
          <w:szCs w:val="28"/>
        </w:rPr>
      </w:pPr>
    </w:p>
    <w:p w14:paraId="2C5020B5" w14:textId="5E5C39C2" w:rsidR="007F1A5A" w:rsidRPr="00CA57D4" w:rsidRDefault="007F1A5A"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"4.37.</w:t>
      </w:r>
      <w:r w:rsidRPr="00CA57D4">
        <w:rPr>
          <w:rFonts w:ascii="Times New Roman" w:hAnsi="Times New Roman"/>
          <w:sz w:val="28"/>
          <w:szCs w:val="28"/>
          <w:vertAlign w:val="superscript"/>
        </w:rPr>
        <w:t>1</w:t>
      </w:r>
      <w:r w:rsidR="00D9005D" w:rsidRPr="00CA57D4">
        <w:rPr>
          <w:rFonts w:ascii="Times New Roman" w:hAnsi="Times New Roman"/>
          <w:sz w:val="28"/>
          <w:szCs w:val="28"/>
        </w:rPr>
        <w:t> r</w:t>
      </w:r>
      <w:r w:rsidRPr="00CA57D4">
        <w:rPr>
          <w:rFonts w:ascii="Times New Roman" w:hAnsi="Times New Roman"/>
          <w:sz w:val="28"/>
          <w:szCs w:val="28"/>
        </w:rPr>
        <w:t xml:space="preserve">epublikas pilsētu pašvaldības var noteikt papildu nosacījumus pilsētu sabiedriskā transporta izmantošanai;"; </w:t>
      </w:r>
    </w:p>
    <w:p w14:paraId="19037CAC" w14:textId="77777777" w:rsidR="007F1A5A" w:rsidRPr="00CA57D4" w:rsidRDefault="007F1A5A" w:rsidP="009A4BEA">
      <w:pPr>
        <w:spacing w:after="0" w:line="240" w:lineRule="auto"/>
        <w:ind w:firstLine="709"/>
        <w:jc w:val="both"/>
        <w:rPr>
          <w:rFonts w:ascii="Times New Roman" w:hAnsi="Times New Roman"/>
          <w:sz w:val="28"/>
          <w:szCs w:val="28"/>
        </w:rPr>
      </w:pPr>
    </w:p>
    <w:p w14:paraId="62750D4D" w14:textId="7D881E0D" w:rsidR="007F1A5A" w:rsidRPr="00CA57D4" w:rsidRDefault="007F1A5A" w:rsidP="009A4BEA">
      <w:pPr>
        <w:spacing w:after="0" w:line="240" w:lineRule="auto"/>
        <w:ind w:firstLine="709"/>
        <w:rPr>
          <w:rFonts w:ascii="Times New Roman" w:hAnsi="Times New Roman"/>
          <w:sz w:val="28"/>
          <w:szCs w:val="28"/>
        </w:rPr>
      </w:pPr>
      <w:r w:rsidRPr="00CA57D4">
        <w:rPr>
          <w:rFonts w:ascii="Times New Roman" w:hAnsi="Times New Roman"/>
          <w:sz w:val="28"/>
          <w:szCs w:val="28"/>
        </w:rPr>
        <w:t>1.</w:t>
      </w:r>
      <w:r w:rsidR="00A436B9" w:rsidRPr="00CA57D4">
        <w:rPr>
          <w:rFonts w:ascii="Times New Roman" w:hAnsi="Times New Roman"/>
          <w:sz w:val="28"/>
          <w:szCs w:val="28"/>
        </w:rPr>
        <w:t>18</w:t>
      </w:r>
      <w:r w:rsidRPr="00CA57D4">
        <w:rPr>
          <w:rFonts w:ascii="Times New Roman" w:hAnsi="Times New Roman"/>
          <w:sz w:val="28"/>
          <w:szCs w:val="28"/>
        </w:rPr>
        <w:t>. papildināt rīkojumu ar 4.53.</w:t>
      </w:r>
      <w:r w:rsidRPr="00CA57D4">
        <w:rPr>
          <w:rFonts w:ascii="Times New Roman" w:hAnsi="Times New Roman"/>
          <w:sz w:val="28"/>
          <w:szCs w:val="28"/>
          <w:vertAlign w:val="superscript"/>
        </w:rPr>
        <w:t>1</w:t>
      </w:r>
      <w:r w:rsidRPr="00CA57D4">
        <w:rPr>
          <w:rFonts w:ascii="Times New Roman" w:hAnsi="Times New Roman"/>
          <w:sz w:val="28"/>
          <w:szCs w:val="28"/>
        </w:rPr>
        <w:t xml:space="preserve"> </w:t>
      </w:r>
      <w:r w:rsidR="00E609B8" w:rsidRPr="00CA57D4">
        <w:rPr>
          <w:rFonts w:ascii="Times New Roman" w:hAnsi="Times New Roman"/>
          <w:sz w:val="28"/>
          <w:szCs w:val="28"/>
        </w:rPr>
        <w:t>un 4.53.</w:t>
      </w:r>
      <w:r w:rsidR="00E609B8" w:rsidRPr="00CA57D4">
        <w:rPr>
          <w:rFonts w:ascii="Times New Roman" w:hAnsi="Times New Roman"/>
          <w:sz w:val="28"/>
          <w:szCs w:val="28"/>
          <w:vertAlign w:val="superscript"/>
        </w:rPr>
        <w:t>2</w:t>
      </w:r>
      <w:r w:rsidR="00D9005D" w:rsidRPr="00CA57D4">
        <w:rPr>
          <w:rFonts w:ascii="Times New Roman" w:hAnsi="Times New Roman"/>
          <w:sz w:val="28"/>
          <w:szCs w:val="28"/>
        </w:rPr>
        <w:t> </w:t>
      </w:r>
      <w:r w:rsidRPr="00CA57D4">
        <w:rPr>
          <w:rFonts w:ascii="Times New Roman" w:hAnsi="Times New Roman"/>
          <w:sz w:val="28"/>
          <w:szCs w:val="28"/>
        </w:rPr>
        <w:t>apakšpunktu šādā redakcijā:</w:t>
      </w:r>
    </w:p>
    <w:p w14:paraId="3F8C1F82" w14:textId="77777777" w:rsidR="007F1A5A" w:rsidRPr="00CA57D4" w:rsidRDefault="007F1A5A" w:rsidP="009A4BEA">
      <w:pPr>
        <w:spacing w:after="0" w:line="240" w:lineRule="auto"/>
        <w:ind w:firstLine="709"/>
        <w:rPr>
          <w:rFonts w:ascii="Times New Roman" w:hAnsi="Times New Roman"/>
          <w:sz w:val="28"/>
          <w:szCs w:val="28"/>
        </w:rPr>
      </w:pPr>
    </w:p>
    <w:p w14:paraId="7DA1A493" w14:textId="59EB1C4E" w:rsidR="00E609B8" w:rsidRPr="00CA57D4" w:rsidRDefault="00116E5F"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w:t>
      </w:r>
      <w:r w:rsidR="00E609B8" w:rsidRPr="00CA57D4">
        <w:rPr>
          <w:rFonts w:ascii="Times New Roman" w:hAnsi="Times New Roman"/>
          <w:sz w:val="28"/>
          <w:szCs w:val="28"/>
        </w:rPr>
        <w:t>4.53.</w:t>
      </w:r>
      <w:r w:rsidR="00E609B8" w:rsidRPr="00CA57D4">
        <w:rPr>
          <w:rFonts w:ascii="Times New Roman" w:hAnsi="Times New Roman"/>
          <w:sz w:val="28"/>
          <w:szCs w:val="28"/>
          <w:vertAlign w:val="superscript"/>
        </w:rPr>
        <w:t>1</w:t>
      </w:r>
      <w:r w:rsidR="00D9005D" w:rsidRPr="00CA57D4">
        <w:rPr>
          <w:rFonts w:ascii="Times New Roman" w:hAnsi="Times New Roman"/>
          <w:sz w:val="28"/>
          <w:szCs w:val="28"/>
        </w:rPr>
        <w:t> </w:t>
      </w:r>
      <w:r w:rsidR="00E609B8" w:rsidRPr="00CA57D4">
        <w:rPr>
          <w:rFonts w:ascii="Times New Roman" w:hAnsi="Times New Roman"/>
          <w:sz w:val="28"/>
          <w:szCs w:val="28"/>
        </w:rPr>
        <w:t xml:space="preserve">kultūras ministrs apstiprina pasākumus sociālās </w:t>
      </w:r>
      <w:r w:rsidR="00FB061F" w:rsidRPr="00CA57D4">
        <w:rPr>
          <w:rFonts w:ascii="Times New Roman" w:hAnsi="Times New Roman"/>
          <w:sz w:val="28"/>
          <w:szCs w:val="28"/>
        </w:rPr>
        <w:t>(</w:t>
      </w:r>
      <w:r w:rsidR="00E609B8" w:rsidRPr="00CA57D4">
        <w:rPr>
          <w:rFonts w:ascii="Times New Roman" w:hAnsi="Times New Roman"/>
          <w:sz w:val="28"/>
          <w:szCs w:val="28"/>
        </w:rPr>
        <w:t>fiziskās</w:t>
      </w:r>
      <w:r w:rsidR="00FB061F" w:rsidRPr="00CA57D4">
        <w:rPr>
          <w:rFonts w:ascii="Times New Roman" w:hAnsi="Times New Roman"/>
          <w:sz w:val="28"/>
          <w:szCs w:val="28"/>
        </w:rPr>
        <w:t>)</w:t>
      </w:r>
      <w:r w:rsidR="00E609B8" w:rsidRPr="00CA57D4">
        <w:rPr>
          <w:rFonts w:ascii="Times New Roman" w:hAnsi="Times New Roman"/>
          <w:sz w:val="28"/>
          <w:szCs w:val="28"/>
        </w:rPr>
        <w:t xml:space="preserve"> distancēšanās nodrošināšanai kultūras institūcijās, piemēram, bibliotēkās, muzejos u.</w:t>
      </w:r>
      <w:r w:rsidR="00D9005D" w:rsidRPr="00CA57D4">
        <w:rPr>
          <w:rFonts w:ascii="Times New Roman" w:hAnsi="Times New Roman"/>
          <w:sz w:val="28"/>
          <w:szCs w:val="28"/>
        </w:rPr>
        <w:t> </w:t>
      </w:r>
      <w:r w:rsidR="00E609B8" w:rsidRPr="00CA57D4">
        <w:rPr>
          <w:rFonts w:ascii="Times New Roman" w:hAnsi="Times New Roman"/>
          <w:sz w:val="28"/>
          <w:szCs w:val="28"/>
        </w:rPr>
        <w:t>c.;</w:t>
      </w:r>
    </w:p>
    <w:p w14:paraId="0097930B" w14:textId="361CAABD" w:rsidR="005C430B" w:rsidRPr="00CA57D4" w:rsidRDefault="00E609B8"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4.53.</w:t>
      </w:r>
      <w:r w:rsidRPr="00CA57D4">
        <w:rPr>
          <w:rFonts w:ascii="Times New Roman" w:hAnsi="Times New Roman"/>
          <w:sz w:val="28"/>
          <w:szCs w:val="28"/>
          <w:vertAlign w:val="superscript"/>
        </w:rPr>
        <w:t>2</w:t>
      </w:r>
      <w:r w:rsidR="00D9005D" w:rsidRPr="00CA57D4">
        <w:rPr>
          <w:rFonts w:ascii="Times New Roman" w:hAnsi="Times New Roman"/>
          <w:sz w:val="28"/>
          <w:szCs w:val="28"/>
        </w:rPr>
        <w:t> </w:t>
      </w:r>
      <w:r w:rsidRPr="00CA57D4">
        <w:rPr>
          <w:rFonts w:ascii="Times New Roman" w:hAnsi="Times New Roman"/>
          <w:sz w:val="28"/>
          <w:szCs w:val="28"/>
        </w:rPr>
        <w:t xml:space="preserve">vides aizsardzības un reģionālās attīstības ministrs apstiprina pasākumus sociālās </w:t>
      </w:r>
      <w:r w:rsidR="009174F6" w:rsidRPr="00CA57D4">
        <w:rPr>
          <w:rFonts w:ascii="Times New Roman" w:hAnsi="Times New Roman"/>
          <w:sz w:val="28"/>
          <w:szCs w:val="28"/>
        </w:rPr>
        <w:t>(</w:t>
      </w:r>
      <w:r w:rsidRPr="00CA57D4">
        <w:rPr>
          <w:rFonts w:ascii="Times New Roman" w:hAnsi="Times New Roman"/>
          <w:sz w:val="28"/>
          <w:szCs w:val="28"/>
        </w:rPr>
        <w:t>fiziskās</w:t>
      </w:r>
      <w:r w:rsidR="009174F6" w:rsidRPr="00CA57D4">
        <w:rPr>
          <w:rFonts w:ascii="Times New Roman" w:hAnsi="Times New Roman"/>
          <w:sz w:val="28"/>
          <w:szCs w:val="28"/>
        </w:rPr>
        <w:t>)</w:t>
      </w:r>
      <w:r w:rsidRPr="00CA57D4">
        <w:rPr>
          <w:rFonts w:ascii="Times New Roman" w:hAnsi="Times New Roman"/>
          <w:sz w:val="28"/>
          <w:szCs w:val="28"/>
        </w:rPr>
        <w:t xml:space="preserve"> distancēšanās nodrošināšanai, kas jāievēro, organizējot sapulces, gājienus un piketus;";</w:t>
      </w:r>
    </w:p>
    <w:p w14:paraId="51F0ADAA" w14:textId="77777777" w:rsidR="00E609B8" w:rsidRPr="00CA57D4" w:rsidRDefault="00E609B8" w:rsidP="009A4BEA">
      <w:pPr>
        <w:spacing w:after="0" w:line="240" w:lineRule="auto"/>
        <w:ind w:firstLine="709"/>
        <w:jc w:val="both"/>
        <w:rPr>
          <w:rFonts w:ascii="Times New Roman" w:hAnsi="Times New Roman"/>
          <w:sz w:val="28"/>
          <w:szCs w:val="28"/>
        </w:rPr>
      </w:pPr>
    </w:p>
    <w:p w14:paraId="19433418" w14:textId="38249743" w:rsidR="00F54101" w:rsidRPr="00CA57D4" w:rsidRDefault="005C430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A436B9" w:rsidRPr="00CA57D4">
        <w:rPr>
          <w:rFonts w:ascii="Times New Roman" w:hAnsi="Times New Roman"/>
          <w:sz w:val="28"/>
          <w:szCs w:val="28"/>
        </w:rPr>
        <w:t>19</w:t>
      </w:r>
      <w:r w:rsidRPr="00CA57D4">
        <w:rPr>
          <w:rFonts w:ascii="Times New Roman" w:hAnsi="Times New Roman"/>
          <w:sz w:val="28"/>
          <w:szCs w:val="28"/>
        </w:rPr>
        <w:t>.</w:t>
      </w:r>
      <w:r w:rsidR="00D9005D" w:rsidRPr="00CA57D4">
        <w:rPr>
          <w:rFonts w:ascii="Times New Roman" w:hAnsi="Times New Roman"/>
          <w:sz w:val="28"/>
          <w:szCs w:val="28"/>
        </w:rPr>
        <w:t> </w:t>
      </w:r>
      <w:r w:rsidRPr="00CA57D4">
        <w:rPr>
          <w:rFonts w:ascii="Times New Roman" w:hAnsi="Times New Roman"/>
          <w:sz w:val="28"/>
          <w:szCs w:val="28"/>
        </w:rPr>
        <w:t>izteikt 4.</w:t>
      </w:r>
      <w:r w:rsidR="00116E5F" w:rsidRPr="00CA57D4">
        <w:rPr>
          <w:rFonts w:ascii="Times New Roman" w:hAnsi="Times New Roman"/>
          <w:sz w:val="28"/>
          <w:szCs w:val="28"/>
        </w:rPr>
        <w:t>54.</w:t>
      </w:r>
      <w:r w:rsidR="00116E5F" w:rsidRPr="00CA57D4">
        <w:rPr>
          <w:rFonts w:ascii="Times New Roman" w:hAnsi="Times New Roman"/>
          <w:sz w:val="28"/>
          <w:szCs w:val="28"/>
          <w:vertAlign w:val="superscript"/>
        </w:rPr>
        <w:t>1</w:t>
      </w:r>
      <w:r w:rsidR="00D9005D" w:rsidRPr="00CA57D4">
        <w:rPr>
          <w:rFonts w:ascii="Times New Roman" w:hAnsi="Times New Roman"/>
          <w:sz w:val="28"/>
          <w:szCs w:val="28"/>
        </w:rPr>
        <w:t> </w:t>
      </w:r>
      <w:r w:rsidRPr="00CA57D4">
        <w:rPr>
          <w:rFonts w:ascii="Times New Roman" w:hAnsi="Times New Roman"/>
          <w:sz w:val="28"/>
          <w:szCs w:val="28"/>
        </w:rPr>
        <w:t>apakšpunktu šādā redakcijā:</w:t>
      </w:r>
    </w:p>
    <w:p w14:paraId="423239C9" w14:textId="77777777" w:rsidR="007F1A5A" w:rsidRPr="00CA57D4" w:rsidRDefault="007F1A5A" w:rsidP="009A4BEA">
      <w:pPr>
        <w:spacing w:after="0" w:line="240" w:lineRule="auto"/>
        <w:ind w:firstLine="720"/>
        <w:jc w:val="both"/>
        <w:rPr>
          <w:rFonts w:ascii="Times New Roman" w:hAnsi="Times New Roman"/>
          <w:sz w:val="28"/>
          <w:szCs w:val="28"/>
        </w:rPr>
      </w:pPr>
    </w:p>
    <w:p w14:paraId="1BDFAF49" w14:textId="4A3EAEA2" w:rsidR="008721A3" w:rsidRPr="00CA57D4" w:rsidRDefault="008721A3" w:rsidP="009A4BEA">
      <w:pPr>
        <w:spacing w:after="0" w:line="240" w:lineRule="auto"/>
        <w:ind w:firstLine="720"/>
        <w:jc w:val="both"/>
        <w:rPr>
          <w:rFonts w:ascii="Times New Roman" w:hAnsi="Times New Roman"/>
          <w:sz w:val="28"/>
          <w:szCs w:val="28"/>
        </w:rPr>
      </w:pPr>
      <w:r w:rsidRPr="00CA57D4">
        <w:rPr>
          <w:rFonts w:ascii="Times New Roman" w:hAnsi="Times New Roman"/>
          <w:sz w:val="28"/>
          <w:szCs w:val="28"/>
        </w:rPr>
        <w:t>"4.54.</w:t>
      </w:r>
      <w:r w:rsidRPr="00CA57D4">
        <w:rPr>
          <w:rFonts w:ascii="Times New Roman" w:hAnsi="Times New Roman"/>
          <w:sz w:val="28"/>
          <w:szCs w:val="28"/>
          <w:vertAlign w:val="superscript"/>
        </w:rPr>
        <w:t>1</w:t>
      </w:r>
      <w:r w:rsidR="00D9005D" w:rsidRPr="00CA57D4">
        <w:rPr>
          <w:rFonts w:ascii="Times New Roman" w:hAnsi="Times New Roman"/>
          <w:sz w:val="28"/>
          <w:szCs w:val="28"/>
        </w:rPr>
        <w:t> </w:t>
      </w:r>
      <w:r w:rsidRPr="00CA57D4">
        <w:rPr>
          <w:rFonts w:ascii="Times New Roman" w:hAnsi="Times New Roman"/>
          <w:sz w:val="28"/>
          <w:szCs w:val="28"/>
        </w:rPr>
        <w:t>Valsts ugunsdzēsības un glābšanas dienests uztur prioritāro institūciju un vajadzību sarakstu, iesniedz pieprasījumus Valsts aizsardzības militāro objektu iepirkumu centram par izsniedzamajiem resursiem apgādājamo koordinatoriem atbilstoši prioritāro institūciju un vajadzību sarakstā noteiktajam apjomam un citus pieprasījumus š</w:t>
      </w:r>
      <w:r w:rsidR="00D9005D" w:rsidRPr="00CA57D4">
        <w:rPr>
          <w:rFonts w:ascii="Times New Roman" w:hAnsi="Times New Roman"/>
          <w:sz w:val="28"/>
          <w:szCs w:val="28"/>
        </w:rPr>
        <w:t>ā</w:t>
      </w:r>
      <w:r w:rsidRPr="00CA57D4">
        <w:rPr>
          <w:rFonts w:ascii="Times New Roman" w:hAnsi="Times New Roman"/>
          <w:sz w:val="28"/>
          <w:szCs w:val="28"/>
        </w:rPr>
        <w:t xml:space="preserve"> rīkojuma 4.32. un 4.54.</w:t>
      </w:r>
      <w:r w:rsidR="00D9005D" w:rsidRPr="00CA57D4">
        <w:rPr>
          <w:rFonts w:ascii="Times New Roman" w:hAnsi="Times New Roman"/>
          <w:sz w:val="28"/>
          <w:szCs w:val="28"/>
        </w:rPr>
        <w:t> </w:t>
      </w:r>
      <w:r w:rsidRPr="00CA57D4">
        <w:rPr>
          <w:rFonts w:ascii="Times New Roman" w:hAnsi="Times New Roman"/>
          <w:sz w:val="28"/>
          <w:szCs w:val="28"/>
        </w:rPr>
        <w:t xml:space="preserve">apakšpunktā noteikto vajadzību izpildei, nodrošina iegādāto preču uzglabāšanu un norakstīšanu pēc izsniegšanas, </w:t>
      </w:r>
      <w:r w:rsidR="00D9005D" w:rsidRPr="00CA57D4">
        <w:rPr>
          <w:rFonts w:ascii="Times New Roman" w:hAnsi="Times New Roman"/>
          <w:sz w:val="28"/>
          <w:szCs w:val="28"/>
        </w:rPr>
        <w:t>kā arī</w:t>
      </w:r>
      <w:r w:rsidRPr="00CA57D4">
        <w:rPr>
          <w:rFonts w:ascii="Times New Roman" w:hAnsi="Times New Roman"/>
          <w:sz w:val="28"/>
          <w:szCs w:val="28"/>
        </w:rPr>
        <w:t xml:space="preserve"> loģistikas atbalstu iegādāto preču transportēšanai un uzglabāšanai;";</w:t>
      </w:r>
    </w:p>
    <w:p w14:paraId="6F544022" w14:textId="77777777" w:rsidR="005C430B" w:rsidRPr="00CA57D4" w:rsidRDefault="005C430B" w:rsidP="009A4BEA">
      <w:pPr>
        <w:spacing w:after="0" w:line="240" w:lineRule="auto"/>
        <w:ind w:firstLine="709"/>
        <w:jc w:val="both"/>
        <w:rPr>
          <w:rFonts w:ascii="Times New Roman" w:hAnsi="Times New Roman"/>
          <w:sz w:val="28"/>
          <w:szCs w:val="28"/>
        </w:rPr>
      </w:pPr>
    </w:p>
    <w:p w14:paraId="0E2D5689" w14:textId="1904DE4D" w:rsidR="005C430B" w:rsidRPr="00CA57D4" w:rsidRDefault="005C430B"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w:t>
      </w:r>
      <w:r w:rsidR="007F1A5A" w:rsidRPr="00CA57D4">
        <w:rPr>
          <w:rFonts w:ascii="Times New Roman" w:hAnsi="Times New Roman"/>
          <w:sz w:val="28"/>
          <w:szCs w:val="28"/>
        </w:rPr>
        <w:t>2</w:t>
      </w:r>
      <w:r w:rsidR="00A436B9" w:rsidRPr="00CA57D4">
        <w:rPr>
          <w:rFonts w:ascii="Times New Roman" w:hAnsi="Times New Roman"/>
          <w:sz w:val="28"/>
          <w:szCs w:val="28"/>
        </w:rPr>
        <w:t>0</w:t>
      </w:r>
      <w:r w:rsidRPr="00CA57D4">
        <w:rPr>
          <w:rFonts w:ascii="Times New Roman" w:hAnsi="Times New Roman"/>
          <w:sz w:val="28"/>
          <w:szCs w:val="28"/>
        </w:rPr>
        <w:t>.</w:t>
      </w:r>
      <w:r w:rsidR="00D9005D" w:rsidRPr="00CA57D4">
        <w:rPr>
          <w:rFonts w:ascii="Times New Roman" w:hAnsi="Times New Roman"/>
          <w:sz w:val="28"/>
          <w:szCs w:val="28"/>
        </w:rPr>
        <w:t> </w:t>
      </w:r>
      <w:r w:rsidRPr="00CA57D4">
        <w:rPr>
          <w:rFonts w:ascii="Times New Roman" w:hAnsi="Times New Roman"/>
          <w:sz w:val="28"/>
          <w:szCs w:val="28"/>
        </w:rPr>
        <w:t>izteikt 4.54.</w:t>
      </w:r>
      <w:r w:rsidRPr="00CA57D4">
        <w:rPr>
          <w:rFonts w:ascii="Times New Roman" w:hAnsi="Times New Roman"/>
          <w:sz w:val="28"/>
          <w:szCs w:val="28"/>
          <w:vertAlign w:val="superscript"/>
        </w:rPr>
        <w:t>3</w:t>
      </w:r>
      <w:r w:rsidRPr="00CA57D4">
        <w:rPr>
          <w:rFonts w:ascii="Times New Roman" w:hAnsi="Times New Roman"/>
          <w:sz w:val="28"/>
          <w:szCs w:val="28"/>
        </w:rPr>
        <w:t>, 4.54.</w:t>
      </w:r>
      <w:r w:rsidRPr="00CA57D4">
        <w:rPr>
          <w:rFonts w:ascii="Times New Roman" w:hAnsi="Times New Roman"/>
          <w:sz w:val="28"/>
          <w:szCs w:val="28"/>
          <w:vertAlign w:val="superscript"/>
        </w:rPr>
        <w:t>4</w:t>
      </w:r>
      <w:r w:rsidRPr="00CA57D4">
        <w:rPr>
          <w:rFonts w:ascii="Times New Roman" w:hAnsi="Times New Roman"/>
          <w:sz w:val="28"/>
          <w:szCs w:val="28"/>
        </w:rPr>
        <w:t xml:space="preserve"> un 4.54.</w:t>
      </w:r>
      <w:r w:rsidRPr="00CA57D4">
        <w:rPr>
          <w:rFonts w:ascii="Times New Roman" w:hAnsi="Times New Roman"/>
          <w:sz w:val="28"/>
          <w:szCs w:val="28"/>
          <w:vertAlign w:val="superscript"/>
        </w:rPr>
        <w:t>5</w:t>
      </w:r>
      <w:r w:rsidR="00D9005D" w:rsidRPr="00CA57D4">
        <w:rPr>
          <w:rFonts w:ascii="Times New Roman" w:hAnsi="Times New Roman"/>
          <w:sz w:val="28"/>
          <w:szCs w:val="28"/>
          <w:vertAlign w:val="superscript"/>
        </w:rPr>
        <w:t> </w:t>
      </w:r>
      <w:r w:rsidRPr="00CA57D4">
        <w:rPr>
          <w:rFonts w:ascii="Times New Roman" w:hAnsi="Times New Roman"/>
          <w:sz w:val="28"/>
          <w:szCs w:val="28"/>
        </w:rPr>
        <w:t>apakšpunktu šādā redakcijā:</w:t>
      </w:r>
    </w:p>
    <w:p w14:paraId="7C5D74BF" w14:textId="77777777" w:rsidR="008721A3" w:rsidRPr="00CA57D4" w:rsidRDefault="008721A3" w:rsidP="009A4BEA">
      <w:pPr>
        <w:spacing w:after="0" w:line="240" w:lineRule="auto"/>
        <w:ind w:firstLine="720"/>
        <w:jc w:val="both"/>
        <w:rPr>
          <w:rFonts w:ascii="Times New Roman" w:hAnsi="Times New Roman"/>
          <w:sz w:val="28"/>
          <w:szCs w:val="28"/>
        </w:rPr>
      </w:pPr>
    </w:p>
    <w:p w14:paraId="2854BF52" w14:textId="1A85009B" w:rsidR="003B1FFB" w:rsidRPr="00CA57D4" w:rsidRDefault="008209BC" w:rsidP="009A4BEA">
      <w:pPr>
        <w:spacing w:after="0" w:line="240" w:lineRule="auto"/>
        <w:ind w:firstLine="720"/>
        <w:jc w:val="both"/>
        <w:rPr>
          <w:rFonts w:ascii="Times New Roman" w:hAnsi="Times New Roman"/>
          <w:sz w:val="28"/>
          <w:szCs w:val="28"/>
        </w:rPr>
      </w:pPr>
      <w:r w:rsidRPr="00CA57D4">
        <w:rPr>
          <w:rFonts w:ascii="Times New Roman" w:hAnsi="Times New Roman"/>
          <w:sz w:val="28"/>
          <w:szCs w:val="28"/>
        </w:rPr>
        <w:t>"</w:t>
      </w:r>
      <w:r w:rsidR="003B1FFB" w:rsidRPr="00CA57D4">
        <w:rPr>
          <w:rFonts w:ascii="Times New Roman" w:hAnsi="Times New Roman"/>
          <w:sz w:val="28"/>
          <w:szCs w:val="28"/>
        </w:rPr>
        <w:t>4.54.</w:t>
      </w:r>
      <w:r w:rsidR="003B1FFB" w:rsidRPr="00CA57D4">
        <w:rPr>
          <w:rFonts w:ascii="Times New Roman" w:hAnsi="Times New Roman"/>
          <w:sz w:val="28"/>
          <w:szCs w:val="28"/>
          <w:vertAlign w:val="superscript"/>
        </w:rPr>
        <w:t>3</w:t>
      </w:r>
      <w:r w:rsidR="00D9005D" w:rsidRPr="00CA57D4">
        <w:rPr>
          <w:rFonts w:ascii="Times New Roman" w:hAnsi="Times New Roman"/>
          <w:sz w:val="28"/>
          <w:szCs w:val="28"/>
        </w:rPr>
        <w:t> </w:t>
      </w:r>
      <w:r w:rsidR="003B1FFB" w:rsidRPr="00CA57D4">
        <w:rPr>
          <w:rFonts w:ascii="Times New Roman" w:hAnsi="Times New Roman"/>
          <w:sz w:val="28"/>
          <w:szCs w:val="28"/>
        </w:rPr>
        <w:t xml:space="preserve">Valsts aizsardzības militāro objektu un iepirkumu centrs sadarbībā ar Nacionālajiem bruņotajiem spēkiem pārņem ar krīzi saistīto individuālo aizsarglīdzekļu un dezinfekcijas līdzekļu rezervju pārvaldīšanu, tai skaitā iepirkumus </w:t>
      </w:r>
      <w:r w:rsidR="00D9005D" w:rsidRPr="00CA57D4">
        <w:rPr>
          <w:rFonts w:ascii="Times New Roman" w:hAnsi="Times New Roman"/>
          <w:sz w:val="28"/>
          <w:szCs w:val="28"/>
        </w:rPr>
        <w:t xml:space="preserve">veic centralizēti </w:t>
      </w:r>
      <w:r w:rsidR="003B1FFB" w:rsidRPr="00CA57D4">
        <w:rPr>
          <w:rFonts w:ascii="Times New Roman" w:hAnsi="Times New Roman"/>
          <w:sz w:val="28"/>
          <w:szCs w:val="28"/>
        </w:rPr>
        <w:t>atbilstoši prioritāro institūciju un vajadzību sarakstā noteiktajam preču apjomam, kā arī nodrošina iegādāto preču uzglabāšanu un norakstīšanu pēc izsniegšanas;</w:t>
      </w:r>
    </w:p>
    <w:p w14:paraId="67C9C567" w14:textId="686C034B" w:rsidR="003B1FFB" w:rsidRPr="00CA57D4" w:rsidRDefault="003B1FFB" w:rsidP="009A4BEA">
      <w:pPr>
        <w:spacing w:after="0" w:line="240" w:lineRule="auto"/>
        <w:ind w:firstLine="720"/>
        <w:jc w:val="both"/>
        <w:rPr>
          <w:rFonts w:ascii="Times New Roman" w:hAnsi="Times New Roman"/>
          <w:sz w:val="28"/>
          <w:szCs w:val="28"/>
        </w:rPr>
      </w:pPr>
      <w:r w:rsidRPr="00CA57D4">
        <w:rPr>
          <w:rFonts w:ascii="Times New Roman" w:hAnsi="Times New Roman"/>
          <w:sz w:val="28"/>
          <w:szCs w:val="28"/>
        </w:rPr>
        <w:t>4.54.</w:t>
      </w:r>
      <w:r w:rsidRPr="00CA57D4">
        <w:rPr>
          <w:rFonts w:ascii="Times New Roman" w:hAnsi="Times New Roman"/>
          <w:sz w:val="28"/>
          <w:szCs w:val="28"/>
          <w:vertAlign w:val="superscript"/>
        </w:rPr>
        <w:t>4</w:t>
      </w:r>
      <w:r w:rsidR="00D9005D" w:rsidRPr="00CA57D4">
        <w:rPr>
          <w:rFonts w:ascii="Times New Roman" w:hAnsi="Times New Roman"/>
          <w:sz w:val="28"/>
          <w:szCs w:val="28"/>
        </w:rPr>
        <w:t> </w:t>
      </w:r>
      <w:r w:rsidRPr="00CA57D4">
        <w:rPr>
          <w:rFonts w:ascii="Times New Roman" w:hAnsi="Times New Roman"/>
          <w:sz w:val="28"/>
          <w:szCs w:val="28"/>
        </w:rPr>
        <w:t>Nacionālie bruņotie spēki nodrošina loģistikas atbalstu iegādāto preču transportēšanai un uzglabāšanai, nogādājot tās katram apgādājamajam atbilstoši prioritāro institūciju un vajadzību sarakstā noteiktajam apjomam;</w:t>
      </w:r>
    </w:p>
    <w:p w14:paraId="1B626A5A" w14:textId="0022BDF1" w:rsidR="003B1FFB" w:rsidRPr="00CA57D4" w:rsidRDefault="003B1FFB" w:rsidP="009A4BEA">
      <w:pPr>
        <w:spacing w:after="0" w:line="240" w:lineRule="auto"/>
        <w:ind w:firstLine="720"/>
        <w:jc w:val="both"/>
        <w:rPr>
          <w:rFonts w:ascii="Times New Roman" w:hAnsi="Times New Roman"/>
          <w:sz w:val="28"/>
          <w:szCs w:val="28"/>
        </w:rPr>
      </w:pPr>
      <w:r w:rsidRPr="00CA57D4">
        <w:rPr>
          <w:rFonts w:ascii="Times New Roman" w:hAnsi="Times New Roman"/>
          <w:sz w:val="28"/>
          <w:szCs w:val="28"/>
        </w:rPr>
        <w:lastRenderedPageBreak/>
        <w:t>4.54.</w:t>
      </w:r>
      <w:r w:rsidRPr="00CA57D4">
        <w:rPr>
          <w:rFonts w:ascii="Times New Roman" w:hAnsi="Times New Roman"/>
          <w:sz w:val="28"/>
          <w:szCs w:val="28"/>
          <w:vertAlign w:val="superscript"/>
        </w:rPr>
        <w:t>5</w:t>
      </w:r>
      <w:r w:rsidR="00D9005D" w:rsidRPr="00CA57D4">
        <w:rPr>
          <w:rFonts w:ascii="Times New Roman" w:hAnsi="Times New Roman"/>
          <w:sz w:val="28"/>
          <w:szCs w:val="28"/>
        </w:rPr>
        <w:t> </w:t>
      </w:r>
      <w:r w:rsidRPr="00CA57D4">
        <w:rPr>
          <w:rFonts w:ascii="Times New Roman" w:hAnsi="Times New Roman"/>
          <w:sz w:val="28"/>
          <w:szCs w:val="28"/>
        </w:rPr>
        <w:t>Aizsardzības ministrija noteiktā kārtībā pieprasa finansējuma piešķiršanu Valsts aizsardzības militāro objektu un iepirkumu centram no valsts budžeta programmas "Līdzekļi neparedzētiem gadījumiem" prioritāro institūciju un vajadzību sarakstā noteikto preču iegādes un transportēšanas izdevumu segšanai</w:t>
      </w:r>
      <w:r w:rsidR="00C50042" w:rsidRPr="00CA57D4">
        <w:rPr>
          <w:rFonts w:ascii="Times New Roman" w:hAnsi="Times New Roman"/>
          <w:sz w:val="28"/>
          <w:szCs w:val="28"/>
        </w:rPr>
        <w:t>;"</w:t>
      </w:r>
      <w:r w:rsidR="003F4C8E" w:rsidRPr="00CA57D4">
        <w:rPr>
          <w:rFonts w:ascii="Times New Roman" w:hAnsi="Times New Roman"/>
          <w:sz w:val="28"/>
          <w:szCs w:val="28"/>
        </w:rPr>
        <w:t>;</w:t>
      </w:r>
    </w:p>
    <w:p w14:paraId="2996B4DF" w14:textId="77777777" w:rsidR="00FC56CC" w:rsidRPr="00CA57D4" w:rsidRDefault="00FC56CC" w:rsidP="009A4BEA">
      <w:pPr>
        <w:spacing w:after="0" w:line="240" w:lineRule="auto"/>
        <w:ind w:firstLine="720"/>
        <w:jc w:val="both"/>
        <w:rPr>
          <w:rFonts w:ascii="Times New Roman" w:hAnsi="Times New Roman"/>
          <w:sz w:val="28"/>
          <w:szCs w:val="28"/>
        </w:rPr>
      </w:pPr>
    </w:p>
    <w:p w14:paraId="15A58F01" w14:textId="6B19FFCB" w:rsidR="00FC56CC" w:rsidRPr="00CA57D4" w:rsidRDefault="00FC56CC"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1.2</w:t>
      </w:r>
      <w:r w:rsidR="00A436B9" w:rsidRPr="00CA57D4">
        <w:rPr>
          <w:rFonts w:ascii="Times New Roman" w:hAnsi="Times New Roman"/>
          <w:sz w:val="28"/>
          <w:szCs w:val="28"/>
        </w:rPr>
        <w:t>1</w:t>
      </w:r>
      <w:r w:rsidRPr="00CA57D4">
        <w:rPr>
          <w:rFonts w:ascii="Times New Roman" w:hAnsi="Times New Roman"/>
          <w:sz w:val="28"/>
          <w:szCs w:val="28"/>
        </w:rPr>
        <w:t>. papildināt rīkojumu ar 4.66.</w:t>
      </w:r>
      <w:r w:rsidR="00D9005D" w:rsidRPr="00CA57D4">
        <w:rPr>
          <w:rFonts w:ascii="Times New Roman" w:hAnsi="Times New Roman"/>
          <w:sz w:val="28"/>
          <w:szCs w:val="28"/>
        </w:rPr>
        <w:t> </w:t>
      </w:r>
      <w:r w:rsidRPr="00CA57D4">
        <w:rPr>
          <w:rFonts w:ascii="Times New Roman" w:hAnsi="Times New Roman"/>
          <w:sz w:val="28"/>
          <w:szCs w:val="28"/>
        </w:rPr>
        <w:t>apakšpunktu šādā redakcijā:</w:t>
      </w:r>
    </w:p>
    <w:p w14:paraId="0B6BD17D" w14:textId="77777777" w:rsidR="003E14AD" w:rsidRPr="00CA57D4" w:rsidRDefault="003E14AD" w:rsidP="009A4BEA">
      <w:pPr>
        <w:spacing w:after="0" w:line="240" w:lineRule="auto"/>
        <w:ind w:firstLine="720"/>
        <w:jc w:val="both"/>
        <w:rPr>
          <w:rFonts w:ascii="Times New Roman" w:hAnsi="Times New Roman"/>
          <w:sz w:val="28"/>
          <w:szCs w:val="28"/>
        </w:rPr>
      </w:pPr>
    </w:p>
    <w:p w14:paraId="42505DC2" w14:textId="54877381" w:rsidR="00FC56CC" w:rsidRPr="00CA57D4" w:rsidRDefault="00FC56CC" w:rsidP="009A4BEA">
      <w:pPr>
        <w:spacing w:after="0" w:line="240" w:lineRule="auto"/>
        <w:ind w:firstLine="720"/>
        <w:jc w:val="both"/>
        <w:rPr>
          <w:rFonts w:ascii="Times New Roman" w:hAnsi="Times New Roman"/>
          <w:sz w:val="28"/>
          <w:szCs w:val="28"/>
        </w:rPr>
      </w:pPr>
      <w:r w:rsidRPr="00CA57D4">
        <w:rPr>
          <w:rFonts w:ascii="Times New Roman" w:hAnsi="Times New Roman"/>
          <w:sz w:val="28"/>
          <w:szCs w:val="28"/>
        </w:rPr>
        <w:t>"4.66.</w:t>
      </w:r>
      <w:r w:rsidR="00D9005D" w:rsidRPr="00CA57D4">
        <w:rPr>
          <w:rFonts w:ascii="Times New Roman" w:hAnsi="Times New Roman"/>
          <w:sz w:val="28"/>
          <w:szCs w:val="28"/>
        </w:rPr>
        <w:t> </w:t>
      </w:r>
      <w:r w:rsidRPr="00CA57D4">
        <w:rPr>
          <w:rFonts w:ascii="Times New Roman" w:hAnsi="Times New Roman"/>
          <w:sz w:val="28"/>
          <w:szCs w:val="28"/>
        </w:rPr>
        <w:t>uzdot Finanšu ministrijai (Valsts kasei) veikt grozījumus valsts aizdevuma līgumos, kas noslēgti starp Latvijas Republiku un pašvaldībām, pagarinot valsts aizdevumu izsniegšanas termiņu līdz 2020.</w:t>
      </w:r>
      <w:r w:rsidR="009A4BEA" w:rsidRPr="00CA57D4">
        <w:rPr>
          <w:rFonts w:ascii="Times New Roman" w:hAnsi="Times New Roman"/>
          <w:sz w:val="28"/>
          <w:szCs w:val="28"/>
        </w:rPr>
        <w:t> </w:t>
      </w:r>
      <w:r w:rsidRPr="00CA57D4">
        <w:rPr>
          <w:rFonts w:ascii="Times New Roman" w:hAnsi="Times New Roman"/>
          <w:sz w:val="28"/>
          <w:szCs w:val="28"/>
        </w:rPr>
        <w:t>gada 31.</w:t>
      </w:r>
      <w:r w:rsidR="009A4BEA" w:rsidRPr="00CA57D4">
        <w:rPr>
          <w:rFonts w:ascii="Times New Roman" w:hAnsi="Times New Roman"/>
          <w:sz w:val="28"/>
          <w:szCs w:val="28"/>
        </w:rPr>
        <w:t> </w:t>
      </w:r>
      <w:r w:rsidRPr="00CA57D4">
        <w:rPr>
          <w:rFonts w:ascii="Times New Roman" w:hAnsi="Times New Roman"/>
          <w:sz w:val="28"/>
          <w:szCs w:val="28"/>
        </w:rPr>
        <w:t xml:space="preserve">decembrim, ja sākotnējais valsts aizdevuma izsniegšanas termiņš beidzas ārkārtējās situācijas laikā un ir saņemts pašvaldības pieteikums par aizdevuma izmaksas termiņa pagarinājumu, kā pamatojumu norādot </w:t>
      </w:r>
      <w:proofErr w:type="spellStart"/>
      <w:r w:rsidRPr="00CA57D4">
        <w:rPr>
          <w:rFonts w:ascii="Times New Roman" w:hAnsi="Times New Roman"/>
          <w:sz w:val="28"/>
          <w:szCs w:val="28"/>
        </w:rPr>
        <w:t>C</w:t>
      </w:r>
      <w:r w:rsidR="0086610E" w:rsidRPr="00CA57D4">
        <w:rPr>
          <w:rFonts w:ascii="Times New Roman" w:hAnsi="Times New Roman"/>
          <w:sz w:val="28"/>
          <w:szCs w:val="28"/>
        </w:rPr>
        <w:t>ovi</w:t>
      </w:r>
      <w:r w:rsidR="008209BC" w:rsidRPr="00CA57D4">
        <w:rPr>
          <w:rFonts w:ascii="Times New Roman" w:hAnsi="Times New Roman"/>
          <w:sz w:val="28"/>
          <w:szCs w:val="28"/>
        </w:rPr>
        <w:t>d</w:t>
      </w:r>
      <w:r w:rsidR="0086610E" w:rsidRPr="00CA57D4">
        <w:rPr>
          <w:rFonts w:ascii="Times New Roman" w:hAnsi="Times New Roman"/>
          <w:sz w:val="28"/>
          <w:szCs w:val="28"/>
        </w:rPr>
        <w:t>-</w:t>
      </w:r>
      <w:r w:rsidRPr="00CA57D4">
        <w:rPr>
          <w:rFonts w:ascii="Times New Roman" w:hAnsi="Times New Roman"/>
          <w:sz w:val="28"/>
          <w:szCs w:val="28"/>
        </w:rPr>
        <w:t>19</w:t>
      </w:r>
      <w:proofErr w:type="spellEnd"/>
      <w:r w:rsidRPr="00CA57D4">
        <w:rPr>
          <w:rFonts w:ascii="Times New Roman" w:hAnsi="Times New Roman"/>
          <w:sz w:val="28"/>
          <w:szCs w:val="28"/>
        </w:rPr>
        <w:t xml:space="preserve"> krīzes izraisīto seku mazināšanu un novēršanu."</w:t>
      </w:r>
    </w:p>
    <w:p w14:paraId="2029C1E8" w14:textId="77777777" w:rsidR="008721A3" w:rsidRPr="00CA57D4" w:rsidRDefault="008721A3" w:rsidP="009A4BEA">
      <w:pPr>
        <w:spacing w:after="0" w:line="240" w:lineRule="auto"/>
        <w:jc w:val="both"/>
        <w:rPr>
          <w:rFonts w:ascii="Times New Roman" w:hAnsi="Times New Roman"/>
          <w:sz w:val="28"/>
          <w:szCs w:val="28"/>
        </w:rPr>
      </w:pPr>
    </w:p>
    <w:p w14:paraId="7D00A05E" w14:textId="77777777" w:rsidR="004C38B4" w:rsidRPr="00CA57D4" w:rsidRDefault="004C38B4" w:rsidP="009A4BEA">
      <w:pPr>
        <w:spacing w:after="0" w:line="240" w:lineRule="auto"/>
        <w:ind w:firstLine="709"/>
        <w:jc w:val="both"/>
        <w:rPr>
          <w:rFonts w:ascii="Times New Roman" w:hAnsi="Times New Roman"/>
          <w:sz w:val="28"/>
          <w:szCs w:val="28"/>
        </w:rPr>
      </w:pPr>
      <w:r w:rsidRPr="00CA57D4">
        <w:rPr>
          <w:rFonts w:ascii="Times New Roman" w:hAnsi="Times New Roman"/>
          <w:sz w:val="28"/>
          <w:szCs w:val="28"/>
        </w:rPr>
        <w:t>2. Valsts kancelejai saskaņā ar likuma "</w:t>
      </w:r>
      <w:hyperlink r:id="rId8" w:anchor="_blank" w:history="1">
        <w:r w:rsidRPr="00CA57D4">
          <w:rPr>
            <w:rStyle w:val="Hyperlink"/>
            <w:rFonts w:ascii="Times New Roman" w:hAnsi="Times New Roman"/>
            <w:color w:val="auto"/>
            <w:sz w:val="28"/>
            <w:szCs w:val="28"/>
            <w:u w:val="none"/>
          </w:rPr>
          <w:t>Par ārkārtējo situāciju un izņēmuma stāvokli</w:t>
        </w:r>
      </w:hyperlink>
      <w:r w:rsidRPr="00CA57D4">
        <w:rPr>
          <w:rFonts w:ascii="Times New Roman" w:hAnsi="Times New Roman"/>
          <w:sz w:val="28"/>
          <w:szCs w:val="28"/>
        </w:rPr>
        <w:t xml:space="preserve">" </w:t>
      </w:r>
      <w:hyperlink r:id="rId9" w:anchor="_blank" w:history="1">
        <w:r w:rsidRPr="00CA57D4">
          <w:rPr>
            <w:rStyle w:val="Hyperlink"/>
            <w:rFonts w:ascii="Times New Roman" w:hAnsi="Times New Roman"/>
            <w:color w:val="auto"/>
            <w:sz w:val="28"/>
            <w:szCs w:val="28"/>
            <w:u w:val="none"/>
          </w:rPr>
          <w:t>9. panta</w:t>
        </w:r>
      </w:hyperlink>
      <w:r w:rsidRPr="00CA57D4">
        <w:rPr>
          <w:rFonts w:ascii="Times New Roman" w:hAnsi="Times New Roman"/>
          <w:sz w:val="28"/>
          <w:szCs w:val="28"/>
        </w:rPr>
        <w:t xml:space="preserve"> trešo daļu paziņot Saeimas Prezidijam par Ministru kabineta pieņemto lēmumu un atbilstoši minētā likuma </w:t>
      </w:r>
      <w:hyperlink r:id="rId10" w:anchor="_blank" w:history="1">
        <w:r w:rsidRPr="00CA57D4">
          <w:rPr>
            <w:rStyle w:val="Hyperlink"/>
            <w:rFonts w:ascii="Times New Roman" w:hAnsi="Times New Roman"/>
            <w:color w:val="auto"/>
            <w:sz w:val="28"/>
            <w:szCs w:val="28"/>
            <w:u w:val="none"/>
          </w:rPr>
          <w:t>9. panta</w:t>
        </w:r>
      </w:hyperlink>
      <w:r w:rsidRPr="00CA57D4">
        <w:rPr>
          <w:rStyle w:val="Hyperlink"/>
          <w:rFonts w:ascii="Times New Roman" w:hAnsi="Times New Roman"/>
          <w:color w:val="auto"/>
          <w:sz w:val="28"/>
          <w:szCs w:val="28"/>
          <w:u w:val="none"/>
        </w:rPr>
        <w:t xml:space="preserve"> </w:t>
      </w:r>
      <w:r w:rsidRPr="00CA57D4">
        <w:rPr>
          <w:rFonts w:ascii="Times New Roman" w:hAnsi="Times New Roman"/>
          <w:sz w:val="28"/>
          <w:szCs w:val="28"/>
        </w:rPr>
        <w:t>ceturtajai daļai informēt sabiedriskos elektroniskos plašsaziņas līdzekļus par pieņemto lēmumu.</w:t>
      </w:r>
    </w:p>
    <w:p w14:paraId="39AEB108" w14:textId="77777777" w:rsidR="009A4BEA" w:rsidRPr="00CA57D4" w:rsidRDefault="009A4BEA" w:rsidP="009A4BEA">
      <w:pPr>
        <w:spacing w:after="0" w:line="240" w:lineRule="auto"/>
        <w:ind w:firstLine="709"/>
        <w:jc w:val="both"/>
        <w:rPr>
          <w:rFonts w:ascii="Times New Roman" w:hAnsi="Times New Roman"/>
          <w:noProof/>
          <w:sz w:val="28"/>
          <w:szCs w:val="28"/>
        </w:rPr>
      </w:pPr>
    </w:p>
    <w:p w14:paraId="7DCA546C" w14:textId="77777777" w:rsidR="009A4BEA" w:rsidRPr="00CA57D4" w:rsidRDefault="009A4BEA" w:rsidP="009A4BEA">
      <w:pPr>
        <w:spacing w:after="0" w:line="240" w:lineRule="auto"/>
        <w:ind w:firstLine="709"/>
        <w:jc w:val="both"/>
        <w:rPr>
          <w:rFonts w:ascii="Times New Roman" w:hAnsi="Times New Roman"/>
          <w:noProof/>
          <w:sz w:val="28"/>
          <w:szCs w:val="28"/>
        </w:rPr>
      </w:pPr>
    </w:p>
    <w:p w14:paraId="5615AF3D" w14:textId="77777777" w:rsidR="009A4BEA" w:rsidRPr="00CA57D4" w:rsidRDefault="009A4BEA" w:rsidP="009A4BEA">
      <w:pPr>
        <w:spacing w:after="0" w:line="240" w:lineRule="auto"/>
        <w:ind w:firstLine="709"/>
        <w:jc w:val="both"/>
        <w:rPr>
          <w:rFonts w:ascii="Times New Roman" w:hAnsi="Times New Roman"/>
          <w:noProof/>
          <w:sz w:val="28"/>
          <w:szCs w:val="28"/>
        </w:rPr>
      </w:pPr>
    </w:p>
    <w:p w14:paraId="18F0A8AE" w14:textId="77777777" w:rsidR="009A4BEA" w:rsidRPr="00CA57D4" w:rsidRDefault="009A4BEA" w:rsidP="003A49B0">
      <w:pPr>
        <w:tabs>
          <w:tab w:val="left" w:pos="6946"/>
        </w:tabs>
        <w:spacing w:after="0" w:line="240" w:lineRule="auto"/>
        <w:ind w:firstLine="709"/>
        <w:rPr>
          <w:rFonts w:ascii="Times New Roman" w:hAnsi="Times New Roman"/>
          <w:sz w:val="28"/>
          <w:szCs w:val="28"/>
        </w:rPr>
      </w:pPr>
      <w:r w:rsidRPr="00CA57D4">
        <w:rPr>
          <w:rFonts w:ascii="Times New Roman" w:hAnsi="Times New Roman"/>
          <w:sz w:val="28"/>
          <w:szCs w:val="28"/>
        </w:rPr>
        <w:t>Ministru prezidents</w:t>
      </w:r>
      <w:r w:rsidRPr="00CA57D4">
        <w:rPr>
          <w:rFonts w:ascii="Times New Roman" w:hAnsi="Times New Roman"/>
          <w:sz w:val="28"/>
          <w:szCs w:val="28"/>
        </w:rPr>
        <w:tab/>
        <w:t>A. K. Kariņš</w:t>
      </w:r>
    </w:p>
    <w:p w14:paraId="6383D5CE" w14:textId="77777777" w:rsidR="009A4BEA" w:rsidRPr="00CA57D4" w:rsidRDefault="009A4BEA" w:rsidP="003A49B0">
      <w:pPr>
        <w:tabs>
          <w:tab w:val="left" w:pos="6237"/>
          <w:tab w:val="left" w:pos="6946"/>
        </w:tabs>
        <w:spacing w:after="0" w:line="240" w:lineRule="auto"/>
        <w:ind w:firstLine="709"/>
        <w:rPr>
          <w:rFonts w:ascii="Times New Roman" w:hAnsi="Times New Roman"/>
          <w:sz w:val="28"/>
          <w:szCs w:val="28"/>
        </w:rPr>
      </w:pPr>
    </w:p>
    <w:p w14:paraId="53AE1B53" w14:textId="77777777" w:rsidR="009A4BEA" w:rsidRPr="00CA57D4" w:rsidRDefault="009A4BEA" w:rsidP="003A49B0">
      <w:pPr>
        <w:tabs>
          <w:tab w:val="left" w:pos="6237"/>
          <w:tab w:val="left" w:pos="6946"/>
        </w:tabs>
        <w:spacing w:after="0" w:line="240" w:lineRule="auto"/>
        <w:ind w:firstLine="709"/>
        <w:rPr>
          <w:rFonts w:ascii="Times New Roman" w:hAnsi="Times New Roman"/>
          <w:sz w:val="28"/>
          <w:szCs w:val="28"/>
        </w:rPr>
      </w:pPr>
    </w:p>
    <w:p w14:paraId="595B10AC" w14:textId="77777777" w:rsidR="009A4BEA" w:rsidRPr="00CA57D4" w:rsidRDefault="009A4BEA" w:rsidP="003A49B0">
      <w:pPr>
        <w:tabs>
          <w:tab w:val="left" w:pos="6946"/>
        </w:tabs>
        <w:spacing w:after="0" w:line="240" w:lineRule="auto"/>
        <w:ind w:firstLine="709"/>
        <w:jc w:val="both"/>
        <w:rPr>
          <w:rFonts w:ascii="Times New Roman" w:hAnsi="Times New Roman"/>
          <w:bCs/>
          <w:sz w:val="28"/>
          <w:szCs w:val="28"/>
        </w:rPr>
      </w:pPr>
    </w:p>
    <w:p w14:paraId="159B884E" w14:textId="77777777" w:rsidR="009A4BEA" w:rsidRPr="00CA57D4" w:rsidRDefault="009A4BEA" w:rsidP="003A49B0">
      <w:pPr>
        <w:tabs>
          <w:tab w:val="left" w:pos="6946"/>
        </w:tabs>
        <w:spacing w:after="0" w:line="240" w:lineRule="auto"/>
        <w:ind w:firstLine="709"/>
        <w:rPr>
          <w:rFonts w:ascii="Times New Roman" w:hAnsi="Times New Roman"/>
          <w:sz w:val="28"/>
          <w:szCs w:val="28"/>
        </w:rPr>
      </w:pPr>
      <w:r w:rsidRPr="00CA57D4">
        <w:rPr>
          <w:rFonts w:ascii="Times New Roman" w:hAnsi="Times New Roman"/>
          <w:sz w:val="28"/>
          <w:szCs w:val="28"/>
        </w:rPr>
        <w:t>Veselības ministre</w:t>
      </w:r>
      <w:r w:rsidRPr="00CA57D4">
        <w:rPr>
          <w:rFonts w:ascii="Times New Roman" w:hAnsi="Times New Roman"/>
          <w:sz w:val="28"/>
          <w:szCs w:val="28"/>
        </w:rPr>
        <w:tab/>
        <w:t>I. </w:t>
      </w:r>
      <w:proofErr w:type="spellStart"/>
      <w:r w:rsidRPr="00CA57D4">
        <w:rPr>
          <w:rFonts w:ascii="Times New Roman" w:hAnsi="Times New Roman"/>
          <w:sz w:val="28"/>
          <w:szCs w:val="28"/>
        </w:rPr>
        <w:t>Viņķele</w:t>
      </w:r>
      <w:proofErr w:type="spellEnd"/>
    </w:p>
    <w:sectPr w:rsidR="009A4BEA" w:rsidRPr="00CA57D4" w:rsidSect="009A4BEA">
      <w:headerReference w:type="default" r:id="rId11"/>
      <w:footerReference w:type="default" r:id="rId12"/>
      <w:headerReference w:type="first" r:id="rId13"/>
      <w:footerReference w:type="first" r:id="rId14"/>
      <w:pgSz w:w="11906" w:h="16838" w:code="9"/>
      <w:pgMar w:top="1418" w:right="1134"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6CC36" w14:textId="77777777" w:rsidR="0080554F" w:rsidRDefault="0080554F">
      <w:pPr>
        <w:spacing w:after="0" w:line="240" w:lineRule="auto"/>
      </w:pPr>
      <w:r>
        <w:separator/>
      </w:r>
    </w:p>
  </w:endnote>
  <w:endnote w:type="continuationSeparator" w:id="0">
    <w:p w14:paraId="4BFAF941" w14:textId="77777777" w:rsidR="0080554F" w:rsidRDefault="00805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F93F5" w14:textId="77777777" w:rsidR="009A4BEA" w:rsidRPr="009A4BEA" w:rsidRDefault="009A4BEA" w:rsidP="009A4BEA">
    <w:pPr>
      <w:pStyle w:val="Footer"/>
      <w:rPr>
        <w:rFonts w:ascii="Times New Roman" w:hAnsi="Times New Roman"/>
        <w:sz w:val="16"/>
        <w:szCs w:val="16"/>
      </w:rPr>
    </w:pPr>
    <w:r>
      <w:rPr>
        <w:rFonts w:ascii="Times New Roman" w:hAnsi="Times New Roman"/>
        <w:sz w:val="16"/>
        <w:szCs w:val="16"/>
      </w:rPr>
      <w:t>R0830_0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709C4" w14:textId="4B79A70F" w:rsidR="004C38B4" w:rsidRPr="009A4BEA" w:rsidRDefault="009A4BEA" w:rsidP="009A4BEA">
    <w:pPr>
      <w:pStyle w:val="Footer"/>
      <w:rPr>
        <w:rFonts w:ascii="Times New Roman" w:hAnsi="Times New Roman"/>
        <w:sz w:val="16"/>
        <w:szCs w:val="16"/>
      </w:rPr>
    </w:pPr>
    <w:r>
      <w:rPr>
        <w:rFonts w:ascii="Times New Roman" w:hAnsi="Times New Roman"/>
        <w:sz w:val="16"/>
        <w:szCs w:val="16"/>
      </w:rPr>
      <w:t>R0830_0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3BEAD" w14:textId="77777777" w:rsidR="0080554F" w:rsidRDefault="0080554F">
      <w:pPr>
        <w:spacing w:after="0" w:line="240" w:lineRule="auto"/>
      </w:pPr>
      <w:r>
        <w:separator/>
      </w:r>
    </w:p>
  </w:footnote>
  <w:footnote w:type="continuationSeparator" w:id="0">
    <w:p w14:paraId="77C4F498" w14:textId="77777777" w:rsidR="0080554F" w:rsidRDefault="00805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24A8" w14:textId="77777777" w:rsidR="004C38B4" w:rsidRDefault="004C38B4">
    <w:pPr>
      <w:pStyle w:val="Header"/>
      <w:jc w:val="center"/>
      <w:rPr>
        <w:rFonts w:ascii="Times New Roman" w:hAnsi="Times New Roman"/>
        <w:color w:val="FF0000"/>
        <w:sz w:val="24"/>
        <w:szCs w:val="24"/>
      </w:rP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F66D8E">
      <w:rPr>
        <w:rFonts w:ascii="Times New Roman" w:hAnsi="Times New Roman"/>
        <w:noProof/>
        <w:sz w:val="24"/>
        <w:szCs w:val="24"/>
      </w:rPr>
      <w:t>4</w:t>
    </w:r>
    <w:r>
      <w:rPr>
        <w:rFonts w:ascii="Times New Roman" w:hAnsi="Times New Roman"/>
        <w:sz w:val="24"/>
        <w:szCs w:val="24"/>
      </w:rPr>
      <w:fldChar w:fldCharType="end"/>
    </w:r>
  </w:p>
  <w:p w14:paraId="246C431C" w14:textId="77777777" w:rsidR="004C38B4" w:rsidRDefault="004C38B4">
    <w:pPr>
      <w:pStyle w:val="Header"/>
      <w:rPr>
        <w:rFonts w:ascii="Times New Roman" w:hAnsi="Times New Roman"/>
        <w:color w:val="FF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73E9B" w14:textId="70257A2B" w:rsidR="004C38B4" w:rsidRDefault="004C38B4" w:rsidP="009A4BEA">
    <w:pPr>
      <w:pStyle w:val="Header"/>
      <w:rPr>
        <w:rFonts w:ascii="Times New Roman" w:hAnsi="Times New Roman"/>
        <w:sz w:val="24"/>
        <w:szCs w:val="24"/>
      </w:rPr>
    </w:pPr>
  </w:p>
  <w:p w14:paraId="29FD1D34" w14:textId="77777777" w:rsidR="009A4BEA" w:rsidRDefault="009A4BEA">
    <w:pPr>
      <w:pStyle w:val="Header"/>
    </w:pPr>
    <w:r>
      <w:rPr>
        <w:noProof/>
      </w:rPr>
      <w:drawing>
        <wp:inline distT="0" distB="0" distL="0" distR="0" wp14:anchorId="6E561E84" wp14:editId="78DDAADB">
          <wp:extent cx="5939790" cy="1002030"/>
          <wp:effectExtent l="0" t="0" r="0" b="0"/>
          <wp:docPr id="2" name="Picture 2"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DA2E5C"/>
    <w:multiLevelType w:val="multilevel"/>
    <w:tmpl w:val="612E8C12"/>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2" w15:restartNumberingAfterBreak="0">
    <w:nsid w:val="0DDE3E8F"/>
    <w:multiLevelType w:val="multilevel"/>
    <w:tmpl w:val="605044FC"/>
    <w:lvl w:ilvl="0">
      <w:start w:val="1"/>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2556FAF"/>
    <w:multiLevelType w:val="multilevel"/>
    <w:tmpl w:val="37923890"/>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abstractNum w:abstractNumId="4" w15:restartNumberingAfterBreak="0">
    <w:nsid w:val="148038B9"/>
    <w:multiLevelType w:val="multilevel"/>
    <w:tmpl w:val="B20E6476"/>
    <w:lvl w:ilvl="0">
      <w:start w:val="1"/>
      <w:numFmt w:val="decimal"/>
      <w:lvlText w:val="%1."/>
      <w:lvlJc w:val="left"/>
      <w:pPr>
        <w:ind w:left="492" w:hanging="49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3B1017"/>
    <w:multiLevelType w:val="multilevel"/>
    <w:tmpl w:val="DB9A4C7E"/>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33CB4360"/>
    <w:multiLevelType w:val="hybridMultilevel"/>
    <w:tmpl w:val="B4A004EA"/>
    <w:lvl w:ilvl="0" w:tplc="4134F752">
      <w:start w:val="1"/>
      <w:numFmt w:val="decimal"/>
      <w:lvlText w:val="%1."/>
      <w:lvlJc w:val="left"/>
      <w:pPr>
        <w:ind w:left="1441" w:hanging="732"/>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3FF25D28"/>
    <w:multiLevelType w:val="multilevel"/>
    <w:tmpl w:val="376454EC"/>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6C54222"/>
    <w:multiLevelType w:val="multilevel"/>
    <w:tmpl w:val="BC569E4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7D1F5859"/>
    <w:multiLevelType w:val="multilevel"/>
    <w:tmpl w:val="37AE74E6"/>
    <w:lvl w:ilvl="0">
      <w:start w:val="1"/>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DC13A61"/>
    <w:multiLevelType w:val="multilevel"/>
    <w:tmpl w:val="A89631AA"/>
    <w:lvl w:ilvl="0">
      <w:start w:val="1"/>
      <w:numFmt w:val="decimal"/>
      <w:lvlText w:val="%1."/>
      <w:lvlJc w:val="left"/>
      <w:pPr>
        <w:ind w:left="492" w:hanging="492"/>
      </w:pPr>
      <w:rPr>
        <w:rFonts w:hint="default"/>
      </w:rPr>
    </w:lvl>
    <w:lvl w:ilvl="1">
      <w:start w:val="1"/>
      <w:numFmt w:val="decimal"/>
      <w:lvlText w:val="%1.%2."/>
      <w:lvlJc w:val="left"/>
      <w:pPr>
        <w:ind w:left="1441" w:hanging="7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3243" w:hanging="108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5045" w:hanging="1440"/>
      </w:pPr>
      <w:rPr>
        <w:rFonts w:hint="default"/>
      </w:rPr>
    </w:lvl>
    <w:lvl w:ilvl="6">
      <w:start w:val="1"/>
      <w:numFmt w:val="decimal"/>
      <w:lvlText w:val="%1.%2.%3.%4.%5.%6.%7."/>
      <w:lvlJc w:val="left"/>
      <w:pPr>
        <w:ind w:left="6126" w:hanging="1800"/>
      </w:pPr>
      <w:rPr>
        <w:rFonts w:hint="default"/>
      </w:rPr>
    </w:lvl>
    <w:lvl w:ilvl="7">
      <w:start w:val="1"/>
      <w:numFmt w:val="decimal"/>
      <w:lvlText w:val="%1.%2.%3.%4.%5.%6.%7.%8."/>
      <w:lvlJc w:val="left"/>
      <w:pPr>
        <w:ind w:left="6847" w:hanging="1800"/>
      </w:pPr>
      <w:rPr>
        <w:rFonts w:hint="default"/>
      </w:rPr>
    </w:lvl>
    <w:lvl w:ilvl="8">
      <w:start w:val="1"/>
      <w:numFmt w:val="decimal"/>
      <w:lvlText w:val="%1.%2.%3.%4.%5.%6.%7.%8.%9."/>
      <w:lvlJc w:val="left"/>
      <w:pPr>
        <w:ind w:left="7928" w:hanging="2160"/>
      </w:pPr>
      <w:rPr>
        <w:rFonts w:hint="default"/>
      </w:rPr>
    </w:lvl>
  </w:abstractNum>
  <w:num w:numId="1">
    <w:abstractNumId w:val="0"/>
  </w:num>
  <w:num w:numId="2">
    <w:abstractNumId w:val="1"/>
  </w:num>
  <w:num w:numId="3">
    <w:abstractNumId w:val="10"/>
  </w:num>
  <w:num w:numId="4">
    <w:abstractNumId w:val="9"/>
  </w:num>
  <w:num w:numId="5">
    <w:abstractNumId w:val="7"/>
  </w:num>
  <w:num w:numId="6">
    <w:abstractNumId w:val="2"/>
  </w:num>
  <w:num w:numId="7">
    <w:abstractNumId w:val="6"/>
  </w:num>
  <w:num w:numId="8">
    <w:abstractNumId w:val="3"/>
  </w:num>
  <w:num w:numId="9">
    <w:abstractNumId w:val="4"/>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79"/>
    <w:rsid w:val="000044F0"/>
    <w:rsid w:val="00004F00"/>
    <w:rsid w:val="000059C3"/>
    <w:rsid w:val="00006E90"/>
    <w:rsid w:val="000116C1"/>
    <w:rsid w:val="000250A4"/>
    <w:rsid w:val="00027080"/>
    <w:rsid w:val="00043E10"/>
    <w:rsid w:val="00052090"/>
    <w:rsid w:val="00053700"/>
    <w:rsid w:val="00053C32"/>
    <w:rsid w:val="0005705B"/>
    <w:rsid w:val="00060174"/>
    <w:rsid w:val="00064676"/>
    <w:rsid w:val="00065AD2"/>
    <w:rsid w:val="00077993"/>
    <w:rsid w:val="000809DB"/>
    <w:rsid w:val="00095DCA"/>
    <w:rsid w:val="000A45FE"/>
    <w:rsid w:val="000A6A1F"/>
    <w:rsid w:val="000A6B2A"/>
    <w:rsid w:val="000B2BBD"/>
    <w:rsid w:val="000B5D47"/>
    <w:rsid w:val="000B7461"/>
    <w:rsid w:val="000C0F51"/>
    <w:rsid w:val="000C126B"/>
    <w:rsid w:val="000C1B8B"/>
    <w:rsid w:val="000D0E60"/>
    <w:rsid w:val="000D6401"/>
    <w:rsid w:val="000E1EBE"/>
    <w:rsid w:val="000F0D56"/>
    <w:rsid w:val="000F155B"/>
    <w:rsid w:val="000F50AA"/>
    <w:rsid w:val="00101F81"/>
    <w:rsid w:val="001166D6"/>
    <w:rsid w:val="00116E5F"/>
    <w:rsid w:val="00124395"/>
    <w:rsid w:val="001323A4"/>
    <w:rsid w:val="00135C68"/>
    <w:rsid w:val="00137A92"/>
    <w:rsid w:val="00143215"/>
    <w:rsid w:val="00146F49"/>
    <w:rsid w:val="001473B9"/>
    <w:rsid w:val="00147D4A"/>
    <w:rsid w:val="00150AC5"/>
    <w:rsid w:val="00176440"/>
    <w:rsid w:val="00176DC0"/>
    <w:rsid w:val="0018076C"/>
    <w:rsid w:val="001911EE"/>
    <w:rsid w:val="00196DF1"/>
    <w:rsid w:val="001C1561"/>
    <w:rsid w:val="001C2B74"/>
    <w:rsid w:val="001C2EA1"/>
    <w:rsid w:val="001C68AC"/>
    <w:rsid w:val="001E02BA"/>
    <w:rsid w:val="001E448A"/>
    <w:rsid w:val="001E6AFC"/>
    <w:rsid w:val="001F583C"/>
    <w:rsid w:val="00201E42"/>
    <w:rsid w:val="002345F8"/>
    <w:rsid w:val="0023525D"/>
    <w:rsid w:val="00237BBF"/>
    <w:rsid w:val="00246DAC"/>
    <w:rsid w:val="002572CF"/>
    <w:rsid w:val="0026272B"/>
    <w:rsid w:val="0027051D"/>
    <w:rsid w:val="00281972"/>
    <w:rsid w:val="00284AC7"/>
    <w:rsid w:val="00286FA3"/>
    <w:rsid w:val="002B561F"/>
    <w:rsid w:val="002B56E6"/>
    <w:rsid w:val="002B6C28"/>
    <w:rsid w:val="002C3526"/>
    <w:rsid w:val="002E0483"/>
    <w:rsid w:val="002E0CAD"/>
    <w:rsid w:val="002E54B8"/>
    <w:rsid w:val="002E7608"/>
    <w:rsid w:val="002F4FDC"/>
    <w:rsid w:val="002F58A2"/>
    <w:rsid w:val="00306511"/>
    <w:rsid w:val="003239AC"/>
    <w:rsid w:val="00327AB9"/>
    <w:rsid w:val="003301A1"/>
    <w:rsid w:val="00332812"/>
    <w:rsid w:val="00352176"/>
    <w:rsid w:val="00356A57"/>
    <w:rsid w:val="00363384"/>
    <w:rsid w:val="00364A3C"/>
    <w:rsid w:val="00371A83"/>
    <w:rsid w:val="00382522"/>
    <w:rsid w:val="003848AC"/>
    <w:rsid w:val="00391731"/>
    <w:rsid w:val="003A44D8"/>
    <w:rsid w:val="003A49B0"/>
    <w:rsid w:val="003A5062"/>
    <w:rsid w:val="003A5884"/>
    <w:rsid w:val="003B1FFB"/>
    <w:rsid w:val="003B34BA"/>
    <w:rsid w:val="003B5728"/>
    <w:rsid w:val="003C2CCC"/>
    <w:rsid w:val="003D101A"/>
    <w:rsid w:val="003D1410"/>
    <w:rsid w:val="003D4547"/>
    <w:rsid w:val="003D5416"/>
    <w:rsid w:val="003D5679"/>
    <w:rsid w:val="003E14AD"/>
    <w:rsid w:val="003E4A38"/>
    <w:rsid w:val="003E6575"/>
    <w:rsid w:val="003F0555"/>
    <w:rsid w:val="003F2582"/>
    <w:rsid w:val="003F4C8E"/>
    <w:rsid w:val="003F747E"/>
    <w:rsid w:val="004020BE"/>
    <w:rsid w:val="004125EF"/>
    <w:rsid w:val="00417CF1"/>
    <w:rsid w:val="004237EF"/>
    <w:rsid w:val="00425FF6"/>
    <w:rsid w:val="0042777B"/>
    <w:rsid w:val="00436806"/>
    <w:rsid w:val="00440A43"/>
    <w:rsid w:val="0044518F"/>
    <w:rsid w:val="00453EA9"/>
    <w:rsid w:val="00457EAD"/>
    <w:rsid w:val="0046499D"/>
    <w:rsid w:val="004711A3"/>
    <w:rsid w:val="00471807"/>
    <w:rsid w:val="00472A25"/>
    <w:rsid w:val="00472F54"/>
    <w:rsid w:val="00480E5C"/>
    <w:rsid w:val="004940FC"/>
    <w:rsid w:val="004973DD"/>
    <w:rsid w:val="004A385A"/>
    <w:rsid w:val="004B0986"/>
    <w:rsid w:val="004B0A15"/>
    <w:rsid w:val="004C0A30"/>
    <w:rsid w:val="004C38B4"/>
    <w:rsid w:val="004C4D4E"/>
    <w:rsid w:val="004D7B0C"/>
    <w:rsid w:val="004E5ABE"/>
    <w:rsid w:val="004E6451"/>
    <w:rsid w:val="004E6662"/>
    <w:rsid w:val="0050051B"/>
    <w:rsid w:val="00500FBD"/>
    <w:rsid w:val="00501481"/>
    <w:rsid w:val="00515829"/>
    <w:rsid w:val="005230D8"/>
    <w:rsid w:val="00523F18"/>
    <w:rsid w:val="005265B1"/>
    <w:rsid w:val="00526B3B"/>
    <w:rsid w:val="00526B8C"/>
    <w:rsid w:val="00526C26"/>
    <w:rsid w:val="00540A54"/>
    <w:rsid w:val="0054198F"/>
    <w:rsid w:val="00546A75"/>
    <w:rsid w:val="005569CC"/>
    <w:rsid w:val="005575B5"/>
    <w:rsid w:val="00560158"/>
    <w:rsid w:val="005621C2"/>
    <w:rsid w:val="005652B2"/>
    <w:rsid w:val="00585568"/>
    <w:rsid w:val="005857B0"/>
    <w:rsid w:val="005903F1"/>
    <w:rsid w:val="00596546"/>
    <w:rsid w:val="005A0CBC"/>
    <w:rsid w:val="005A6CF5"/>
    <w:rsid w:val="005B71C9"/>
    <w:rsid w:val="005C38C1"/>
    <w:rsid w:val="005C430B"/>
    <w:rsid w:val="005D26BF"/>
    <w:rsid w:val="005F5078"/>
    <w:rsid w:val="0061247D"/>
    <w:rsid w:val="00613486"/>
    <w:rsid w:val="00617D45"/>
    <w:rsid w:val="006207B6"/>
    <w:rsid w:val="00621D85"/>
    <w:rsid w:val="00623459"/>
    <w:rsid w:val="006255DF"/>
    <w:rsid w:val="00632A3E"/>
    <w:rsid w:val="0063306E"/>
    <w:rsid w:val="006346BD"/>
    <w:rsid w:val="006377A4"/>
    <w:rsid w:val="00641EBF"/>
    <w:rsid w:val="00645B4C"/>
    <w:rsid w:val="0065165C"/>
    <w:rsid w:val="00655F85"/>
    <w:rsid w:val="00657CB1"/>
    <w:rsid w:val="006604A9"/>
    <w:rsid w:val="00663E01"/>
    <w:rsid w:val="00664F04"/>
    <w:rsid w:val="00671E4D"/>
    <w:rsid w:val="006728B2"/>
    <w:rsid w:val="0068048D"/>
    <w:rsid w:val="0068284C"/>
    <w:rsid w:val="00684A12"/>
    <w:rsid w:val="006A13AD"/>
    <w:rsid w:val="006A20B1"/>
    <w:rsid w:val="006A69E3"/>
    <w:rsid w:val="006A6ADA"/>
    <w:rsid w:val="006A766B"/>
    <w:rsid w:val="006B2324"/>
    <w:rsid w:val="006C012D"/>
    <w:rsid w:val="006C5CD6"/>
    <w:rsid w:val="006C6BB6"/>
    <w:rsid w:val="006E23E7"/>
    <w:rsid w:val="006E34CF"/>
    <w:rsid w:val="006F1AC3"/>
    <w:rsid w:val="006F5C8C"/>
    <w:rsid w:val="006F5D3F"/>
    <w:rsid w:val="0070054D"/>
    <w:rsid w:val="00702311"/>
    <w:rsid w:val="0072469F"/>
    <w:rsid w:val="00724B7B"/>
    <w:rsid w:val="00730F2A"/>
    <w:rsid w:val="00731688"/>
    <w:rsid w:val="00732516"/>
    <w:rsid w:val="00734098"/>
    <w:rsid w:val="00734D05"/>
    <w:rsid w:val="007402E0"/>
    <w:rsid w:val="007411DA"/>
    <w:rsid w:val="00741980"/>
    <w:rsid w:val="007471C7"/>
    <w:rsid w:val="007520A4"/>
    <w:rsid w:val="00752933"/>
    <w:rsid w:val="007811FF"/>
    <w:rsid w:val="0078132C"/>
    <w:rsid w:val="00792238"/>
    <w:rsid w:val="00795EDC"/>
    <w:rsid w:val="007A5734"/>
    <w:rsid w:val="007A7E02"/>
    <w:rsid w:val="007B0C64"/>
    <w:rsid w:val="007B6503"/>
    <w:rsid w:val="007C2950"/>
    <w:rsid w:val="007C3F35"/>
    <w:rsid w:val="007D25FD"/>
    <w:rsid w:val="007E4D26"/>
    <w:rsid w:val="007E6532"/>
    <w:rsid w:val="007F1A5A"/>
    <w:rsid w:val="007F2C81"/>
    <w:rsid w:val="007F3565"/>
    <w:rsid w:val="007F5500"/>
    <w:rsid w:val="007F5F88"/>
    <w:rsid w:val="0080554F"/>
    <w:rsid w:val="00811C6A"/>
    <w:rsid w:val="00814B13"/>
    <w:rsid w:val="008209BC"/>
    <w:rsid w:val="00821CFD"/>
    <w:rsid w:val="00823469"/>
    <w:rsid w:val="00830653"/>
    <w:rsid w:val="00830D86"/>
    <w:rsid w:val="00834564"/>
    <w:rsid w:val="00846435"/>
    <w:rsid w:val="00850673"/>
    <w:rsid w:val="00850893"/>
    <w:rsid w:val="00851963"/>
    <w:rsid w:val="0086223C"/>
    <w:rsid w:val="00864D54"/>
    <w:rsid w:val="0086610E"/>
    <w:rsid w:val="00871768"/>
    <w:rsid w:val="008721A3"/>
    <w:rsid w:val="0087414D"/>
    <w:rsid w:val="0087453F"/>
    <w:rsid w:val="00874EA8"/>
    <w:rsid w:val="00875630"/>
    <w:rsid w:val="00882486"/>
    <w:rsid w:val="0088446A"/>
    <w:rsid w:val="00885DB3"/>
    <w:rsid w:val="008A4FE3"/>
    <w:rsid w:val="008B2C81"/>
    <w:rsid w:val="008C60DB"/>
    <w:rsid w:val="008C7C57"/>
    <w:rsid w:val="008D3475"/>
    <w:rsid w:val="008D69A4"/>
    <w:rsid w:val="008D7237"/>
    <w:rsid w:val="008F5738"/>
    <w:rsid w:val="00902F43"/>
    <w:rsid w:val="00911003"/>
    <w:rsid w:val="00914EDF"/>
    <w:rsid w:val="00915ED5"/>
    <w:rsid w:val="009174F6"/>
    <w:rsid w:val="009332FC"/>
    <w:rsid w:val="009340FC"/>
    <w:rsid w:val="00940978"/>
    <w:rsid w:val="00951C83"/>
    <w:rsid w:val="00953E8C"/>
    <w:rsid w:val="00955DFB"/>
    <w:rsid w:val="00957A72"/>
    <w:rsid w:val="00960F54"/>
    <w:rsid w:val="00962A2B"/>
    <w:rsid w:val="009746D5"/>
    <w:rsid w:val="00975107"/>
    <w:rsid w:val="0098300B"/>
    <w:rsid w:val="009A4BEA"/>
    <w:rsid w:val="009B2441"/>
    <w:rsid w:val="009C3185"/>
    <w:rsid w:val="009C6121"/>
    <w:rsid w:val="009E366D"/>
    <w:rsid w:val="009F12BF"/>
    <w:rsid w:val="009F7620"/>
    <w:rsid w:val="00A01DC5"/>
    <w:rsid w:val="00A045E2"/>
    <w:rsid w:val="00A22B9B"/>
    <w:rsid w:val="00A3007E"/>
    <w:rsid w:val="00A41F16"/>
    <w:rsid w:val="00A42CED"/>
    <w:rsid w:val="00A436B9"/>
    <w:rsid w:val="00A45CAF"/>
    <w:rsid w:val="00A470D1"/>
    <w:rsid w:val="00A4767E"/>
    <w:rsid w:val="00A50C6E"/>
    <w:rsid w:val="00A54D1A"/>
    <w:rsid w:val="00A63A7B"/>
    <w:rsid w:val="00A71621"/>
    <w:rsid w:val="00A82ADF"/>
    <w:rsid w:val="00A946C0"/>
    <w:rsid w:val="00A967B2"/>
    <w:rsid w:val="00A97FF0"/>
    <w:rsid w:val="00AA386D"/>
    <w:rsid w:val="00AB3361"/>
    <w:rsid w:val="00AC0B0A"/>
    <w:rsid w:val="00AC32B4"/>
    <w:rsid w:val="00AD0D96"/>
    <w:rsid w:val="00AE163A"/>
    <w:rsid w:val="00AE619E"/>
    <w:rsid w:val="00AE6D4A"/>
    <w:rsid w:val="00AF5D2B"/>
    <w:rsid w:val="00AF6D63"/>
    <w:rsid w:val="00B10F4C"/>
    <w:rsid w:val="00B32083"/>
    <w:rsid w:val="00B3492B"/>
    <w:rsid w:val="00B36B6B"/>
    <w:rsid w:val="00B44EFD"/>
    <w:rsid w:val="00B4540C"/>
    <w:rsid w:val="00B70999"/>
    <w:rsid w:val="00B808A1"/>
    <w:rsid w:val="00B81F5A"/>
    <w:rsid w:val="00B86683"/>
    <w:rsid w:val="00B92B21"/>
    <w:rsid w:val="00B94923"/>
    <w:rsid w:val="00B94D06"/>
    <w:rsid w:val="00B9537C"/>
    <w:rsid w:val="00B9580B"/>
    <w:rsid w:val="00B97E78"/>
    <w:rsid w:val="00BA1376"/>
    <w:rsid w:val="00BA2787"/>
    <w:rsid w:val="00BB1D84"/>
    <w:rsid w:val="00BB4AC9"/>
    <w:rsid w:val="00BC2C55"/>
    <w:rsid w:val="00BD7791"/>
    <w:rsid w:val="00BE12B2"/>
    <w:rsid w:val="00BE140A"/>
    <w:rsid w:val="00BF2CD8"/>
    <w:rsid w:val="00BF2DD9"/>
    <w:rsid w:val="00BF4CA2"/>
    <w:rsid w:val="00BF7606"/>
    <w:rsid w:val="00C0548C"/>
    <w:rsid w:val="00C07AA1"/>
    <w:rsid w:val="00C20C71"/>
    <w:rsid w:val="00C22A4D"/>
    <w:rsid w:val="00C23765"/>
    <w:rsid w:val="00C30978"/>
    <w:rsid w:val="00C43270"/>
    <w:rsid w:val="00C47931"/>
    <w:rsid w:val="00C50042"/>
    <w:rsid w:val="00C51B2D"/>
    <w:rsid w:val="00C52DC3"/>
    <w:rsid w:val="00C60899"/>
    <w:rsid w:val="00C645C0"/>
    <w:rsid w:val="00C64E01"/>
    <w:rsid w:val="00C7045F"/>
    <w:rsid w:val="00C758DB"/>
    <w:rsid w:val="00C8234B"/>
    <w:rsid w:val="00C9260E"/>
    <w:rsid w:val="00C92848"/>
    <w:rsid w:val="00CA57D4"/>
    <w:rsid w:val="00CA78A0"/>
    <w:rsid w:val="00CB30B7"/>
    <w:rsid w:val="00CB7EB3"/>
    <w:rsid w:val="00CC04EC"/>
    <w:rsid w:val="00CC2D8A"/>
    <w:rsid w:val="00CC522D"/>
    <w:rsid w:val="00CC77F8"/>
    <w:rsid w:val="00CD240F"/>
    <w:rsid w:val="00CD4563"/>
    <w:rsid w:val="00CD6370"/>
    <w:rsid w:val="00CE0A71"/>
    <w:rsid w:val="00CE49DF"/>
    <w:rsid w:val="00CE632C"/>
    <w:rsid w:val="00CE671F"/>
    <w:rsid w:val="00CF05CD"/>
    <w:rsid w:val="00CF36B3"/>
    <w:rsid w:val="00CF39C1"/>
    <w:rsid w:val="00D020DB"/>
    <w:rsid w:val="00D10F72"/>
    <w:rsid w:val="00D218A8"/>
    <w:rsid w:val="00D22752"/>
    <w:rsid w:val="00D24DAF"/>
    <w:rsid w:val="00D352F9"/>
    <w:rsid w:val="00D3650D"/>
    <w:rsid w:val="00D5211C"/>
    <w:rsid w:val="00D52289"/>
    <w:rsid w:val="00D52E71"/>
    <w:rsid w:val="00D549F7"/>
    <w:rsid w:val="00D60B33"/>
    <w:rsid w:val="00D67DC3"/>
    <w:rsid w:val="00D70BC7"/>
    <w:rsid w:val="00D734C2"/>
    <w:rsid w:val="00D77EB9"/>
    <w:rsid w:val="00D9005D"/>
    <w:rsid w:val="00D9609E"/>
    <w:rsid w:val="00DA6206"/>
    <w:rsid w:val="00DB0FD2"/>
    <w:rsid w:val="00DB3DA4"/>
    <w:rsid w:val="00DB605B"/>
    <w:rsid w:val="00DB6B60"/>
    <w:rsid w:val="00DC4B4D"/>
    <w:rsid w:val="00DD5B12"/>
    <w:rsid w:val="00DF2181"/>
    <w:rsid w:val="00DF49DC"/>
    <w:rsid w:val="00E05FBE"/>
    <w:rsid w:val="00E10334"/>
    <w:rsid w:val="00E13A52"/>
    <w:rsid w:val="00E305BE"/>
    <w:rsid w:val="00E32CD7"/>
    <w:rsid w:val="00E429EB"/>
    <w:rsid w:val="00E54BA1"/>
    <w:rsid w:val="00E609B8"/>
    <w:rsid w:val="00E679F4"/>
    <w:rsid w:val="00E7200E"/>
    <w:rsid w:val="00E7665A"/>
    <w:rsid w:val="00E831EC"/>
    <w:rsid w:val="00E841A5"/>
    <w:rsid w:val="00E864CC"/>
    <w:rsid w:val="00E87813"/>
    <w:rsid w:val="00E93C1A"/>
    <w:rsid w:val="00EB75A0"/>
    <w:rsid w:val="00EE0AD1"/>
    <w:rsid w:val="00F06F82"/>
    <w:rsid w:val="00F072AA"/>
    <w:rsid w:val="00F2214C"/>
    <w:rsid w:val="00F2379C"/>
    <w:rsid w:val="00F27BA7"/>
    <w:rsid w:val="00F33F2E"/>
    <w:rsid w:val="00F365E0"/>
    <w:rsid w:val="00F47E79"/>
    <w:rsid w:val="00F51FDA"/>
    <w:rsid w:val="00F54101"/>
    <w:rsid w:val="00F553A5"/>
    <w:rsid w:val="00F66D8E"/>
    <w:rsid w:val="00F7433E"/>
    <w:rsid w:val="00F81AFA"/>
    <w:rsid w:val="00F828F2"/>
    <w:rsid w:val="00F84251"/>
    <w:rsid w:val="00F845BD"/>
    <w:rsid w:val="00F87711"/>
    <w:rsid w:val="00F96957"/>
    <w:rsid w:val="00FA1803"/>
    <w:rsid w:val="00FA1B87"/>
    <w:rsid w:val="00FA7A00"/>
    <w:rsid w:val="00FB061F"/>
    <w:rsid w:val="00FB1493"/>
    <w:rsid w:val="00FB18BB"/>
    <w:rsid w:val="00FB7E46"/>
    <w:rsid w:val="00FC5255"/>
    <w:rsid w:val="00FC56CC"/>
    <w:rsid w:val="00FC6EDC"/>
    <w:rsid w:val="00FD47F0"/>
    <w:rsid w:val="00FE22D3"/>
    <w:rsid w:val="00FE70C7"/>
    <w:rsid w:val="00FE7F1A"/>
    <w:rsid w:val="00FF0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4289D89F"/>
  <w15:chartTrackingRefBased/>
  <w15:docId w15:val="{00D03CBC-18F0-4848-B3C5-9892D6BC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04F00"/>
    <w:pPr>
      <w:suppressAutoHyphens/>
      <w:spacing w:after="160" w:line="256" w:lineRule="auto"/>
    </w:pPr>
    <w:rPr>
      <w:rFonts w:ascii="Calibri" w:eastAsia="Calibri" w:hAnsi="Calibri"/>
      <w:sz w:val="22"/>
      <w:szCs w:val="22"/>
      <w:lang w:val="lv-LV" w:eastAsia="zh-CN"/>
    </w:rPr>
  </w:style>
  <w:style w:type="paragraph" w:styleId="Heading3">
    <w:name w:val="heading 3"/>
    <w:basedOn w:val="Normal"/>
    <w:next w:val="BodyText"/>
    <w:qFormat/>
    <w:pPr>
      <w:numPr>
        <w:ilvl w:val="2"/>
        <w:numId w:val="1"/>
      </w:numPr>
      <w:spacing w:before="280" w:after="280"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styleId="Strong">
    <w:name w:val="Strong"/>
    <w:qFormat/>
    <w:rPr>
      <w:b/>
      <w:bCs/>
    </w:rPr>
  </w:style>
  <w:style w:type="character" w:customStyle="1" w:styleId="Heading3Char">
    <w:name w:val="Heading 3 Char"/>
    <w:rPr>
      <w:rFonts w:ascii="Times New Roman" w:eastAsia="Times New Roman" w:hAnsi="Times New Roman" w:cs="Times New Roman"/>
      <w:b/>
      <w:bCs/>
      <w:sz w:val="27"/>
      <w:szCs w:val="27"/>
    </w:rPr>
  </w:style>
  <w:style w:type="character" w:styleId="Hyperlink">
    <w:name w:val="Hyperlink"/>
    <w:rPr>
      <w:color w:val="0000FF"/>
      <w:u w:val="single"/>
    </w:rPr>
  </w:style>
  <w:style w:type="character" w:customStyle="1" w:styleId="BalloonTextChar">
    <w:name w:val="Balloon Text Char"/>
    <w:rPr>
      <w:rFonts w:ascii="Segoe UI" w:hAnsi="Segoe UI" w:cs="Segoe UI"/>
      <w:sz w:val="18"/>
      <w:szCs w:val="18"/>
    </w:rPr>
  </w:style>
  <w:style w:type="character" w:customStyle="1" w:styleId="HeaderChar">
    <w:name w:val="Header Char"/>
    <w:basedOn w:val="DefaultParagraphFont"/>
    <w:uiPriority w:val="99"/>
  </w:style>
  <w:style w:type="character" w:customStyle="1" w:styleId="FooterChar">
    <w:name w:val="Footer Char"/>
    <w:basedOn w:val="DefaultParagraphFont"/>
  </w:style>
  <w:style w:type="character" w:customStyle="1" w:styleId="PlainTextChar">
    <w:name w:val="Plain Text Char"/>
    <w:rPr>
      <w:rFonts w:ascii="Calibri" w:hAnsi="Calibri" w:cs="Calibri"/>
      <w:szCs w:val="21"/>
    </w:rPr>
  </w:style>
  <w:style w:type="character" w:styleId="CommentReference">
    <w:name w:val="annotation reference"/>
    <w:rPr>
      <w:sz w:val="16"/>
      <w:szCs w:val="16"/>
    </w:rPr>
  </w:style>
  <w:style w:type="character" w:customStyle="1" w:styleId="CommentTextChar">
    <w:name w:val="Comment Text Char"/>
  </w:style>
  <w:style w:type="character" w:customStyle="1" w:styleId="CommentSubjectChar">
    <w:name w:val="Comment Subject Char"/>
    <w:rPr>
      <w:b/>
      <w:bCs/>
    </w:rPr>
  </w:style>
  <w:style w:type="character" w:customStyle="1" w:styleId="WW-InternetLink">
    <w:name w:val="WW-Internet Link"/>
    <w:rPr>
      <w:color w:val="0000FF"/>
      <w:u w:val="single"/>
    </w:rPr>
  </w:style>
  <w:style w:type="character" w:customStyle="1" w:styleId="BodyTextChar">
    <w:name w:val="Body Text Char"/>
    <w:rPr>
      <w:rFonts w:cs="Calibri"/>
      <w:sz w:val="22"/>
      <w:szCs w:val="22"/>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rPr>
      <w:rFonts w:cs="Calibri"/>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customStyle="1" w:styleId="liknoteik">
    <w:name w:val="lik_noteik"/>
    <w:basedOn w:val="Normal"/>
    <w:pPr>
      <w:spacing w:before="280" w:after="280" w:line="240" w:lineRule="auto"/>
    </w:pPr>
    <w:rPr>
      <w:rFonts w:ascii="Times New Roman" w:eastAsia="Times New Roman" w:hAnsi="Times New Roman"/>
      <w:sz w:val="24"/>
      <w:szCs w:val="24"/>
    </w:rPr>
  </w:style>
  <w:style w:type="paragraph" w:customStyle="1" w:styleId="likdat">
    <w:name w:val="lik_dat"/>
    <w:basedOn w:val="Normal"/>
    <w:pPr>
      <w:spacing w:before="280" w:after="280" w:line="240" w:lineRule="auto"/>
    </w:pPr>
    <w:rPr>
      <w:rFonts w:ascii="Times New Roman" w:eastAsia="Times New Roman" w:hAnsi="Times New Roman"/>
      <w:sz w:val="24"/>
      <w:szCs w:val="24"/>
    </w:rPr>
  </w:style>
  <w:style w:type="paragraph" w:styleId="NormalWeb">
    <w:name w:val="Normal (Web)"/>
    <w:basedOn w:val="Normal"/>
    <w:uiPriority w:val="99"/>
    <w:pPr>
      <w:spacing w:before="280" w:after="280" w:line="240" w:lineRule="auto"/>
    </w:pPr>
    <w:rPr>
      <w:rFonts w:ascii="Times New Roman" w:eastAsia="Times New Roman" w:hAnsi="Times New Roman"/>
      <w:sz w:val="24"/>
      <w:szCs w:val="24"/>
    </w:rPr>
  </w:style>
  <w:style w:type="paragraph" w:customStyle="1" w:styleId="likparaksts">
    <w:name w:val="lik_paraksts"/>
    <w:basedOn w:val="Normal"/>
    <w:pPr>
      <w:spacing w:before="280" w:after="280" w:line="240" w:lineRule="auto"/>
    </w:pPr>
    <w:rPr>
      <w:rFonts w:ascii="Times New Roman" w:eastAsia="Times New Roman" w:hAnsi="Times New Roman"/>
      <w:sz w:val="24"/>
      <w:szCs w:val="24"/>
    </w:rPr>
  </w:style>
  <w:style w:type="paragraph" w:customStyle="1" w:styleId="tv213">
    <w:name w:val="tv213"/>
    <w:basedOn w:val="Normal"/>
    <w:pPr>
      <w:spacing w:before="280" w:after="280" w:line="240" w:lineRule="auto"/>
    </w:pPr>
    <w:rPr>
      <w:rFonts w:ascii="Times New Roman" w:eastAsia="Times New Roman" w:hAnsi="Times New Roman"/>
      <w:sz w:val="24"/>
      <w:szCs w:val="24"/>
    </w:rPr>
  </w:style>
  <w:style w:type="paragraph" w:styleId="NoSpacing">
    <w:name w:val="No Spacing"/>
    <w:qFormat/>
    <w:pPr>
      <w:suppressAutoHyphens/>
      <w:ind w:firstLine="720"/>
    </w:pPr>
    <w:rPr>
      <w:rFonts w:eastAsia="Calibri"/>
      <w:sz w:val="28"/>
      <w:szCs w:val="28"/>
      <w:lang w:val="lv-LV" w:eastAsia="zh-CN"/>
    </w:rPr>
  </w:style>
  <w:style w:type="paragraph" w:styleId="BalloonText">
    <w:name w:val="Balloon Text"/>
    <w:basedOn w:val="Normal"/>
    <w:pPr>
      <w:spacing w:after="0" w:line="240" w:lineRule="auto"/>
    </w:pPr>
    <w:rPr>
      <w:rFonts w:ascii="Segoe UI" w:hAnsi="Segoe UI" w:cs="Segoe UI"/>
      <w:sz w:val="18"/>
      <w:szCs w:val="18"/>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spacing w:after="200" w:line="276" w:lineRule="auto"/>
    </w:pPr>
    <w:rPr>
      <w:rFonts w:ascii="Calibri" w:eastAsia="Arial Unicode MS" w:hAnsi="Calibri" w:cs="Arial Unicode MS"/>
      <w:color w:val="000000"/>
      <w:sz w:val="22"/>
      <w:szCs w:val="22"/>
      <w:lang w:val="lv-LV" w:eastAsia="zh-CN"/>
    </w:rPr>
  </w:style>
  <w:style w:type="paragraph" w:styleId="Header">
    <w:name w:val="header"/>
    <w:basedOn w:val="Normal"/>
    <w:uiPriority w:val="99"/>
    <w:pPr>
      <w:spacing w:after="0" w:line="240" w:lineRule="auto"/>
    </w:pPr>
  </w:style>
  <w:style w:type="paragraph" w:styleId="Footer">
    <w:name w:val="footer"/>
    <w:basedOn w:val="Normal"/>
    <w:pPr>
      <w:spacing w:after="0" w:line="240" w:lineRule="auto"/>
    </w:pPr>
  </w:style>
  <w:style w:type="paragraph" w:styleId="ListParagraph">
    <w:name w:val="List Paragraph"/>
    <w:basedOn w:val="Normal"/>
    <w:uiPriority w:val="34"/>
    <w:qFormat/>
    <w:pPr>
      <w:ind w:left="720"/>
      <w:contextualSpacing/>
    </w:pPr>
  </w:style>
  <w:style w:type="paragraph" w:styleId="PlainText">
    <w:name w:val="Plain Text"/>
    <w:basedOn w:val="Normal"/>
    <w:pPr>
      <w:spacing w:after="0" w:line="240" w:lineRule="auto"/>
    </w:pPr>
    <w:rPr>
      <w:rFonts w:cs="Calibri"/>
      <w:szCs w:val="21"/>
    </w:rPr>
  </w:style>
  <w:style w:type="paragraph" w:customStyle="1" w:styleId="xmsonormal">
    <w:name w:val="x_msonormal"/>
    <w:basedOn w:val="Normal"/>
    <w:pPr>
      <w:spacing w:before="280" w:after="280" w:line="240" w:lineRule="auto"/>
    </w:pPr>
    <w:rPr>
      <w:rFonts w:ascii="Times New Roman" w:eastAsia="Times New Roman" w:hAnsi="Times New Roman"/>
      <w:sz w:val="24"/>
      <w:szCs w:val="24"/>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oc-ti">
    <w:name w:val="doc-ti"/>
    <w:basedOn w:val="Normal"/>
    <w:pPr>
      <w:spacing w:before="280" w:after="280" w:line="240" w:lineRule="auto"/>
    </w:pPr>
    <w:rPr>
      <w:rFonts w:ascii="Times New Roman" w:eastAsia="Times New Roman" w:hAnsi="Times New Roman"/>
      <w:sz w:val="24"/>
      <w:szCs w:val="24"/>
    </w:rPr>
  </w:style>
  <w:style w:type="paragraph" w:customStyle="1" w:styleId="FrameContents">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72171">
      <w:bodyDiv w:val="1"/>
      <w:marLeft w:val="0"/>
      <w:marRight w:val="0"/>
      <w:marTop w:val="0"/>
      <w:marBottom w:val="0"/>
      <w:divBdr>
        <w:top w:val="none" w:sz="0" w:space="0" w:color="auto"/>
        <w:left w:val="none" w:sz="0" w:space="0" w:color="auto"/>
        <w:bottom w:val="none" w:sz="0" w:space="0" w:color="auto"/>
        <w:right w:val="none" w:sz="0" w:space="0" w:color="auto"/>
      </w:divBdr>
    </w:div>
    <w:div w:id="356004211">
      <w:bodyDiv w:val="1"/>
      <w:marLeft w:val="0"/>
      <w:marRight w:val="0"/>
      <w:marTop w:val="0"/>
      <w:marBottom w:val="0"/>
      <w:divBdr>
        <w:top w:val="none" w:sz="0" w:space="0" w:color="auto"/>
        <w:left w:val="none" w:sz="0" w:space="0" w:color="auto"/>
        <w:bottom w:val="none" w:sz="0" w:space="0" w:color="auto"/>
        <w:right w:val="none" w:sz="0" w:space="0" w:color="auto"/>
      </w:divBdr>
    </w:div>
    <w:div w:id="426200072">
      <w:bodyDiv w:val="1"/>
      <w:marLeft w:val="0"/>
      <w:marRight w:val="0"/>
      <w:marTop w:val="0"/>
      <w:marBottom w:val="0"/>
      <w:divBdr>
        <w:top w:val="none" w:sz="0" w:space="0" w:color="auto"/>
        <w:left w:val="none" w:sz="0" w:space="0" w:color="auto"/>
        <w:bottom w:val="none" w:sz="0" w:space="0" w:color="auto"/>
        <w:right w:val="none" w:sz="0" w:space="0" w:color="auto"/>
      </w:divBdr>
    </w:div>
    <w:div w:id="524905795">
      <w:bodyDiv w:val="1"/>
      <w:marLeft w:val="0"/>
      <w:marRight w:val="0"/>
      <w:marTop w:val="0"/>
      <w:marBottom w:val="0"/>
      <w:divBdr>
        <w:top w:val="none" w:sz="0" w:space="0" w:color="auto"/>
        <w:left w:val="none" w:sz="0" w:space="0" w:color="auto"/>
        <w:bottom w:val="none" w:sz="0" w:space="0" w:color="auto"/>
        <w:right w:val="none" w:sz="0" w:space="0" w:color="auto"/>
      </w:divBdr>
    </w:div>
    <w:div w:id="557518072">
      <w:bodyDiv w:val="1"/>
      <w:marLeft w:val="0"/>
      <w:marRight w:val="0"/>
      <w:marTop w:val="0"/>
      <w:marBottom w:val="0"/>
      <w:divBdr>
        <w:top w:val="none" w:sz="0" w:space="0" w:color="auto"/>
        <w:left w:val="none" w:sz="0" w:space="0" w:color="auto"/>
        <w:bottom w:val="none" w:sz="0" w:space="0" w:color="auto"/>
        <w:right w:val="none" w:sz="0" w:space="0" w:color="auto"/>
      </w:divBdr>
    </w:div>
    <w:div w:id="607079219">
      <w:bodyDiv w:val="1"/>
      <w:marLeft w:val="0"/>
      <w:marRight w:val="0"/>
      <w:marTop w:val="0"/>
      <w:marBottom w:val="0"/>
      <w:divBdr>
        <w:top w:val="none" w:sz="0" w:space="0" w:color="auto"/>
        <w:left w:val="none" w:sz="0" w:space="0" w:color="auto"/>
        <w:bottom w:val="none" w:sz="0" w:space="0" w:color="auto"/>
        <w:right w:val="none" w:sz="0" w:space="0" w:color="auto"/>
      </w:divBdr>
    </w:div>
    <w:div w:id="657929747">
      <w:bodyDiv w:val="1"/>
      <w:marLeft w:val="0"/>
      <w:marRight w:val="0"/>
      <w:marTop w:val="0"/>
      <w:marBottom w:val="0"/>
      <w:divBdr>
        <w:top w:val="none" w:sz="0" w:space="0" w:color="auto"/>
        <w:left w:val="none" w:sz="0" w:space="0" w:color="auto"/>
        <w:bottom w:val="none" w:sz="0" w:space="0" w:color="auto"/>
        <w:right w:val="none" w:sz="0" w:space="0" w:color="auto"/>
      </w:divBdr>
    </w:div>
    <w:div w:id="660546209">
      <w:bodyDiv w:val="1"/>
      <w:marLeft w:val="0"/>
      <w:marRight w:val="0"/>
      <w:marTop w:val="0"/>
      <w:marBottom w:val="0"/>
      <w:divBdr>
        <w:top w:val="none" w:sz="0" w:space="0" w:color="auto"/>
        <w:left w:val="none" w:sz="0" w:space="0" w:color="auto"/>
        <w:bottom w:val="none" w:sz="0" w:space="0" w:color="auto"/>
        <w:right w:val="none" w:sz="0" w:space="0" w:color="auto"/>
      </w:divBdr>
    </w:div>
    <w:div w:id="668021355">
      <w:bodyDiv w:val="1"/>
      <w:marLeft w:val="0"/>
      <w:marRight w:val="0"/>
      <w:marTop w:val="0"/>
      <w:marBottom w:val="0"/>
      <w:divBdr>
        <w:top w:val="none" w:sz="0" w:space="0" w:color="auto"/>
        <w:left w:val="none" w:sz="0" w:space="0" w:color="auto"/>
        <w:bottom w:val="none" w:sz="0" w:space="0" w:color="auto"/>
        <w:right w:val="none" w:sz="0" w:space="0" w:color="auto"/>
      </w:divBdr>
      <w:divsChild>
        <w:div w:id="2090497550">
          <w:marLeft w:val="0"/>
          <w:marRight w:val="0"/>
          <w:marTop w:val="0"/>
          <w:marBottom w:val="0"/>
          <w:divBdr>
            <w:top w:val="none" w:sz="0" w:space="0" w:color="auto"/>
            <w:left w:val="none" w:sz="0" w:space="0" w:color="auto"/>
            <w:bottom w:val="none" w:sz="0" w:space="0" w:color="auto"/>
            <w:right w:val="none" w:sz="0" w:space="0" w:color="auto"/>
          </w:divBdr>
        </w:div>
      </w:divsChild>
    </w:div>
    <w:div w:id="741408864">
      <w:bodyDiv w:val="1"/>
      <w:marLeft w:val="0"/>
      <w:marRight w:val="0"/>
      <w:marTop w:val="0"/>
      <w:marBottom w:val="0"/>
      <w:divBdr>
        <w:top w:val="none" w:sz="0" w:space="0" w:color="auto"/>
        <w:left w:val="none" w:sz="0" w:space="0" w:color="auto"/>
        <w:bottom w:val="none" w:sz="0" w:space="0" w:color="auto"/>
        <w:right w:val="none" w:sz="0" w:space="0" w:color="auto"/>
      </w:divBdr>
    </w:div>
    <w:div w:id="848174192">
      <w:bodyDiv w:val="1"/>
      <w:marLeft w:val="0"/>
      <w:marRight w:val="0"/>
      <w:marTop w:val="0"/>
      <w:marBottom w:val="0"/>
      <w:divBdr>
        <w:top w:val="none" w:sz="0" w:space="0" w:color="auto"/>
        <w:left w:val="none" w:sz="0" w:space="0" w:color="auto"/>
        <w:bottom w:val="none" w:sz="0" w:space="0" w:color="auto"/>
        <w:right w:val="none" w:sz="0" w:space="0" w:color="auto"/>
      </w:divBdr>
    </w:div>
    <w:div w:id="906375392">
      <w:bodyDiv w:val="1"/>
      <w:marLeft w:val="0"/>
      <w:marRight w:val="0"/>
      <w:marTop w:val="0"/>
      <w:marBottom w:val="0"/>
      <w:divBdr>
        <w:top w:val="none" w:sz="0" w:space="0" w:color="auto"/>
        <w:left w:val="none" w:sz="0" w:space="0" w:color="auto"/>
        <w:bottom w:val="none" w:sz="0" w:space="0" w:color="auto"/>
        <w:right w:val="none" w:sz="0" w:space="0" w:color="auto"/>
      </w:divBdr>
    </w:div>
    <w:div w:id="989865937">
      <w:bodyDiv w:val="1"/>
      <w:marLeft w:val="0"/>
      <w:marRight w:val="0"/>
      <w:marTop w:val="0"/>
      <w:marBottom w:val="0"/>
      <w:divBdr>
        <w:top w:val="none" w:sz="0" w:space="0" w:color="auto"/>
        <w:left w:val="none" w:sz="0" w:space="0" w:color="auto"/>
        <w:bottom w:val="none" w:sz="0" w:space="0" w:color="auto"/>
        <w:right w:val="none" w:sz="0" w:space="0" w:color="auto"/>
      </w:divBdr>
    </w:div>
    <w:div w:id="1129974023">
      <w:bodyDiv w:val="1"/>
      <w:marLeft w:val="0"/>
      <w:marRight w:val="0"/>
      <w:marTop w:val="0"/>
      <w:marBottom w:val="0"/>
      <w:divBdr>
        <w:top w:val="none" w:sz="0" w:space="0" w:color="auto"/>
        <w:left w:val="none" w:sz="0" w:space="0" w:color="auto"/>
        <w:bottom w:val="none" w:sz="0" w:space="0" w:color="auto"/>
        <w:right w:val="none" w:sz="0" w:space="0" w:color="auto"/>
      </w:divBdr>
    </w:div>
    <w:div w:id="1259366154">
      <w:bodyDiv w:val="1"/>
      <w:marLeft w:val="0"/>
      <w:marRight w:val="0"/>
      <w:marTop w:val="0"/>
      <w:marBottom w:val="0"/>
      <w:divBdr>
        <w:top w:val="none" w:sz="0" w:space="0" w:color="auto"/>
        <w:left w:val="none" w:sz="0" w:space="0" w:color="auto"/>
        <w:bottom w:val="none" w:sz="0" w:space="0" w:color="auto"/>
        <w:right w:val="none" w:sz="0" w:space="0" w:color="auto"/>
      </w:divBdr>
    </w:div>
    <w:div w:id="1312489592">
      <w:bodyDiv w:val="1"/>
      <w:marLeft w:val="0"/>
      <w:marRight w:val="0"/>
      <w:marTop w:val="0"/>
      <w:marBottom w:val="0"/>
      <w:divBdr>
        <w:top w:val="none" w:sz="0" w:space="0" w:color="auto"/>
        <w:left w:val="none" w:sz="0" w:space="0" w:color="auto"/>
        <w:bottom w:val="none" w:sz="0" w:space="0" w:color="auto"/>
        <w:right w:val="none" w:sz="0" w:space="0" w:color="auto"/>
      </w:divBdr>
    </w:div>
    <w:div w:id="1321496957">
      <w:bodyDiv w:val="1"/>
      <w:marLeft w:val="0"/>
      <w:marRight w:val="0"/>
      <w:marTop w:val="0"/>
      <w:marBottom w:val="0"/>
      <w:divBdr>
        <w:top w:val="none" w:sz="0" w:space="0" w:color="auto"/>
        <w:left w:val="none" w:sz="0" w:space="0" w:color="auto"/>
        <w:bottom w:val="none" w:sz="0" w:space="0" w:color="auto"/>
        <w:right w:val="none" w:sz="0" w:space="0" w:color="auto"/>
      </w:divBdr>
    </w:div>
    <w:div w:id="1397901062">
      <w:bodyDiv w:val="1"/>
      <w:marLeft w:val="0"/>
      <w:marRight w:val="0"/>
      <w:marTop w:val="0"/>
      <w:marBottom w:val="0"/>
      <w:divBdr>
        <w:top w:val="none" w:sz="0" w:space="0" w:color="auto"/>
        <w:left w:val="none" w:sz="0" w:space="0" w:color="auto"/>
        <w:bottom w:val="none" w:sz="0" w:space="0" w:color="auto"/>
        <w:right w:val="none" w:sz="0" w:space="0" w:color="auto"/>
      </w:divBdr>
    </w:div>
    <w:div w:id="1535538289">
      <w:bodyDiv w:val="1"/>
      <w:marLeft w:val="0"/>
      <w:marRight w:val="0"/>
      <w:marTop w:val="0"/>
      <w:marBottom w:val="0"/>
      <w:divBdr>
        <w:top w:val="none" w:sz="0" w:space="0" w:color="auto"/>
        <w:left w:val="none" w:sz="0" w:space="0" w:color="auto"/>
        <w:bottom w:val="none" w:sz="0" w:space="0" w:color="auto"/>
        <w:right w:val="none" w:sz="0" w:space="0" w:color="auto"/>
      </w:divBdr>
    </w:div>
    <w:div w:id="1684016610">
      <w:bodyDiv w:val="1"/>
      <w:marLeft w:val="0"/>
      <w:marRight w:val="0"/>
      <w:marTop w:val="0"/>
      <w:marBottom w:val="0"/>
      <w:divBdr>
        <w:top w:val="none" w:sz="0" w:space="0" w:color="auto"/>
        <w:left w:val="none" w:sz="0" w:space="0" w:color="auto"/>
        <w:bottom w:val="none" w:sz="0" w:space="0" w:color="auto"/>
        <w:right w:val="none" w:sz="0" w:space="0" w:color="auto"/>
      </w:divBdr>
    </w:div>
    <w:div w:id="1814784298">
      <w:bodyDiv w:val="1"/>
      <w:marLeft w:val="0"/>
      <w:marRight w:val="0"/>
      <w:marTop w:val="0"/>
      <w:marBottom w:val="0"/>
      <w:divBdr>
        <w:top w:val="none" w:sz="0" w:space="0" w:color="auto"/>
        <w:left w:val="none" w:sz="0" w:space="0" w:color="auto"/>
        <w:bottom w:val="none" w:sz="0" w:space="0" w:color="auto"/>
        <w:right w:val="none" w:sz="0" w:space="0" w:color="auto"/>
      </w:divBdr>
    </w:div>
    <w:div w:id="1830095069">
      <w:bodyDiv w:val="1"/>
      <w:marLeft w:val="0"/>
      <w:marRight w:val="0"/>
      <w:marTop w:val="0"/>
      <w:marBottom w:val="0"/>
      <w:divBdr>
        <w:top w:val="none" w:sz="0" w:space="0" w:color="auto"/>
        <w:left w:val="none" w:sz="0" w:space="0" w:color="auto"/>
        <w:bottom w:val="none" w:sz="0" w:space="0" w:color="auto"/>
        <w:right w:val="none" w:sz="0" w:space="0" w:color="auto"/>
      </w:divBdr>
    </w:div>
    <w:div w:id="1862238083">
      <w:bodyDiv w:val="1"/>
      <w:marLeft w:val="0"/>
      <w:marRight w:val="0"/>
      <w:marTop w:val="0"/>
      <w:marBottom w:val="0"/>
      <w:divBdr>
        <w:top w:val="none" w:sz="0" w:space="0" w:color="auto"/>
        <w:left w:val="none" w:sz="0" w:space="0" w:color="auto"/>
        <w:bottom w:val="none" w:sz="0" w:space="0" w:color="auto"/>
        <w:right w:val="none" w:sz="0" w:space="0" w:color="auto"/>
      </w:divBdr>
    </w:div>
    <w:div w:id="1996258626">
      <w:bodyDiv w:val="1"/>
      <w:marLeft w:val="0"/>
      <w:marRight w:val="0"/>
      <w:marTop w:val="0"/>
      <w:marBottom w:val="0"/>
      <w:divBdr>
        <w:top w:val="none" w:sz="0" w:space="0" w:color="auto"/>
        <w:left w:val="none" w:sz="0" w:space="0" w:color="auto"/>
        <w:bottom w:val="none" w:sz="0" w:space="0" w:color="auto"/>
        <w:right w:val="none" w:sz="0" w:space="0" w:color="auto"/>
      </w:divBdr>
    </w:div>
    <w:div w:id="2025089070">
      <w:bodyDiv w:val="1"/>
      <w:marLeft w:val="0"/>
      <w:marRight w:val="0"/>
      <w:marTop w:val="0"/>
      <w:marBottom w:val="0"/>
      <w:divBdr>
        <w:top w:val="none" w:sz="0" w:space="0" w:color="auto"/>
        <w:left w:val="none" w:sz="0" w:space="0" w:color="auto"/>
        <w:bottom w:val="none" w:sz="0" w:space="0" w:color="auto"/>
        <w:right w:val="none" w:sz="0" w:space="0" w:color="auto"/>
      </w:divBdr>
    </w:div>
    <w:div w:id="203549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713-par-arkartejo-situaciju-un-iznemuma-stavokl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255713-par-arkartejo-situaciju-un-iznemuma-stavokli" TargetMode="External"/><Relationship Id="rId4" Type="http://schemas.openxmlformats.org/officeDocument/2006/relationships/settings" Target="settings.xml"/><Relationship Id="rId9" Type="http://schemas.openxmlformats.org/officeDocument/2006/relationships/hyperlink" Target="https://likumi.lv/ta/id/255713-par-arkartejo-situaciju-un-iznemuma-stavokli"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67E14-AB22-416D-A1A3-2D56AE24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6386</Words>
  <Characters>3641</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10007</CharactersWithSpaces>
  <SharedDoc>false</SharedDoc>
  <HLinks>
    <vt:vector size="18" baseType="variant">
      <vt:variant>
        <vt:i4>4194399</vt:i4>
      </vt:variant>
      <vt:variant>
        <vt:i4>6</vt:i4>
      </vt:variant>
      <vt:variant>
        <vt:i4>0</vt:i4>
      </vt:variant>
      <vt:variant>
        <vt:i4>5</vt:i4>
      </vt:variant>
      <vt:variant>
        <vt:lpwstr>https://likumi.lv/ta/id/255713-par-arkartejo-situaciju-un-iznemuma-stavokli</vt:lpwstr>
      </vt:variant>
      <vt:variant>
        <vt:lpwstr>p9</vt:lpwstr>
      </vt:variant>
      <vt:variant>
        <vt:i4>4194399</vt:i4>
      </vt:variant>
      <vt:variant>
        <vt:i4>3</vt:i4>
      </vt:variant>
      <vt:variant>
        <vt:i4>0</vt:i4>
      </vt:variant>
      <vt:variant>
        <vt:i4>5</vt:i4>
      </vt:variant>
      <vt:variant>
        <vt:lpwstr>https://likumi.lv/ta/id/255713-par-arkartejo-situaciju-un-iznemuma-stavokli</vt:lpwstr>
      </vt:variant>
      <vt:variant>
        <vt:lpwstr>p9</vt:lpwstr>
      </vt:variant>
      <vt:variant>
        <vt:i4>7929903</vt:i4>
      </vt:variant>
      <vt:variant>
        <vt:i4>0</vt:i4>
      </vt:variant>
      <vt:variant>
        <vt:i4>0</vt:i4>
      </vt:variant>
      <vt:variant>
        <vt:i4>5</vt:i4>
      </vt:variant>
      <vt:variant>
        <vt:lpwstr>https://likumi.lv/ta/id/255713-par-arkartejo-situaciju-un-iznemuma-stavokli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Nikolajeva</dc:creator>
  <cp:keywords/>
  <cp:lastModifiedBy>Leontine Babkina</cp:lastModifiedBy>
  <cp:revision>2</cp:revision>
  <cp:lastPrinted>2020-05-07T16:32:00Z</cp:lastPrinted>
  <dcterms:created xsi:type="dcterms:W3CDTF">2020-05-08T05:25:00Z</dcterms:created>
  <dcterms:modified xsi:type="dcterms:W3CDTF">2020-05-08T05:25:00Z</dcterms:modified>
</cp:coreProperties>
</file>