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5409" w14:textId="77777777" w:rsidR="00B95E5B" w:rsidRPr="0008286C" w:rsidRDefault="00B95E5B" w:rsidP="00B95E5B">
      <w:pPr>
        <w:pStyle w:val="BodyTextIndent"/>
        <w:jc w:val="right"/>
        <w:rPr>
          <w:rFonts w:ascii="Times New Roman" w:hAnsi="Times New Roman"/>
          <w:szCs w:val="28"/>
        </w:rPr>
      </w:pPr>
      <w:r w:rsidRPr="0008286C">
        <w:rPr>
          <w:rFonts w:ascii="Times New Roman" w:hAnsi="Times New Roman"/>
          <w:szCs w:val="28"/>
        </w:rPr>
        <w:t>1.pielikums</w:t>
      </w:r>
    </w:p>
    <w:p w14:paraId="37669996" w14:textId="77777777" w:rsidR="00B95E5B" w:rsidRPr="0008286C" w:rsidRDefault="00B95E5B" w:rsidP="00B95E5B">
      <w:pPr>
        <w:pStyle w:val="BodyTextIndent"/>
        <w:jc w:val="right"/>
        <w:rPr>
          <w:rFonts w:ascii="Times New Roman" w:hAnsi="Times New Roman"/>
          <w:szCs w:val="28"/>
        </w:rPr>
      </w:pPr>
      <w:bookmarkStart w:id="0" w:name="_Hlk158976925"/>
      <w:r w:rsidRPr="0008286C">
        <w:rPr>
          <w:rFonts w:ascii="Times New Roman" w:hAnsi="Times New Roman"/>
          <w:szCs w:val="28"/>
        </w:rPr>
        <w:t xml:space="preserve">Valsts kancelejas 19.02.2024 </w:t>
      </w:r>
    </w:p>
    <w:p w14:paraId="761EF1CC" w14:textId="77777777" w:rsidR="00B95E5B" w:rsidRPr="0008286C" w:rsidRDefault="00B95E5B" w:rsidP="00B95E5B">
      <w:pPr>
        <w:pStyle w:val="BodyTextIndent"/>
        <w:jc w:val="right"/>
        <w:rPr>
          <w:rFonts w:ascii="Times New Roman" w:hAnsi="Times New Roman"/>
          <w:szCs w:val="28"/>
        </w:rPr>
      </w:pPr>
      <w:r w:rsidRPr="0008286C">
        <w:rPr>
          <w:rFonts w:ascii="Times New Roman" w:hAnsi="Times New Roman"/>
          <w:szCs w:val="28"/>
        </w:rPr>
        <w:t>iekšējiem noteikumiem Nr.2024/7.2.1.-2</w:t>
      </w:r>
    </w:p>
    <w:bookmarkEnd w:id="0"/>
    <w:p w14:paraId="1C2F04F0" w14:textId="77777777" w:rsidR="00B95E5B" w:rsidRPr="00A17522" w:rsidRDefault="00B95E5B" w:rsidP="00B95E5B">
      <w:pPr>
        <w:widowControl/>
        <w:spacing w:after="0" w:line="240" w:lineRule="auto"/>
        <w:jc w:val="both"/>
        <w:rPr>
          <w:rFonts w:ascii="Times New Roman" w:eastAsia="Times New Roman" w:hAnsi="Times New Roman"/>
          <w:sz w:val="28"/>
          <w:szCs w:val="28"/>
          <w:lang w:val="lv-LV"/>
        </w:rPr>
      </w:pPr>
    </w:p>
    <w:p w14:paraId="52DD3F55" w14:textId="77777777" w:rsidR="00B95E5B" w:rsidRPr="00A17522" w:rsidRDefault="00B95E5B" w:rsidP="00B95E5B">
      <w:pPr>
        <w:spacing w:after="0" w:line="240" w:lineRule="auto"/>
        <w:jc w:val="center"/>
        <w:rPr>
          <w:rFonts w:ascii="Times New Roman" w:hAnsi="Times New Roman"/>
          <w:b/>
          <w:sz w:val="28"/>
          <w:szCs w:val="28"/>
          <w:lang w:val="lv-LV"/>
        </w:rPr>
      </w:pPr>
      <w:r w:rsidRPr="00A17522">
        <w:rPr>
          <w:rFonts w:ascii="Times New Roman" w:hAnsi="Times New Roman"/>
          <w:b/>
          <w:sz w:val="28"/>
          <w:szCs w:val="28"/>
          <w:lang w:val="lv-LV"/>
        </w:rPr>
        <w:t>Dokumenti, kas satur ierobežotas pieejamības informāciju</w:t>
      </w:r>
    </w:p>
    <w:p w14:paraId="0CD3790C" w14:textId="77777777" w:rsidR="00B95E5B" w:rsidRPr="00A17522" w:rsidRDefault="00B95E5B" w:rsidP="00B95E5B">
      <w:pPr>
        <w:spacing w:after="0" w:line="240" w:lineRule="auto"/>
        <w:ind w:firstLine="720"/>
        <w:jc w:val="both"/>
        <w:rPr>
          <w:rFonts w:ascii="Times New Roman" w:hAnsi="Times New Roman"/>
          <w:sz w:val="28"/>
          <w:szCs w:val="28"/>
          <w:lang w:val="lv-LV"/>
        </w:rPr>
      </w:pPr>
    </w:p>
    <w:p w14:paraId="27D77AAE" w14:textId="77777777" w:rsidR="00B95E5B" w:rsidRPr="00A17522" w:rsidRDefault="00B95E5B" w:rsidP="00B95E5B">
      <w:pPr>
        <w:spacing w:after="0" w:line="240" w:lineRule="auto"/>
        <w:ind w:firstLine="720"/>
        <w:jc w:val="both"/>
        <w:rPr>
          <w:rFonts w:ascii="Times New Roman" w:hAnsi="Times New Roman"/>
          <w:sz w:val="28"/>
          <w:szCs w:val="28"/>
          <w:lang w:val="lv-LV"/>
        </w:rPr>
      </w:pPr>
      <w:r w:rsidRPr="00A17522">
        <w:rPr>
          <w:rFonts w:ascii="Times New Roman" w:hAnsi="Times New Roman"/>
          <w:sz w:val="28"/>
          <w:szCs w:val="28"/>
          <w:lang w:val="lv-LV"/>
        </w:rPr>
        <w:t>1. Par dokumentiem, kas satur ierobežotas pieejamības informāciju, Valsts kancelejā ir uzskatāmi:</w:t>
      </w:r>
    </w:p>
    <w:p w14:paraId="108A3D54" w14:textId="77777777" w:rsidR="00B95E5B" w:rsidRPr="00A17522" w:rsidRDefault="00B95E5B" w:rsidP="00B95E5B">
      <w:pPr>
        <w:spacing w:after="0" w:line="240" w:lineRule="auto"/>
        <w:ind w:firstLine="720"/>
        <w:jc w:val="both"/>
        <w:rPr>
          <w:rFonts w:ascii="Times New Roman" w:hAnsi="Times New Roman"/>
          <w:sz w:val="28"/>
          <w:szCs w:val="28"/>
          <w:lang w:val="lv-LV"/>
        </w:rPr>
      </w:pPr>
      <w:r w:rsidRPr="00A17522">
        <w:rPr>
          <w:rFonts w:ascii="Times New Roman" w:hAnsi="Times New Roman"/>
          <w:sz w:val="28"/>
          <w:szCs w:val="28"/>
          <w:lang w:val="lv-LV"/>
        </w:rPr>
        <w:t>1.1. dokumenti, kuriem šāds statuss noteikts ar likumu;</w:t>
      </w:r>
    </w:p>
    <w:p w14:paraId="225F8A5F" w14:textId="77777777" w:rsidR="00B95E5B" w:rsidRPr="00A17522" w:rsidRDefault="00B95E5B" w:rsidP="00B95E5B">
      <w:pPr>
        <w:spacing w:after="0" w:line="240" w:lineRule="auto"/>
        <w:ind w:firstLine="720"/>
        <w:jc w:val="both"/>
        <w:rPr>
          <w:rFonts w:ascii="Times New Roman" w:hAnsi="Times New Roman"/>
          <w:sz w:val="28"/>
          <w:szCs w:val="28"/>
          <w:lang w:val="lv-LV"/>
        </w:rPr>
      </w:pPr>
      <w:r w:rsidRPr="00A17522">
        <w:rPr>
          <w:rFonts w:ascii="Times New Roman" w:hAnsi="Times New Roman"/>
          <w:sz w:val="28"/>
          <w:szCs w:val="28"/>
          <w:lang w:val="lv-LV"/>
        </w:rPr>
        <w:t>1.2. dokumenti, kuros dokumenta autors nepārprotami ir paudis vēlmi nenodot dokumenta saturu trešajām personām;</w:t>
      </w:r>
    </w:p>
    <w:p w14:paraId="464C2398" w14:textId="77777777" w:rsidR="00B95E5B" w:rsidRPr="00A17522" w:rsidRDefault="00B95E5B" w:rsidP="00B95E5B">
      <w:pPr>
        <w:spacing w:after="0" w:line="240" w:lineRule="auto"/>
        <w:ind w:firstLine="720"/>
        <w:jc w:val="both"/>
        <w:rPr>
          <w:rFonts w:ascii="Times New Roman" w:hAnsi="Times New Roman"/>
          <w:sz w:val="28"/>
          <w:szCs w:val="28"/>
          <w:lang w:val="lv-LV"/>
        </w:rPr>
      </w:pPr>
      <w:r w:rsidRPr="00A17522">
        <w:rPr>
          <w:rFonts w:ascii="Times New Roman" w:hAnsi="Times New Roman"/>
          <w:sz w:val="28"/>
          <w:szCs w:val="28"/>
          <w:lang w:val="lv-LV"/>
        </w:rPr>
        <w:t>1.3. Ziemeļatlantijas līguma organizācijas vai Eiropas Savienības informācija, kura apzīmēta attiecīgi kā “NATO UNCLASSIFIED” vai “LIMITE” (Informācijas atklātības likuma 5. pant</w:t>
      </w:r>
      <w:r>
        <w:rPr>
          <w:rFonts w:ascii="Times New Roman" w:hAnsi="Times New Roman"/>
          <w:sz w:val="28"/>
          <w:szCs w:val="28"/>
          <w:lang w:val="lv-LV"/>
        </w:rPr>
        <w:t>a otrās daļas 7. punkts</w:t>
      </w:r>
      <w:r w:rsidRPr="00A17522">
        <w:rPr>
          <w:rFonts w:ascii="Times New Roman" w:hAnsi="Times New Roman"/>
          <w:sz w:val="28"/>
          <w:szCs w:val="28"/>
          <w:lang w:val="lv-LV"/>
        </w:rPr>
        <w:t>);</w:t>
      </w:r>
    </w:p>
    <w:p w14:paraId="71FE6A30" w14:textId="77777777" w:rsidR="00B95E5B" w:rsidRPr="00A17522" w:rsidRDefault="00B95E5B" w:rsidP="00B95E5B">
      <w:pPr>
        <w:spacing w:after="0" w:line="240" w:lineRule="auto"/>
        <w:ind w:firstLine="720"/>
        <w:jc w:val="both"/>
        <w:rPr>
          <w:rFonts w:ascii="Times New Roman" w:hAnsi="Times New Roman"/>
          <w:sz w:val="28"/>
          <w:szCs w:val="28"/>
          <w:lang w:val="lv-LV"/>
        </w:rPr>
      </w:pPr>
      <w:r w:rsidRPr="00A17522">
        <w:rPr>
          <w:rFonts w:ascii="Times New Roman" w:hAnsi="Times New Roman"/>
          <w:sz w:val="28"/>
          <w:szCs w:val="28"/>
          <w:lang w:val="lv-LV"/>
        </w:rPr>
        <w:t xml:space="preserve">1.4. dokumenti, kuri satur Sodu reģistra ziņas </w:t>
      </w:r>
      <w:proofErr w:type="gramStart"/>
      <w:r w:rsidRPr="00A17522">
        <w:rPr>
          <w:rFonts w:ascii="Times New Roman" w:hAnsi="Times New Roman"/>
          <w:sz w:val="28"/>
          <w:szCs w:val="28"/>
          <w:lang w:val="lv-LV"/>
        </w:rPr>
        <w:t>(</w:t>
      </w:r>
      <w:proofErr w:type="gramEnd"/>
      <w:r w:rsidRPr="00A17522">
        <w:rPr>
          <w:rFonts w:ascii="Times New Roman" w:hAnsi="Times New Roman"/>
          <w:sz w:val="28"/>
          <w:szCs w:val="28"/>
          <w:lang w:val="lv-LV"/>
        </w:rPr>
        <w:t>informācija par juridiskajām personām, kurām piemērots piespiedu ietekmēšanas līdzeklis, par fiziskajām personām, kuras Latvijas Republikā ir aizturētas, tiek turētas aizdomās, ir apsūdzētas, notiesātas, attaisnotas noziedzīgu nodarījumu izdarīšanā, pret kurām ir izbeigts kriminālprocess, kā arī par personām, kurām piemēroti administratīvie sodi Latvijas Republikā, par Latvijā reģistrētajām juridiskajām personām, Latvijas pilsoņiem, Latvijas nepilsoņiem, Latvijā pastāvīgās uzturēšanās atļaujas saņēmušajiem ārzemniekiem, bezvalstniekiem un bēgļiem, kuri ir izdarījuši noziedzīgus nodarījumus un administratīvos pārkāpumus citās valstīs) (Sodu reģistra likuma 3. pants);</w:t>
      </w:r>
    </w:p>
    <w:p w14:paraId="483CA9D3" w14:textId="77777777" w:rsidR="00B95E5B" w:rsidRPr="00E22B59" w:rsidRDefault="00B95E5B" w:rsidP="00B95E5B">
      <w:pPr>
        <w:spacing w:after="0" w:line="240" w:lineRule="auto"/>
        <w:ind w:firstLine="720"/>
        <w:jc w:val="both"/>
        <w:rPr>
          <w:rFonts w:ascii="Times New Roman" w:hAnsi="Times New Roman"/>
          <w:sz w:val="28"/>
          <w:szCs w:val="28"/>
          <w:lang w:val="lv-LV"/>
        </w:rPr>
      </w:pPr>
      <w:r w:rsidRPr="00A17522">
        <w:rPr>
          <w:rFonts w:ascii="Times New Roman" w:hAnsi="Times New Roman"/>
          <w:sz w:val="28"/>
          <w:szCs w:val="28"/>
          <w:lang w:val="lv-LV"/>
        </w:rPr>
        <w:t>1.5. </w:t>
      </w:r>
      <w:r w:rsidRPr="00E22B59">
        <w:rPr>
          <w:rFonts w:ascii="Times New Roman" w:eastAsia="Times New Roman" w:hAnsi="Times New Roman"/>
          <w:sz w:val="28"/>
          <w:szCs w:val="28"/>
          <w:lang w:val="lv-LV"/>
        </w:rPr>
        <w:t>dokumenti, kuri satur informāciju par fiziskās personas privāto dzīvi, kā arī īpašu kategoriju jeb sensitīvo personas datu informāciju (Informācijas atklātības likuma 5. panta otrās daļas 4. punkts,</w:t>
      </w:r>
      <w:r w:rsidRPr="00E22B59">
        <w:rPr>
          <w:rFonts w:ascii="Times New Roman" w:eastAsia="Times New Roman" w:hAnsi="Times New Roman"/>
          <w:b/>
          <w:bCs/>
          <w:color w:val="414142"/>
          <w:sz w:val="28"/>
          <w:szCs w:val="28"/>
          <w:shd w:val="clear" w:color="auto" w:fill="FFFFFF"/>
          <w:lang w:val="lv-LV"/>
        </w:rPr>
        <w:t xml:space="preserve"> </w:t>
      </w:r>
      <w:r w:rsidRPr="00E22B59">
        <w:rPr>
          <w:rFonts w:ascii="Times New Roman" w:eastAsia="Times New Roman" w:hAnsi="Times New Roman"/>
          <w:color w:val="000000"/>
          <w:sz w:val="28"/>
          <w:szCs w:val="28"/>
          <w:shd w:val="clear" w:color="auto" w:fill="FFFFFF"/>
          <w:lang w:val="lv-LV"/>
        </w:rPr>
        <w:t>Vispārīgā datu aizsardzības regula. 2016/679)</w:t>
      </w:r>
      <w:r w:rsidRPr="00E22B59">
        <w:rPr>
          <w:rFonts w:ascii="Times New Roman" w:eastAsia="Times New Roman" w:hAnsi="Times New Roman"/>
          <w:sz w:val="28"/>
          <w:szCs w:val="28"/>
          <w:lang w:val="lv-LV"/>
        </w:rPr>
        <w:t xml:space="preserve"> vai personas ziņojušas par tiesībpārkāpumu vai iesniedzējs norādījis, ka iesniegumā minētie fakti nav izpaužami </w:t>
      </w:r>
      <w:proofErr w:type="gramStart"/>
      <w:r w:rsidRPr="00E22B59">
        <w:rPr>
          <w:rFonts w:ascii="Times New Roman" w:eastAsia="Times New Roman" w:hAnsi="Times New Roman"/>
          <w:sz w:val="28"/>
          <w:szCs w:val="28"/>
          <w:lang w:val="lv-LV"/>
        </w:rPr>
        <w:t>(</w:t>
      </w:r>
      <w:proofErr w:type="gramEnd"/>
      <w:r w:rsidRPr="00E22B59">
        <w:rPr>
          <w:rFonts w:ascii="Times New Roman" w:eastAsia="Times New Roman" w:hAnsi="Times New Roman"/>
          <w:sz w:val="28"/>
          <w:szCs w:val="28"/>
          <w:lang w:val="lv-LV"/>
        </w:rPr>
        <w:t>Administratīvā procesa likuma 54. panta otrā daļa; Iesniegumu likuma 9. panta otrā daļa);</w:t>
      </w:r>
    </w:p>
    <w:p w14:paraId="5A4BDD31" w14:textId="77777777" w:rsidR="00B95E5B" w:rsidRPr="00A17522" w:rsidRDefault="00B95E5B" w:rsidP="00B95E5B">
      <w:pPr>
        <w:spacing w:after="0" w:line="240" w:lineRule="auto"/>
        <w:ind w:firstLine="720"/>
        <w:jc w:val="both"/>
        <w:rPr>
          <w:rFonts w:ascii="Times New Roman" w:hAnsi="Times New Roman"/>
          <w:sz w:val="28"/>
          <w:szCs w:val="28"/>
          <w:lang w:val="lv-LV"/>
        </w:rPr>
      </w:pPr>
      <w:r w:rsidRPr="00A17522">
        <w:rPr>
          <w:rFonts w:ascii="Times New Roman" w:hAnsi="Times New Roman"/>
          <w:sz w:val="28"/>
          <w:szCs w:val="28"/>
          <w:lang w:val="lv-LV"/>
        </w:rPr>
        <w:t>1.6. dokumenti, kas attiecas uz iesniegto projektu (izņemot projektus, kuru finansēšana paredzēta ar valsts sniegtu galvojumu), konkursu (izņemot konkursus, kas saistīti ar iepirkumiem valsts vai pašvaldību vajadzībām vai citādi saistīti ar rīcību</w:t>
      </w:r>
      <w:proofErr w:type="gramStart"/>
      <w:r w:rsidRPr="00A17522">
        <w:rPr>
          <w:rFonts w:ascii="Times New Roman" w:hAnsi="Times New Roman"/>
          <w:sz w:val="28"/>
          <w:szCs w:val="28"/>
          <w:lang w:val="lv-LV"/>
        </w:rPr>
        <w:t xml:space="preserve"> ar</w:t>
      </w:r>
      <w:proofErr w:type="gramEnd"/>
      <w:r w:rsidRPr="00A17522">
        <w:rPr>
          <w:rFonts w:ascii="Times New Roman" w:hAnsi="Times New Roman"/>
          <w:sz w:val="28"/>
          <w:szCs w:val="28"/>
          <w:lang w:val="lv-LV"/>
        </w:rPr>
        <w:t xml:space="preserve"> valsts vai pašvaldību finanšu līdzekļiem un mantu) un citu līdzīga rakstura novērtējuma procesu (Informācijas atklātības likuma 5. panta otrās daļas 5. punkts).</w:t>
      </w:r>
    </w:p>
    <w:p w14:paraId="2B717CF7" w14:textId="77777777" w:rsidR="00B95E5B" w:rsidRPr="00A17522" w:rsidRDefault="00B95E5B" w:rsidP="00B95E5B">
      <w:pPr>
        <w:spacing w:after="0" w:line="240" w:lineRule="auto"/>
        <w:ind w:firstLine="720"/>
        <w:jc w:val="both"/>
        <w:rPr>
          <w:rFonts w:ascii="Times New Roman" w:hAnsi="Times New Roman"/>
          <w:sz w:val="28"/>
          <w:szCs w:val="28"/>
          <w:lang w:val="lv-LV"/>
        </w:rPr>
      </w:pPr>
    </w:p>
    <w:p w14:paraId="3BD3D33E" w14:textId="77777777" w:rsidR="00B95E5B" w:rsidRPr="00A17522" w:rsidRDefault="00B95E5B" w:rsidP="00B95E5B">
      <w:pPr>
        <w:spacing w:after="0" w:line="240" w:lineRule="auto"/>
        <w:ind w:firstLine="720"/>
        <w:jc w:val="both"/>
        <w:rPr>
          <w:rFonts w:ascii="Times New Roman" w:hAnsi="Times New Roman"/>
          <w:sz w:val="28"/>
          <w:szCs w:val="28"/>
          <w:lang w:val="lv-LV"/>
        </w:rPr>
      </w:pPr>
      <w:bookmarkStart w:id="1" w:name="_Hlk98406871"/>
      <w:r w:rsidRPr="00A17522">
        <w:rPr>
          <w:rFonts w:ascii="Times New Roman" w:hAnsi="Times New Roman"/>
          <w:sz w:val="28"/>
          <w:szCs w:val="28"/>
          <w:lang w:val="lv-LV"/>
        </w:rPr>
        <w:t>2. Par dokumentiem, kuri satur ierobežotas pieejamības informāciju, uzskatāmi (</w:t>
      </w:r>
      <w:r>
        <w:rPr>
          <w:rFonts w:ascii="Times New Roman" w:hAnsi="Times New Roman"/>
          <w:sz w:val="28"/>
          <w:szCs w:val="28"/>
          <w:lang w:val="lv-LV"/>
        </w:rPr>
        <w:t xml:space="preserve">arī </w:t>
      </w:r>
      <w:r w:rsidRPr="00A17522">
        <w:rPr>
          <w:rFonts w:ascii="Times New Roman" w:hAnsi="Times New Roman"/>
          <w:sz w:val="28"/>
          <w:szCs w:val="28"/>
          <w:lang w:val="lv-LV"/>
        </w:rPr>
        <w:t>bez klasifikācijas atsevišķām norādēm) šādi Valsts kancelejā esošie dokumenti:</w:t>
      </w:r>
    </w:p>
    <w:bookmarkEnd w:id="1"/>
    <w:p w14:paraId="485BBE40" w14:textId="77777777" w:rsidR="00B95E5B" w:rsidRPr="00A17522" w:rsidRDefault="00B95E5B" w:rsidP="00B95E5B">
      <w:pPr>
        <w:spacing w:after="0" w:line="240" w:lineRule="auto"/>
        <w:ind w:firstLine="720"/>
        <w:jc w:val="both"/>
        <w:rPr>
          <w:rFonts w:ascii="Times New Roman" w:hAnsi="Times New Roman"/>
          <w:sz w:val="28"/>
          <w:szCs w:val="28"/>
          <w:lang w:val="lv-LV"/>
        </w:rPr>
      </w:pPr>
      <w:r w:rsidRPr="00A17522">
        <w:rPr>
          <w:rFonts w:ascii="Times New Roman" w:hAnsi="Times New Roman"/>
          <w:sz w:val="28"/>
          <w:szCs w:val="28"/>
          <w:lang w:val="lv-LV"/>
        </w:rPr>
        <w:t xml:space="preserve">2.1. Ministru kabineta locekļu, parlamentāro sekretāru, ierēdņu un </w:t>
      </w:r>
      <w:r>
        <w:rPr>
          <w:rFonts w:ascii="Times New Roman" w:hAnsi="Times New Roman"/>
          <w:sz w:val="28"/>
          <w:szCs w:val="28"/>
          <w:lang w:val="lv-LV"/>
        </w:rPr>
        <w:t xml:space="preserve">nodarbināto </w:t>
      </w:r>
      <w:r w:rsidRPr="00A17522">
        <w:rPr>
          <w:rFonts w:ascii="Times New Roman" w:hAnsi="Times New Roman"/>
          <w:sz w:val="28"/>
          <w:szCs w:val="28"/>
          <w:lang w:val="lv-LV"/>
        </w:rPr>
        <w:t>personu lietu atsevišķi dokumenti, kuri satur ziņas par personas privāto dzīvi (piemēram, amata pretendentu konkursa materiāli,</w:t>
      </w:r>
      <w:smartTag w:uri="schemas-tilde-lv/tildestengine" w:element="veidnes">
        <w:smartTagPr>
          <w:attr w:name="id" w:val="-1"/>
          <w:attr w:name="baseform" w:val="autobiogrāfija"/>
          <w:attr w:name="text" w:val="autobiogrāfija"/>
        </w:smartTagPr>
        <w:r>
          <w:rPr>
            <w:rFonts w:ascii="Times New Roman" w:hAnsi="Times New Roman"/>
            <w:sz w:val="28"/>
            <w:szCs w:val="28"/>
            <w:lang w:val="lv-LV"/>
          </w:rPr>
          <w:t xml:space="preserve"> </w:t>
        </w:r>
        <w:r w:rsidRPr="00A17522">
          <w:rPr>
            <w:rFonts w:ascii="Times New Roman" w:hAnsi="Times New Roman"/>
            <w:sz w:val="28"/>
            <w:szCs w:val="28"/>
            <w:lang w:val="lv-LV"/>
          </w:rPr>
          <w:t>autobiogrāfija</w:t>
        </w:r>
      </w:smartTag>
      <w:r w:rsidRPr="00A17522">
        <w:rPr>
          <w:rFonts w:ascii="Times New Roman" w:hAnsi="Times New Roman"/>
          <w:sz w:val="28"/>
          <w:szCs w:val="28"/>
          <w:lang w:val="lv-LV"/>
        </w:rPr>
        <w:t xml:space="preserve">, </w:t>
      </w:r>
      <w:smartTag w:uri="schemas-tilde-lv/tildestengine" w:element="veidnes">
        <w:smartTagPr>
          <w:attr w:name="id" w:val="-1"/>
          <w:attr w:name="baseform" w:val="CV"/>
          <w:attr w:name="text" w:val="CV"/>
        </w:smartTagPr>
        <w:r w:rsidRPr="00A17522">
          <w:rPr>
            <w:rFonts w:ascii="Times New Roman" w:hAnsi="Times New Roman"/>
            <w:sz w:val="28"/>
            <w:szCs w:val="28"/>
            <w:lang w:val="lv-LV"/>
          </w:rPr>
          <w:t>CV</w:t>
        </w:r>
      </w:smartTag>
      <w:r w:rsidRPr="00A17522">
        <w:rPr>
          <w:rFonts w:ascii="Times New Roman" w:hAnsi="Times New Roman"/>
          <w:sz w:val="28"/>
          <w:szCs w:val="28"/>
          <w:lang w:val="lv-LV"/>
        </w:rPr>
        <w:t xml:space="preserve">, izglītības dokumenti, personas rēķinu kartītes) (Informācijas atklātības </w:t>
      </w:r>
      <w:r w:rsidRPr="00A17522">
        <w:rPr>
          <w:rFonts w:ascii="Times New Roman" w:hAnsi="Times New Roman"/>
          <w:sz w:val="28"/>
          <w:szCs w:val="28"/>
          <w:lang w:val="lv-LV"/>
        </w:rPr>
        <w:lastRenderedPageBreak/>
        <w:t xml:space="preserve">likuma </w:t>
      </w:r>
      <w:proofErr w:type="gramStart"/>
      <w:r w:rsidRPr="00A17522">
        <w:rPr>
          <w:rFonts w:ascii="Times New Roman" w:hAnsi="Times New Roman"/>
          <w:sz w:val="28"/>
          <w:szCs w:val="28"/>
          <w:lang w:val="lv-LV"/>
        </w:rPr>
        <w:t>5.panta</w:t>
      </w:r>
      <w:proofErr w:type="gramEnd"/>
      <w:r w:rsidRPr="00A17522">
        <w:rPr>
          <w:rFonts w:ascii="Times New Roman" w:hAnsi="Times New Roman"/>
          <w:sz w:val="28"/>
          <w:szCs w:val="28"/>
          <w:lang w:val="lv-LV"/>
        </w:rPr>
        <w:t xml:space="preserve"> otrās daļa, Darba likuma 93. pants);</w:t>
      </w:r>
    </w:p>
    <w:p w14:paraId="029E7718" w14:textId="77777777" w:rsidR="00B95E5B" w:rsidRPr="00A17522" w:rsidRDefault="00B95E5B" w:rsidP="00B95E5B">
      <w:pPr>
        <w:spacing w:after="0" w:line="240" w:lineRule="auto"/>
        <w:ind w:firstLine="720"/>
        <w:jc w:val="both"/>
        <w:rPr>
          <w:rFonts w:ascii="Times New Roman" w:hAnsi="Times New Roman"/>
          <w:sz w:val="28"/>
          <w:szCs w:val="28"/>
          <w:lang w:val="lv-LV"/>
        </w:rPr>
      </w:pPr>
      <w:r w:rsidRPr="00A17522">
        <w:rPr>
          <w:rFonts w:ascii="Times New Roman" w:hAnsi="Times New Roman"/>
          <w:sz w:val="28"/>
          <w:szCs w:val="28"/>
          <w:lang w:val="lv-LV"/>
        </w:rPr>
        <w:t xml:space="preserve">2.2. disciplinārlietu materiāli </w:t>
      </w:r>
      <w:proofErr w:type="spellStart"/>
      <w:r w:rsidRPr="00A17522">
        <w:rPr>
          <w:rFonts w:ascii="Times New Roman" w:hAnsi="Times New Roman"/>
          <w:sz w:val="28"/>
          <w:szCs w:val="28"/>
          <w:lang w:val="lv-LV"/>
        </w:rPr>
        <w:t>disciplinārpārkāpuma</w:t>
      </w:r>
      <w:proofErr w:type="spellEnd"/>
      <w:r w:rsidRPr="00A17522">
        <w:rPr>
          <w:rFonts w:ascii="Times New Roman" w:hAnsi="Times New Roman"/>
          <w:sz w:val="28"/>
          <w:szCs w:val="28"/>
          <w:lang w:val="lv-LV"/>
        </w:rPr>
        <w:t xml:space="preserve"> izmeklēšanas laikā (Informācijas atklātības likuma 6. panta pirmā daļa); </w:t>
      </w:r>
    </w:p>
    <w:p w14:paraId="144B7F08" w14:textId="77777777" w:rsidR="00B95E5B" w:rsidRPr="00A17522" w:rsidRDefault="00B95E5B" w:rsidP="00B95E5B">
      <w:pPr>
        <w:spacing w:after="0" w:line="240" w:lineRule="auto"/>
        <w:ind w:firstLine="720"/>
        <w:jc w:val="both"/>
        <w:rPr>
          <w:rFonts w:ascii="Times New Roman" w:hAnsi="Times New Roman"/>
          <w:sz w:val="28"/>
          <w:szCs w:val="28"/>
          <w:lang w:val="lv-LV"/>
        </w:rPr>
      </w:pPr>
      <w:r w:rsidRPr="00A17522">
        <w:rPr>
          <w:rFonts w:ascii="Times New Roman" w:hAnsi="Times New Roman"/>
          <w:sz w:val="28"/>
          <w:szCs w:val="28"/>
          <w:lang w:val="lv-LV"/>
        </w:rPr>
        <w:t>2.3. </w:t>
      </w:r>
      <w:r>
        <w:rPr>
          <w:rFonts w:ascii="Times New Roman" w:hAnsi="Times New Roman"/>
          <w:sz w:val="28"/>
          <w:szCs w:val="28"/>
          <w:lang w:val="lv-LV"/>
        </w:rPr>
        <w:t>f</w:t>
      </w:r>
      <w:r w:rsidRPr="00A17522">
        <w:rPr>
          <w:rFonts w:ascii="Times New Roman" w:hAnsi="Times New Roman"/>
          <w:sz w:val="28"/>
          <w:szCs w:val="28"/>
          <w:lang w:val="lv-LV"/>
        </w:rPr>
        <w:t>iziskās vai juridiskās personas projekta iesnieguma lieta (Eiropas Savienības struktūrfondu un Kohēzijas fonda vadības likuma 29. panta pirmā daļa un Eiropas Savienības struktūrfondu un Kohēzijas fonda 2014.</w:t>
      </w:r>
      <w:r>
        <w:rPr>
          <w:rFonts w:ascii="Times New Roman" w:hAnsi="Times New Roman"/>
          <w:sz w:val="28"/>
          <w:szCs w:val="28"/>
          <w:lang w:val="lv-LV"/>
        </w:rPr>
        <w:t>-</w:t>
      </w:r>
      <w:proofErr w:type="gramStart"/>
      <w:r w:rsidRPr="00A17522">
        <w:rPr>
          <w:rFonts w:ascii="Times New Roman" w:hAnsi="Times New Roman"/>
          <w:sz w:val="28"/>
          <w:szCs w:val="28"/>
          <w:lang w:val="lv-LV"/>
        </w:rPr>
        <w:t>2020.gada</w:t>
      </w:r>
      <w:proofErr w:type="gramEnd"/>
      <w:r w:rsidRPr="00A17522">
        <w:rPr>
          <w:rFonts w:ascii="Times New Roman" w:hAnsi="Times New Roman"/>
          <w:sz w:val="28"/>
          <w:szCs w:val="28"/>
          <w:lang w:val="lv-LV"/>
        </w:rPr>
        <w:t xml:space="preserve"> plānošanas perioda vadības likuma 35.panta pirmā daļa);</w:t>
      </w:r>
    </w:p>
    <w:p w14:paraId="2F5508F0" w14:textId="77777777" w:rsidR="00B95E5B" w:rsidRPr="00A17522" w:rsidRDefault="00B95E5B" w:rsidP="00B95E5B">
      <w:pPr>
        <w:spacing w:after="0" w:line="240" w:lineRule="auto"/>
        <w:ind w:firstLine="720"/>
        <w:jc w:val="both"/>
        <w:rPr>
          <w:rFonts w:ascii="Times New Roman" w:hAnsi="Times New Roman"/>
          <w:sz w:val="28"/>
          <w:szCs w:val="28"/>
          <w:lang w:val="lv-LV"/>
        </w:rPr>
      </w:pPr>
      <w:r w:rsidRPr="00A17522">
        <w:rPr>
          <w:rFonts w:ascii="Times New Roman" w:hAnsi="Times New Roman"/>
          <w:sz w:val="28"/>
          <w:szCs w:val="28"/>
          <w:lang w:val="lv-LV"/>
        </w:rPr>
        <w:t xml:space="preserve">2.4. Ministru kabinetam, Ministru prezidentam un Valsts kancelejai adresētie privātpersonu iesniegumi (FIZ reģistrs); </w:t>
      </w:r>
    </w:p>
    <w:p w14:paraId="6C449E0D" w14:textId="77777777" w:rsidR="00B95E5B" w:rsidRPr="00A17522" w:rsidRDefault="00B95E5B" w:rsidP="00B95E5B">
      <w:pPr>
        <w:spacing w:after="0" w:line="240" w:lineRule="auto"/>
        <w:ind w:firstLine="720"/>
        <w:jc w:val="both"/>
        <w:rPr>
          <w:rFonts w:ascii="Times New Roman" w:hAnsi="Times New Roman"/>
          <w:sz w:val="28"/>
          <w:szCs w:val="28"/>
          <w:lang w:val="lv-LV"/>
        </w:rPr>
      </w:pPr>
      <w:r w:rsidRPr="00A17522">
        <w:rPr>
          <w:rFonts w:ascii="Times New Roman" w:hAnsi="Times New Roman"/>
          <w:sz w:val="28"/>
          <w:szCs w:val="28"/>
          <w:lang w:val="lv-LV"/>
        </w:rPr>
        <w:t>2.5. ziņas par pretendentiem un darbā pieteikšanās dokumenti (Darba likuma 38. pants);</w:t>
      </w:r>
    </w:p>
    <w:p w14:paraId="1F7041C6" w14:textId="77777777" w:rsidR="00B95E5B" w:rsidRPr="00A17522" w:rsidRDefault="00B95E5B" w:rsidP="00B95E5B">
      <w:pPr>
        <w:pStyle w:val="BodyTextIndent"/>
        <w:ind w:firstLine="720"/>
        <w:rPr>
          <w:rFonts w:ascii="Times New Roman" w:hAnsi="Times New Roman"/>
          <w:szCs w:val="28"/>
        </w:rPr>
      </w:pPr>
      <w:r w:rsidRPr="00A17522">
        <w:rPr>
          <w:rFonts w:ascii="Times New Roman" w:hAnsi="Times New Roman"/>
          <w:szCs w:val="28"/>
        </w:rPr>
        <w:t xml:space="preserve">2.6. Ministru prezidenta un Valsts kancelejas </w:t>
      </w:r>
      <w:r>
        <w:rPr>
          <w:rFonts w:ascii="Times New Roman" w:hAnsi="Times New Roman"/>
          <w:szCs w:val="28"/>
        </w:rPr>
        <w:t xml:space="preserve">nodarbināto </w:t>
      </w:r>
      <w:r w:rsidRPr="00A17522">
        <w:rPr>
          <w:rFonts w:ascii="Times New Roman" w:hAnsi="Times New Roman"/>
          <w:szCs w:val="28"/>
        </w:rPr>
        <w:t xml:space="preserve">telefonsarunu saraksta izdrukas (Informācijas atklātības likuma </w:t>
      </w:r>
      <w:proofErr w:type="gramStart"/>
      <w:r w:rsidRPr="00A17522">
        <w:rPr>
          <w:rFonts w:ascii="Times New Roman" w:hAnsi="Times New Roman"/>
          <w:szCs w:val="28"/>
        </w:rPr>
        <w:t>5.panta</w:t>
      </w:r>
      <w:proofErr w:type="gramEnd"/>
      <w:r w:rsidRPr="00A17522">
        <w:rPr>
          <w:rFonts w:ascii="Times New Roman" w:hAnsi="Times New Roman"/>
          <w:szCs w:val="28"/>
        </w:rPr>
        <w:t xml:space="preserve"> otrās daļas 2.punkts, </w:t>
      </w:r>
    </w:p>
    <w:p w14:paraId="309815E2" w14:textId="77777777" w:rsidR="00B95E5B" w:rsidRPr="00A17522" w:rsidRDefault="00B95E5B" w:rsidP="00B95E5B">
      <w:pPr>
        <w:spacing w:after="0" w:line="240" w:lineRule="auto"/>
        <w:ind w:firstLine="720"/>
        <w:jc w:val="both"/>
        <w:rPr>
          <w:rFonts w:ascii="Times New Roman" w:hAnsi="Times New Roman"/>
          <w:sz w:val="28"/>
          <w:szCs w:val="28"/>
          <w:lang w:val="lv-LV"/>
        </w:rPr>
      </w:pPr>
      <w:r w:rsidRPr="00A17522">
        <w:rPr>
          <w:rFonts w:ascii="Times New Roman" w:hAnsi="Times New Roman"/>
          <w:sz w:val="28"/>
          <w:szCs w:val="28"/>
          <w:lang w:val="lv-LV"/>
        </w:rPr>
        <w:t>2.7. grāmatvedības dokumenti un dati, kuri saskaņā ar normatīvajiem aktiem nav iekļaujami uzņēmuma (iestādes) pārskatos;</w:t>
      </w:r>
    </w:p>
    <w:p w14:paraId="558C477B" w14:textId="77777777" w:rsidR="00B95E5B" w:rsidRPr="00A17522" w:rsidRDefault="00B95E5B" w:rsidP="00B95E5B">
      <w:pPr>
        <w:spacing w:after="0" w:line="240" w:lineRule="auto"/>
        <w:ind w:firstLine="720"/>
        <w:jc w:val="both"/>
        <w:rPr>
          <w:rFonts w:ascii="Times New Roman" w:hAnsi="Times New Roman"/>
          <w:sz w:val="28"/>
          <w:szCs w:val="28"/>
          <w:lang w:val="lv-LV"/>
        </w:rPr>
      </w:pPr>
      <w:r w:rsidRPr="00A17522">
        <w:rPr>
          <w:rFonts w:ascii="Times New Roman" w:hAnsi="Times New Roman"/>
          <w:sz w:val="28"/>
          <w:szCs w:val="28"/>
          <w:lang w:val="lv-LV"/>
        </w:rPr>
        <w:t xml:space="preserve">2.8. iekšējā audita ziņojumi un apstiprinātie ieteikumu ieviešanas grafiki (Informācijas atklātības likuma 6. panta pirmā daļa); </w:t>
      </w:r>
    </w:p>
    <w:p w14:paraId="019F255C" w14:textId="77777777" w:rsidR="00B95E5B" w:rsidRPr="00F12029" w:rsidRDefault="00B95E5B" w:rsidP="00B95E5B">
      <w:pPr>
        <w:spacing w:after="0" w:line="240" w:lineRule="auto"/>
        <w:ind w:firstLine="720"/>
        <w:jc w:val="both"/>
        <w:rPr>
          <w:rFonts w:ascii="Times New Roman" w:hAnsi="Times New Roman"/>
          <w:sz w:val="28"/>
          <w:szCs w:val="28"/>
          <w:lang w:val="lv-LV"/>
        </w:rPr>
      </w:pPr>
      <w:r w:rsidRPr="00F12029">
        <w:rPr>
          <w:rFonts w:ascii="Times New Roman" w:hAnsi="Times New Roman"/>
          <w:sz w:val="28"/>
          <w:szCs w:val="28"/>
          <w:lang w:val="lv-LV"/>
        </w:rPr>
        <w:t>2.9. publisko iepirkumu procesā iesniegtie kandidātu pieteikumi un pretendentu piedāvājumi;</w:t>
      </w:r>
    </w:p>
    <w:p w14:paraId="5168EE92" w14:textId="77777777" w:rsidR="00B95E5B" w:rsidRPr="00A17522" w:rsidRDefault="00B95E5B" w:rsidP="00B95E5B">
      <w:pPr>
        <w:spacing w:after="0" w:line="240" w:lineRule="auto"/>
        <w:ind w:firstLine="720"/>
        <w:jc w:val="both"/>
        <w:rPr>
          <w:rFonts w:ascii="Times New Roman" w:hAnsi="Times New Roman"/>
          <w:sz w:val="28"/>
          <w:szCs w:val="28"/>
          <w:lang w:val="lv-LV"/>
        </w:rPr>
      </w:pPr>
      <w:r w:rsidRPr="00A17522">
        <w:rPr>
          <w:rFonts w:ascii="Times New Roman" w:hAnsi="Times New Roman"/>
          <w:sz w:val="28"/>
          <w:szCs w:val="28"/>
          <w:lang w:val="lv-LV"/>
        </w:rPr>
        <w:t>2.10. dokumenti, kuri satur informāciju par Valsts kancelejas drošības sistēmām (piemēram, informācija par informatīvo sistēmu datu aizsardzības ierīcēm un drošības pasākumiem, videonovērošanas sistēmu darbības principiem) (Informācijas atklātības likuma 6. panta pirmā daļa);</w:t>
      </w:r>
    </w:p>
    <w:p w14:paraId="41954110" w14:textId="77777777" w:rsidR="00B95E5B" w:rsidRPr="00A17522" w:rsidRDefault="00B95E5B" w:rsidP="00B95E5B">
      <w:pPr>
        <w:spacing w:after="0" w:line="240" w:lineRule="auto"/>
        <w:ind w:firstLine="720"/>
        <w:jc w:val="both"/>
        <w:rPr>
          <w:rFonts w:ascii="Times New Roman" w:hAnsi="Times New Roman"/>
          <w:sz w:val="28"/>
          <w:szCs w:val="28"/>
          <w:lang w:val="lv-LV"/>
        </w:rPr>
      </w:pPr>
      <w:bookmarkStart w:id="2" w:name="_Hlk98406893"/>
      <w:r w:rsidRPr="00A17522">
        <w:rPr>
          <w:rFonts w:ascii="Times New Roman" w:hAnsi="Times New Roman"/>
          <w:sz w:val="28"/>
          <w:szCs w:val="28"/>
          <w:lang w:val="lv-LV"/>
        </w:rPr>
        <w:t>2.11. dokumenti informācijas sistēmā “Komunikācijas plānošanas sistēma” (Informācijas atklātības likuma 6. panta pirmā daļa);</w:t>
      </w:r>
    </w:p>
    <w:bookmarkEnd w:id="2"/>
    <w:p w14:paraId="15EDE8F1" w14:textId="77777777" w:rsidR="00B95E5B" w:rsidRPr="00A17522" w:rsidRDefault="00B95E5B" w:rsidP="00B95E5B">
      <w:pPr>
        <w:spacing w:after="0" w:line="240" w:lineRule="auto"/>
        <w:ind w:firstLine="720"/>
        <w:jc w:val="both"/>
        <w:rPr>
          <w:rFonts w:ascii="Times New Roman" w:hAnsi="Times New Roman"/>
          <w:sz w:val="28"/>
          <w:szCs w:val="28"/>
          <w:lang w:val="lv-LV"/>
        </w:rPr>
      </w:pPr>
      <w:r w:rsidRPr="00A17522">
        <w:rPr>
          <w:rFonts w:ascii="Times New Roman" w:hAnsi="Times New Roman"/>
          <w:sz w:val="28"/>
          <w:szCs w:val="28"/>
          <w:lang w:val="lv-LV"/>
        </w:rPr>
        <w:t>2.12. dokumenti, kuri satur informāciju par tiesvedības procesa gaitu (neatkarīgi no tiesvedības procesa statusa </w:t>
      </w:r>
      <w:r w:rsidRPr="00A17522">
        <w:rPr>
          <w:rFonts w:ascii="Times New Roman" w:hAnsi="Times New Roman"/>
          <w:noProof/>
          <w:sz w:val="28"/>
          <w:szCs w:val="28"/>
          <w:lang w:val="lv-LV"/>
        </w:rPr>
        <w:sym w:font="Symbol" w:char="F02D"/>
      </w:r>
      <w:r w:rsidRPr="00A17522">
        <w:rPr>
          <w:rFonts w:ascii="Times New Roman" w:hAnsi="Times New Roman"/>
          <w:sz w:val="28"/>
          <w:szCs w:val="28"/>
          <w:lang w:val="lv-LV"/>
        </w:rPr>
        <w:t xml:space="preserve"> slēgts vai atklāts), kurā</w:t>
      </w:r>
      <w:proofErr w:type="gramStart"/>
      <w:r w:rsidRPr="00A17522">
        <w:rPr>
          <w:rFonts w:ascii="Times New Roman" w:hAnsi="Times New Roman"/>
          <w:sz w:val="28"/>
          <w:szCs w:val="28"/>
          <w:lang w:val="lv-LV"/>
        </w:rPr>
        <w:t xml:space="preserve"> kā viena no </w:t>
      </w:r>
      <w:r>
        <w:rPr>
          <w:rFonts w:ascii="Times New Roman" w:hAnsi="Times New Roman"/>
          <w:sz w:val="28"/>
          <w:szCs w:val="28"/>
          <w:lang w:val="lv-LV"/>
        </w:rPr>
        <w:t xml:space="preserve">pārstāvības </w:t>
      </w:r>
      <w:r w:rsidRPr="00A17522">
        <w:rPr>
          <w:rFonts w:ascii="Times New Roman" w:hAnsi="Times New Roman"/>
          <w:sz w:val="28"/>
          <w:szCs w:val="28"/>
          <w:lang w:val="lv-LV"/>
        </w:rPr>
        <w:t>pusēm ir iesaistīta Valsts kanceleja</w:t>
      </w:r>
      <w:proofErr w:type="gramEnd"/>
      <w:r w:rsidRPr="00A17522">
        <w:rPr>
          <w:rFonts w:ascii="Times New Roman" w:hAnsi="Times New Roman"/>
          <w:sz w:val="28"/>
          <w:szCs w:val="28"/>
          <w:lang w:val="lv-LV"/>
        </w:rPr>
        <w:t xml:space="preserve"> (arī gadījumos, kad Valsts kanceleja nodrošina valsts interešu pārstāvību atbilstoši normatīvajiem aktiem vai saskaņā ar pilnvarojumu), ja attiecīgais dokuments nav publiskojams tiesas procesa laikā (Informācijas atklātības likuma 5. panta pirmā daļa, otrās daļas 2. punkts un 6. panta pirmā daļa);</w:t>
      </w:r>
    </w:p>
    <w:p w14:paraId="630E2F21" w14:textId="77777777" w:rsidR="00B95E5B" w:rsidRPr="00A17522" w:rsidRDefault="00B95E5B" w:rsidP="00B95E5B">
      <w:pPr>
        <w:spacing w:after="0" w:line="240" w:lineRule="auto"/>
        <w:ind w:firstLine="720"/>
        <w:jc w:val="both"/>
        <w:rPr>
          <w:rFonts w:ascii="Times New Roman" w:hAnsi="Times New Roman"/>
          <w:bCs/>
          <w:iCs/>
          <w:sz w:val="28"/>
          <w:szCs w:val="28"/>
          <w:lang w:val="lv-LV"/>
        </w:rPr>
      </w:pPr>
      <w:r w:rsidRPr="00A17522">
        <w:rPr>
          <w:rFonts w:ascii="Times New Roman" w:hAnsi="Times New Roman"/>
          <w:bCs/>
          <w:iCs/>
          <w:sz w:val="28"/>
          <w:szCs w:val="28"/>
          <w:lang w:val="lv-LV"/>
        </w:rPr>
        <w:t xml:space="preserve">2.13. no tiesām saņemti dokumenti, par kuriem var būt nepieciešams Ministru kabineta paskaidrojums vai viedoklis; </w:t>
      </w:r>
    </w:p>
    <w:p w14:paraId="3232ED11" w14:textId="77777777" w:rsidR="00B95E5B" w:rsidRPr="00A17522" w:rsidRDefault="00B95E5B" w:rsidP="00B95E5B">
      <w:pPr>
        <w:spacing w:after="0" w:line="240" w:lineRule="auto"/>
        <w:ind w:firstLine="720"/>
        <w:jc w:val="both"/>
        <w:rPr>
          <w:rFonts w:ascii="Times New Roman" w:hAnsi="Times New Roman"/>
          <w:bCs/>
          <w:sz w:val="28"/>
          <w:szCs w:val="28"/>
          <w:lang w:val="lv-LV"/>
        </w:rPr>
      </w:pPr>
      <w:r w:rsidRPr="00A17522">
        <w:rPr>
          <w:rFonts w:ascii="Times New Roman" w:hAnsi="Times New Roman"/>
          <w:sz w:val="28"/>
          <w:szCs w:val="28"/>
          <w:lang w:val="lv-LV"/>
        </w:rPr>
        <w:t>2.14. ar tiesā izskatāmām lietām saistīti materiāli, kas attiecas uz lietu būtību;</w:t>
      </w:r>
    </w:p>
    <w:p w14:paraId="66BD641D" w14:textId="77777777" w:rsidR="00B95E5B" w:rsidRPr="00A17522" w:rsidRDefault="00B95E5B" w:rsidP="00B95E5B">
      <w:pPr>
        <w:spacing w:after="0" w:line="240" w:lineRule="auto"/>
        <w:ind w:firstLine="720"/>
        <w:jc w:val="both"/>
        <w:rPr>
          <w:rFonts w:ascii="Times New Roman" w:hAnsi="Times New Roman"/>
          <w:sz w:val="28"/>
          <w:szCs w:val="28"/>
          <w:lang w:val="lv-LV"/>
        </w:rPr>
      </w:pPr>
      <w:r w:rsidRPr="00A17522">
        <w:rPr>
          <w:rFonts w:ascii="Times New Roman" w:hAnsi="Times New Roman"/>
          <w:sz w:val="28"/>
          <w:szCs w:val="28"/>
          <w:lang w:val="lv-LV"/>
        </w:rPr>
        <w:t>2.15. komersanta radīta vai komersantam piederoša informācija, kuru nododot Valsts kancelejai komersants ir norādījis, ka informācija ir komercnoslēpums (Informācijas atklātības likuma 7. panta trešā daļa</w:t>
      </w:r>
      <w:r>
        <w:rPr>
          <w:rFonts w:ascii="Times New Roman" w:hAnsi="Times New Roman"/>
          <w:sz w:val="28"/>
          <w:szCs w:val="28"/>
          <w:lang w:val="lv-LV"/>
        </w:rPr>
        <w:t xml:space="preserve"> un </w:t>
      </w:r>
      <w:r w:rsidRPr="00B16452">
        <w:rPr>
          <w:rFonts w:ascii="Times New Roman" w:hAnsi="Times New Roman"/>
          <w:sz w:val="28"/>
          <w:szCs w:val="28"/>
          <w:lang w:val="lv-LV"/>
        </w:rPr>
        <w:t>Komercnoslēpuma aizsardzības likum</w:t>
      </w:r>
      <w:r>
        <w:rPr>
          <w:rFonts w:ascii="Times New Roman" w:hAnsi="Times New Roman"/>
          <w:sz w:val="28"/>
          <w:szCs w:val="28"/>
          <w:lang w:val="lv-LV"/>
        </w:rPr>
        <w:t>a</w:t>
      </w:r>
      <w:r w:rsidRPr="00A17522">
        <w:rPr>
          <w:rFonts w:ascii="Times New Roman" w:hAnsi="Times New Roman"/>
          <w:sz w:val="28"/>
          <w:szCs w:val="28"/>
          <w:lang w:val="lv-LV"/>
        </w:rPr>
        <w:t>;</w:t>
      </w:r>
      <w:r>
        <w:rPr>
          <w:rFonts w:ascii="Times New Roman" w:hAnsi="Times New Roman"/>
          <w:sz w:val="28"/>
          <w:szCs w:val="28"/>
          <w:lang w:val="lv-LV"/>
        </w:rPr>
        <w:t xml:space="preserve"> </w:t>
      </w:r>
      <w:proofErr w:type="gramStart"/>
      <w:r>
        <w:rPr>
          <w:rFonts w:ascii="Times New Roman" w:hAnsi="Times New Roman"/>
          <w:sz w:val="28"/>
          <w:szCs w:val="28"/>
          <w:lang w:val="lv-LV"/>
        </w:rPr>
        <w:t>6.panta</w:t>
      </w:r>
      <w:proofErr w:type="gramEnd"/>
      <w:r>
        <w:rPr>
          <w:rFonts w:ascii="Times New Roman" w:hAnsi="Times New Roman"/>
          <w:sz w:val="28"/>
          <w:szCs w:val="28"/>
          <w:lang w:val="lv-LV"/>
        </w:rPr>
        <w:t xml:space="preserve"> otra daļa)</w:t>
      </w:r>
    </w:p>
    <w:p w14:paraId="0AB69C8E" w14:textId="77777777" w:rsidR="00B95E5B" w:rsidRPr="00A17522" w:rsidRDefault="00B95E5B" w:rsidP="00B95E5B">
      <w:pPr>
        <w:spacing w:after="0" w:line="240" w:lineRule="auto"/>
        <w:ind w:firstLine="720"/>
        <w:jc w:val="both"/>
        <w:rPr>
          <w:rFonts w:ascii="Times New Roman" w:hAnsi="Times New Roman"/>
          <w:bCs/>
          <w:color w:val="000000"/>
          <w:sz w:val="28"/>
          <w:szCs w:val="28"/>
          <w:lang w:val="lv-LV"/>
        </w:rPr>
      </w:pPr>
      <w:r w:rsidRPr="00A17522">
        <w:rPr>
          <w:rFonts w:ascii="Times New Roman" w:hAnsi="Times New Roman"/>
          <w:sz w:val="28"/>
          <w:szCs w:val="28"/>
          <w:lang w:val="lv-LV"/>
        </w:rPr>
        <w:t>2.16. </w:t>
      </w:r>
      <w:r w:rsidRPr="00A17522">
        <w:rPr>
          <w:rFonts w:ascii="Times New Roman" w:hAnsi="Times New Roman"/>
          <w:bCs/>
          <w:color w:val="000000"/>
          <w:sz w:val="28"/>
          <w:szCs w:val="28"/>
          <w:lang w:val="lv-LV"/>
        </w:rPr>
        <w:t>Ministru kabineta ēku kompleksa drošības pasākumus reglamentējošie dokumenti (Nacionālās drošības likuma 22.</w:t>
      </w:r>
      <w:r w:rsidRPr="00A17522">
        <w:rPr>
          <w:rFonts w:ascii="Times New Roman" w:hAnsi="Times New Roman"/>
          <w:bCs/>
          <w:color w:val="000000"/>
          <w:sz w:val="28"/>
          <w:szCs w:val="28"/>
          <w:vertAlign w:val="superscript"/>
          <w:lang w:val="lv-LV"/>
        </w:rPr>
        <w:t>2</w:t>
      </w:r>
      <w:r w:rsidRPr="00A17522">
        <w:rPr>
          <w:rFonts w:ascii="Times New Roman" w:hAnsi="Times New Roman"/>
          <w:bCs/>
          <w:color w:val="000000"/>
          <w:sz w:val="28"/>
          <w:szCs w:val="28"/>
          <w:lang w:val="lv-LV"/>
        </w:rPr>
        <w:t> panta piektā daļa);</w:t>
      </w:r>
    </w:p>
    <w:p w14:paraId="1AA0BC45" w14:textId="77777777" w:rsidR="00B95E5B" w:rsidRPr="00A17522" w:rsidRDefault="00B95E5B" w:rsidP="00B95E5B">
      <w:pPr>
        <w:spacing w:after="0" w:line="240" w:lineRule="auto"/>
        <w:ind w:firstLine="720"/>
        <w:jc w:val="both"/>
        <w:rPr>
          <w:rFonts w:ascii="Times New Roman" w:hAnsi="Times New Roman"/>
          <w:bCs/>
          <w:color w:val="000000"/>
          <w:sz w:val="28"/>
          <w:szCs w:val="28"/>
          <w:lang w:val="lv-LV"/>
        </w:rPr>
      </w:pPr>
      <w:r w:rsidRPr="00A17522">
        <w:rPr>
          <w:rFonts w:ascii="Times New Roman" w:hAnsi="Times New Roman"/>
          <w:bCs/>
          <w:color w:val="000000"/>
          <w:sz w:val="28"/>
          <w:szCs w:val="28"/>
          <w:lang w:val="lv-LV"/>
        </w:rPr>
        <w:t xml:space="preserve">2.17. informācija par personām, kurām izsniegtas caurlaides iekļūšanai Ministru kabineta ēku kompleksā </w:t>
      </w:r>
      <w:r w:rsidRPr="00A17522">
        <w:rPr>
          <w:rFonts w:ascii="Times New Roman" w:hAnsi="Times New Roman"/>
          <w:sz w:val="28"/>
          <w:szCs w:val="28"/>
          <w:lang w:val="lv-LV"/>
        </w:rPr>
        <w:t xml:space="preserve">(Informācijas atklātības likuma 6. panta pirmā </w:t>
      </w:r>
      <w:r w:rsidRPr="00A17522">
        <w:rPr>
          <w:rFonts w:ascii="Times New Roman" w:hAnsi="Times New Roman"/>
          <w:sz w:val="28"/>
          <w:szCs w:val="28"/>
          <w:lang w:val="lv-LV"/>
        </w:rPr>
        <w:lastRenderedPageBreak/>
        <w:t>daļa)</w:t>
      </w:r>
      <w:r w:rsidRPr="00A17522">
        <w:rPr>
          <w:rFonts w:ascii="Times New Roman" w:hAnsi="Times New Roman"/>
          <w:bCs/>
          <w:color w:val="000000"/>
          <w:sz w:val="28"/>
          <w:szCs w:val="28"/>
          <w:lang w:val="lv-LV"/>
        </w:rPr>
        <w:t>;</w:t>
      </w:r>
    </w:p>
    <w:p w14:paraId="23635DE3" w14:textId="77777777" w:rsidR="00B95E5B" w:rsidRPr="00A17522" w:rsidRDefault="00B95E5B" w:rsidP="00B95E5B">
      <w:pPr>
        <w:spacing w:after="0" w:line="240" w:lineRule="auto"/>
        <w:ind w:firstLine="720"/>
        <w:jc w:val="both"/>
        <w:rPr>
          <w:rFonts w:ascii="Times New Roman" w:hAnsi="Times New Roman"/>
          <w:bCs/>
          <w:color w:val="000000"/>
          <w:sz w:val="28"/>
          <w:szCs w:val="28"/>
          <w:lang w:val="lv-LV"/>
        </w:rPr>
      </w:pPr>
      <w:r w:rsidRPr="00A17522">
        <w:rPr>
          <w:rFonts w:ascii="Times New Roman" w:hAnsi="Times New Roman"/>
          <w:bCs/>
          <w:color w:val="000000"/>
          <w:sz w:val="28"/>
          <w:szCs w:val="28"/>
          <w:lang w:val="lv-LV"/>
        </w:rPr>
        <w:t xml:space="preserve">2.18. informācija par personām, institūcijām, </w:t>
      </w:r>
      <w:r w:rsidRPr="00A17522">
        <w:rPr>
          <w:rFonts w:ascii="Times New Roman" w:hAnsi="Times New Roman"/>
          <w:bCs/>
          <w:sz w:val="28"/>
          <w:szCs w:val="28"/>
          <w:lang w:val="lv-LV"/>
        </w:rPr>
        <w:t xml:space="preserve">iestādēm un/vai komersantiem, kuriem izsniegtas atļaujas transportlīdzekļu novietošanai pie Ministru kabineta ēku kompleksa </w:t>
      </w:r>
      <w:r w:rsidRPr="00A17522">
        <w:rPr>
          <w:rFonts w:ascii="Times New Roman" w:hAnsi="Times New Roman"/>
          <w:sz w:val="28"/>
          <w:szCs w:val="28"/>
          <w:lang w:val="lv-LV"/>
        </w:rPr>
        <w:t>(Informācijas atklātības likuma 6. panta pirmā daļa)</w:t>
      </w:r>
      <w:r w:rsidRPr="00A17522">
        <w:rPr>
          <w:rFonts w:ascii="Times New Roman" w:hAnsi="Times New Roman"/>
          <w:bCs/>
          <w:sz w:val="28"/>
          <w:szCs w:val="28"/>
          <w:lang w:val="lv-LV"/>
        </w:rPr>
        <w:t>;</w:t>
      </w:r>
    </w:p>
    <w:p w14:paraId="3615977F" w14:textId="77777777" w:rsidR="00B95E5B" w:rsidRDefault="00B95E5B" w:rsidP="00B95E5B">
      <w:pPr>
        <w:spacing w:after="0" w:line="240" w:lineRule="auto"/>
        <w:ind w:firstLine="720"/>
        <w:jc w:val="both"/>
        <w:rPr>
          <w:rFonts w:ascii="Times New Roman" w:hAnsi="Times New Roman"/>
          <w:bCs/>
          <w:sz w:val="28"/>
          <w:szCs w:val="28"/>
          <w:lang w:val="lv-LV"/>
        </w:rPr>
      </w:pPr>
      <w:bookmarkStart w:id="3" w:name="_Hlk10798389"/>
      <w:r w:rsidRPr="00A17522">
        <w:rPr>
          <w:rFonts w:ascii="Times New Roman" w:hAnsi="Times New Roman"/>
          <w:sz w:val="28"/>
          <w:szCs w:val="28"/>
          <w:lang w:val="lv-LV"/>
        </w:rPr>
        <w:t xml:space="preserve">2.19. trauksmes cēlēja iesniegums (Trauksmes cēlēju reģistrs), kas noformēts kā trauksmes cēlēja ziņojums, trauksmes cēlēja ziņojums, šāda iesnieguma vai ziņojuma pielikumi, tostarp pievienotie rakstveida vai lietiskie pierādījumi, trauksmes cēlēja personas dati, kā arī trauksmes cēlēja ziņojuma izskatīšanas materiāli (kad pārkāpums jau tiek izskatīts pēc būtības) </w:t>
      </w:r>
      <w:r w:rsidRPr="00A17522">
        <w:rPr>
          <w:rFonts w:ascii="Times New Roman" w:hAnsi="Times New Roman"/>
          <w:bCs/>
          <w:sz w:val="28"/>
          <w:szCs w:val="28"/>
          <w:lang w:val="lv-LV"/>
        </w:rPr>
        <w:t>(Trauksmes celšanas likuma 11. panta otrā daļa)</w:t>
      </w:r>
      <w:r>
        <w:rPr>
          <w:rFonts w:ascii="Times New Roman" w:hAnsi="Times New Roman"/>
          <w:bCs/>
          <w:sz w:val="28"/>
          <w:szCs w:val="28"/>
          <w:lang w:val="lv-LV"/>
        </w:rPr>
        <w:t>;</w:t>
      </w:r>
    </w:p>
    <w:p w14:paraId="7561A84B" w14:textId="77777777" w:rsidR="00B95E5B" w:rsidRPr="00B16452" w:rsidRDefault="00B95E5B" w:rsidP="00B95E5B">
      <w:pPr>
        <w:spacing w:after="0" w:line="240" w:lineRule="auto"/>
        <w:ind w:firstLine="720"/>
        <w:jc w:val="both"/>
        <w:rPr>
          <w:rFonts w:ascii="Times New Roman" w:eastAsia="Times New Roman" w:hAnsi="Times New Roman"/>
          <w:sz w:val="28"/>
          <w:szCs w:val="28"/>
          <w:lang w:val="lv-LV"/>
        </w:rPr>
      </w:pPr>
      <w:r w:rsidRPr="00B16452">
        <w:rPr>
          <w:rFonts w:ascii="Times New Roman" w:hAnsi="Times New Roman"/>
          <w:bCs/>
          <w:sz w:val="28"/>
          <w:szCs w:val="28"/>
          <w:lang w:val="lv-LV"/>
        </w:rPr>
        <w:t>2.20. </w:t>
      </w:r>
      <w:r w:rsidRPr="00B16452">
        <w:rPr>
          <w:rFonts w:ascii="Times New Roman" w:eastAsia="Times New Roman" w:hAnsi="Times New Roman"/>
          <w:sz w:val="28"/>
          <w:szCs w:val="28"/>
          <w:lang w:val="lv-LV"/>
        </w:rPr>
        <w:t>aptaujas lapa speciālās atļaujas saņemšanai;</w:t>
      </w:r>
    </w:p>
    <w:bookmarkEnd w:id="3"/>
    <w:p w14:paraId="3E823830" w14:textId="77777777" w:rsidR="00B95E5B" w:rsidRPr="00B16452" w:rsidRDefault="00B95E5B" w:rsidP="00B95E5B">
      <w:pPr>
        <w:ind w:firstLine="720"/>
        <w:jc w:val="both"/>
        <w:rPr>
          <w:lang w:val="lv-LV" w:eastAsia="lv-LV"/>
        </w:rPr>
      </w:pPr>
      <w:r w:rsidRPr="00B16452">
        <w:rPr>
          <w:rFonts w:ascii="Times New Roman" w:hAnsi="Times New Roman"/>
          <w:sz w:val="28"/>
          <w:szCs w:val="28"/>
          <w:lang w:val="lv-LV"/>
        </w:rPr>
        <w:t>2.21.</w:t>
      </w:r>
      <w:r>
        <w:rPr>
          <w:rFonts w:ascii="Times New Roman" w:hAnsi="Times New Roman"/>
          <w:sz w:val="28"/>
          <w:szCs w:val="28"/>
          <w:lang w:val="lv-LV"/>
        </w:rPr>
        <w:t> </w:t>
      </w:r>
      <w:r w:rsidRPr="00B16452">
        <w:rPr>
          <w:rFonts w:ascii="Times New Roman" w:hAnsi="Times New Roman"/>
          <w:sz w:val="28"/>
          <w:szCs w:val="28"/>
          <w:lang w:val="lv-LV"/>
        </w:rPr>
        <w:t>ar stratēģiskās komunikācijas jautājumiem  saistīti ziņojumi, atskaites.</w:t>
      </w:r>
    </w:p>
    <w:p w14:paraId="24B2557E" w14:textId="77777777" w:rsidR="00B95E5B" w:rsidRPr="00B16452" w:rsidRDefault="00B95E5B" w:rsidP="00B95E5B">
      <w:pPr>
        <w:spacing w:after="0" w:line="240" w:lineRule="auto"/>
        <w:ind w:firstLine="720"/>
        <w:jc w:val="both"/>
        <w:rPr>
          <w:rFonts w:ascii="Times New Roman" w:hAnsi="Times New Roman"/>
          <w:bCs/>
          <w:color w:val="000000"/>
          <w:sz w:val="28"/>
          <w:szCs w:val="28"/>
          <w:lang w:val="lv-LV"/>
        </w:rPr>
      </w:pPr>
    </w:p>
    <w:p w14:paraId="68868442" w14:textId="77777777" w:rsidR="00B95E5B" w:rsidRDefault="00B95E5B" w:rsidP="00B95E5B">
      <w:pPr>
        <w:spacing w:after="0" w:line="240" w:lineRule="auto"/>
        <w:ind w:firstLine="720"/>
        <w:jc w:val="both"/>
        <w:rPr>
          <w:rFonts w:ascii="Times New Roman" w:hAnsi="Times New Roman"/>
          <w:sz w:val="28"/>
          <w:szCs w:val="28"/>
          <w:lang w:val="lv-LV"/>
        </w:rPr>
      </w:pPr>
      <w:proofErr w:type="gramStart"/>
      <w:r w:rsidRPr="00A17522">
        <w:rPr>
          <w:rFonts w:ascii="Times New Roman" w:hAnsi="Times New Roman"/>
          <w:sz w:val="28"/>
          <w:szCs w:val="28"/>
          <w:lang w:val="lv-LV"/>
        </w:rPr>
        <w:t>3. Dokumentiem</w:t>
      </w:r>
      <w:proofErr w:type="gramEnd"/>
      <w:r w:rsidRPr="00A17522">
        <w:rPr>
          <w:rFonts w:ascii="Times New Roman" w:hAnsi="Times New Roman"/>
          <w:sz w:val="28"/>
          <w:szCs w:val="28"/>
          <w:lang w:val="lv-LV"/>
        </w:rPr>
        <w:t>, kas nepieciešami sagatavojamo lietu kārtošanai un izstrādāti sakarā ar sagatavošanos lietu kārtošanai un lietu kārtošanas procesā, var piemērot ierobežotas pieejamības dokumentu statusu (Informācijas atklātības likuma 6. pants).</w:t>
      </w:r>
    </w:p>
    <w:p w14:paraId="0B8CCEBE" w14:textId="77777777" w:rsidR="005728F4" w:rsidRPr="00B95E5B" w:rsidRDefault="005728F4">
      <w:pPr>
        <w:rPr>
          <w:lang w:val="lv-LV"/>
        </w:rPr>
      </w:pPr>
    </w:p>
    <w:sectPr w:rsidR="005728F4" w:rsidRPr="00B95E5B" w:rsidSect="00095F45">
      <w:pgSz w:w="11906" w:h="16838" w:code="9"/>
      <w:pgMar w:top="1418" w:right="1134" w:bottom="1134" w:left="1701"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F2509"/>
    <w:multiLevelType w:val="multilevel"/>
    <w:tmpl w:val="0409001F"/>
    <w:lvl w:ilvl="0">
      <w:start w:val="1"/>
      <w:numFmt w:val="decimal"/>
      <w:pStyle w:val="Bullet1Cons"/>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661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5B"/>
    <w:rsid w:val="00095F45"/>
    <w:rsid w:val="00134C79"/>
    <w:rsid w:val="00216E29"/>
    <w:rsid w:val="003B7144"/>
    <w:rsid w:val="005728F4"/>
    <w:rsid w:val="00605F2C"/>
    <w:rsid w:val="00662A2D"/>
    <w:rsid w:val="006C37B9"/>
    <w:rsid w:val="0087139A"/>
    <w:rsid w:val="00A45EB7"/>
    <w:rsid w:val="00AC705F"/>
    <w:rsid w:val="00B95E5B"/>
    <w:rsid w:val="00CA72E1"/>
    <w:rsid w:val="00CF1447"/>
    <w:rsid w:val="00E44F0C"/>
    <w:rsid w:val="00ED44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FAD8A73"/>
  <w15:chartTrackingRefBased/>
  <w15:docId w15:val="{BAE01A85-2A57-4CE4-8E0C-771DC893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E5B"/>
    <w:pPr>
      <w:widowControl w:val="0"/>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B95E5B"/>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lv-LV"/>
      <w14:ligatures w14:val="standardContextual"/>
    </w:rPr>
  </w:style>
  <w:style w:type="paragraph" w:styleId="Heading2">
    <w:name w:val="heading 2"/>
    <w:basedOn w:val="Normal"/>
    <w:next w:val="Normal"/>
    <w:link w:val="Heading2Char"/>
    <w:uiPriority w:val="9"/>
    <w:semiHidden/>
    <w:unhideWhenUsed/>
    <w:qFormat/>
    <w:rsid w:val="00B95E5B"/>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lv-LV"/>
      <w14:ligatures w14:val="standardContextual"/>
    </w:rPr>
  </w:style>
  <w:style w:type="paragraph" w:styleId="Heading3">
    <w:name w:val="heading 3"/>
    <w:basedOn w:val="Normal"/>
    <w:next w:val="Normal"/>
    <w:link w:val="Heading3Char"/>
    <w:uiPriority w:val="9"/>
    <w:semiHidden/>
    <w:unhideWhenUsed/>
    <w:qFormat/>
    <w:rsid w:val="00B95E5B"/>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lang w:val="lv-LV"/>
      <w14:ligatures w14:val="standardContextual"/>
    </w:rPr>
  </w:style>
  <w:style w:type="paragraph" w:styleId="Heading4">
    <w:name w:val="heading 4"/>
    <w:basedOn w:val="Normal"/>
    <w:next w:val="Normal"/>
    <w:link w:val="Heading4Char"/>
    <w:uiPriority w:val="9"/>
    <w:semiHidden/>
    <w:unhideWhenUsed/>
    <w:qFormat/>
    <w:rsid w:val="00B95E5B"/>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 w:val="28"/>
      <w:lang w:val="lv-LV"/>
      <w14:ligatures w14:val="standardContextual"/>
    </w:rPr>
  </w:style>
  <w:style w:type="paragraph" w:styleId="Heading5">
    <w:name w:val="heading 5"/>
    <w:basedOn w:val="Normal"/>
    <w:next w:val="Normal"/>
    <w:link w:val="Heading5Char"/>
    <w:uiPriority w:val="9"/>
    <w:semiHidden/>
    <w:unhideWhenUsed/>
    <w:qFormat/>
    <w:rsid w:val="00B95E5B"/>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8"/>
      <w:lang w:val="lv-LV"/>
      <w14:ligatures w14:val="standardContextual"/>
    </w:rPr>
  </w:style>
  <w:style w:type="paragraph" w:styleId="Heading6">
    <w:name w:val="heading 6"/>
    <w:basedOn w:val="Normal"/>
    <w:next w:val="Normal"/>
    <w:link w:val="Heading6Char"/>
    <w:uiPriority w:val="9"/>
    <w:semiHidden/>
    <w:unhideWhenUsed/>
    <w:qFormat/>
    <w:rsid w:val="00B95E5B"/>
    <w:pPr>
      <w:keepNext/>
      <w:keepLines/>
      <w:widowControl/>
      <w:spacing w:before="40" w:after="0" w:line="259" w:lineRule="auto"/>
      <w:outlineLvl w:val="5"/>
    </w:pPr>
    <w:rPr>
      <w:rFonts w:asciiTheme="minorHAnsi" w:eastAsiaTheme="majorEastAsia" w:hAnsiTheme="minorHAnsi" w:cstheme="majorBidi"/>
      <w:i/>
      <w:iCs/>
      <w:color w:val="595959" w:themeColor="text1" w:themeTint="A6"/>
      <w:kern w:val="2"/>
      <w:sz w:val="28"/>
      <w:lang w:val="lv-LV"/>
      <w14:ligatures w14:val="standardContextual"/>
    </w:rPr>
  </w:style>
  <w:style w:type="paragraph" w:styleId="Heading7">
    <w:name w:val="heading 7"/>
    <w:basedOn w:val="Normal"/>
    <w:next w:val="Normal"/>
    <w:link w:val="Heading7Char"/>
    <w:uiPriority w:val="9"/>
    <w:semiHidden/>
    <w:unhideWhenUsed/>
    <w:qFormat/>
    <w:rsid w:val="00B95E5B"/>
    <w:pPr>
      <w:keepNext/>
      <w:keepLines/>
      <w:widowControl/>
      <w:spacing w:before="40" w:after="0" w:line="259" w:lineRule="auto"/>
      <w:outlineLvl w:val="6"/>
    </w:pPr>
    <w:rPr>
      <w:rFonts w:asciiTheme="minorHAnsi" w:eastAsiaTheme="majorEastAsia" w:hAnsiTheme="minorHAnsi" w:cstheme="majorBidi"/>
      <w:color w:val="595959" w:themeColor="text1" w:themeTint="A6"/>
      <w:kern w:val="2"/>
      <w:sz w:val="28"/>
      <w:lang w:val="lv-LV"/>
      <w14:ligatures w14:val="standardContextual"/>
    </w:rPr>
  </w:style>
  <w:style w:type="paragraph" w:styleId="Heading8">
    <w:name w:val="heading 8"/>
    <w:basedOn w:val="Normal"/>
    <w:next w:val="Normal"/>
    <w:link w:val="Heading8Char"/>
    <w:uiPriority w:val="9"/>
    <w:semiHidden/>
    <w:unhideWhenUsed/>
    <w:qFormat/>
    <w:rsid w:val="00B95E5B"/>
    <w:pPr>
      <w:keepNext/>
      <w:keepLines/>
      <w:widowControl/>
      <w:spacing w:after="0" w:line="259" w:lineRule="auto"/>
      <w:outlineLvl w:val="7"/>
    </w:pPr>
    <w:rPr>
      <w:rFonts w:asciiTheme="minorHAnsi" w:eastAsiaTheme="majorEastAsia" w:hAnsiTheme="minorHAnsi" w:cstheme="majorBidi"/>
      <w:i/>
      <w:iCs/>
      <w:color w:val="272727" w:themeColor="text1" w:themeTint="D8"/>
      <w:kern w:val="2"/>
      <w:sz w:val="28"/>
      <w:lang w:val="lv-LV"/>
      <w14:ligatures w14:val="standardContextual"/>
    </w:rPr>
  </w:style>
  <w:style w:type="paragraph" w:styleId="Heading9">
    <w:name w:val="heading 9"/>
    <w:basedOn w:val="Normal"/>
    <w:next w:val="Normal"/>
    <w:link w:val="Heading9Char"/>
    <w:uiPriority w:val="9"/>
    <w:semiHidden/>
    <w:unhideWhenUsed/>
    <w:qFormat/>
    <w:rsid w:val="00B95E5B"/>
    <w:pPr>
      <w:keepNext/>
      <w:keepLines/>
      <w:widowControl/>
      <w:spacing w:after="0" w:line="259" w:lineRule="auto"/>
      <w:outlineLvl w:val="8"/>
    </w:pPr>
    <w:rPr>
      <w:rFonts w:asciiTheme="minorHAnsi" w:eastAsiaTheme="majorEastAsia" w:hAnsiTheme="minorHAnsi" w:cstheme="majorBidi"/>
      <w:color w:val="272727" w:themeColor="text1" w:themeTint="D8"/>
      <w:kern w:val="2"/>
      <w:sz w:val="28"/>
      <w:lang w:val="lv-LV"/>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87139A"/>
    <w:pPr>
      <w:spacing w:after="0" w:line="240" w:lineRule="auto"/>
    </w:pPr>
    <w:rPr>
      <w:rFonts w:eastAsia="Times New Roman" w:cs="Tahoma"/>
      <w:szCs w:val="16"/>
    </w:rPr>
  </w:style>
  <w:style w:type="character" w:customStyle="1" w:styleId="BalloonTextChar">
    <w:name w:val="Balloon Text Char"/>
    <w:basedOn w:val="DefaultParagraphFont"/>
    <w:link w:val="BalloonText"/>
    <w:semiHidden/>
    <w:rsid w:val="0087139A"/>
    <w:rPr>
      <w:rFonts w:ascii="Times New Roman" w:eastAsia="Times New Roman" w:hAnsi="Times New Roman" w:cs="Tahoma"/>
      <w:szCs w:val="16"/>
    </w:rPr>
  </w:style>
  <w:style w:type="paragraph" w:customStyle="1" w:styleId="Bullet1Cons">
    <w:name w:val="Bullet 1 Cons"/>
    <w:basedOn w:val="Normal"/>
    <w:rsid w:val="00AC705F"/>
    <w:pPr>
      <w:numPr>
        <w:numId w:val="1"/>
      </w:numPr>
      <w:tabs>
        <w:tab w:val="left" w:pos="144"/>
      </w:tabs>
      <w:suppressAutoHyphens/>
      <w:spacing w:before="60" w:after="60" w:line="360" w:lineRule="auto"/>
    </w:pPr>
    <w:rPr>
      <w:rFonts w:eastAsia="Times New Roman" w:cs="Tahoma"/>
      <w:sz w:val="24"/>
      <w:szCs w:val="20"/>
      <w:lang w:eastAsia="ar-SA"/>
    </w:rPr>
  </w:style>
  <w:style w:type="character" w:customStyle="1" w:styleId="Heading1Char">
    <w:name w:val="Heading 1 Char"/>
    <w:basedOn w:val="DefaultParagraphFont"/>
    <w:link w:val="Heading1"/>
    <w:uiPriority w:val="9"/>
    <w:rsid w:val="00B95E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5E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5E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5E5B"/>
    <w:rPr>
      <w:rFonts w:eastAsiaTheme="majorEastAsia" w:cstheme="majorBidi"/>
      <w:i/>
      <w:iCs/>
      <w:color w:val="2F5496" w:themeColor="accent1" w:themeShade="BF"/>
      <w:sz w:val="28"/>
    </w:rPr>
  </w:style>
  <w:style w:type="character" w:customStyle="1" w:styleId="Heading5Char">
    <w:name w:val="Heading 5 Char"/>
    <w:basedOn w:val="DefaultParagraphFont"/>
    <w:link w:val="Heading5"/>
    <w:uiPriority w:val="9"/>
    <w:semiHidden/>
    <w:rsid w:val="00B95E5B"/>
    <w:rPr>
      <w:rFonts w:eastAsiaTheme="majorEastAsia" w:cstheme="majorBidi"/>
      <w:color w:val="2F5496" w:themeColor="accent1" w:themeShade="BF"/>
      <w:sz w:val="28"/>
    </w:rPr>
  </w:style>
  <w:style w:type="character" w:customStyle="1" w:styleId="Heading6Char">
    <w:name w:val="Heading 6 Char"/>
    <w:basedOn w:val="DefaultParagraphFont"/>
    <w:link w:val="Heading6"/>
    <w:uiPriority w:val="9"/>
    <w:semiHidden/>
    <w:rsid w:val="00B95E5B"/>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B95E5B"/>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B95E5B"/>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B95E5B"/>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B95E5B"/>
    <w:pPr>
      <w:widowControl/>
      <w:spacing w:after="80" w:line="240" w:lineRule="auto"/>
      <w:contextualSpacing/>
    </w:pPr>
    <w:rPr>
      <w:rFonts w:asciiTheme="majorHAnsi" w:eastAsiaTheme="majorEastAsia" w:hAnsiTheme="majorHAnsi" w:cstheme="majorBidi"/>
      <w:spacing w:val="-10"/>
      <w:kern w:val="28"/>
      <w:sz w:val="56"/>
      <w:szCs w:val="56"/>
      <w:lang w:val="lv-LV"/>
      <w14:ligatures w14:val="standardContextual"/>
    </w:rPr>
  </w:style>
  <w:style w:type="character" w:customStyle="1" w:styleId="TitleChar">
    <w:name w:val="Title Char"/>
    <w:basedOn w:val="DefaultParagraphFont"/>
    <w:link w:val="Title"/>
    <w:uiPriority w:val="10"/>
    <w:rsid w:val="00B95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E5B"/>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v-LV"/>
      <w14:ligatures w14:val="standardContextual"/>
    </w:rPr>
  </w:style>
  <w:style w:type="character" w:customStyle="1" w:styleId="SubtitleChar">
    <w:name w:val="Subtitle Char"/>
    <w:basedOn w:val="DefaultParagraphFont"/>
    <w:link w:val="Subtitle"/>
    <w:uiPriority w:val="11"/>
    <w:rsid w:val="00B95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E5B"/>
    <w:pPr>
      <w:widowControl/>
      <w:spacing w:before="160" w:after="160" w:line="259" w:lineRule="auto"/>
      <w:jc w:val="center"/>
    </w:pPr>
    <w:rPr>
      <w:rFonts w:ascii="Times New Roman" w:eastAsiaTheme="minorHAnsi" w:hAnsi="Times New Roman" w:cstheme="minorBidi"/>
      <w:i/>
      <w:iCs/>
      <w:color w:val="404040" w:themeColor="text1" w:themeTint="BF"/>
      <w:kern w:val="2"/>
      <w:sz w:val="28"/>
      <w:lang w:val="lv-LV"/>
      <w14:ligatures w14:val="standardContextual"/>
    </w:rPr>
  </w:style>
  <w:style w:type="character" w:customStyle="1" w:styleId="QuoteChar">
    <w:name w:val="Quote Char"/>
    <w:basedOn w:val="DefaultParagraphFont"/>
    <w:link w:val="Quote"/>
    <w:uiPriority w:val="29"/>
    <w:rsid w:val="00B95E5B"/>
    <w:rPr>
      <w:rFonts w:ascii="Times New Roman" w:hAnsi="Times New Roman"/>
      <w:i/>
      <w:iCs/>
      <w:color w:val="404040" w:themeColor="text1" w:themeTint="BF"/>
      <w:sz w:val="28"/>
    </w:rPr>
  </w:style>
  <w:style w:type="paragraph" w:styleId="ListParagraph">
    <w:name w:val="List Paragraph"/>
    <w:basedOn w:val="Normal"/>
    <w:uiPriority w:val="34"/>
    <w:qFormat/>
    <w:rsid w:val="00B95E5B"/>
    <w:pPr>
      <w:widowControl/>
      <w:spacing w:after="160" w:line="259" w:lineRule="auto"/>
      <w:ind w:left="720"/>
      <w:contextualSpacing/>
    </w:pPr>
    <w:rPr>
      <w:rFonts w:ascii="Times New Roman" w:eastAsiaTheme="minorHAnsi" w:hAnsi="Times New Roman" w:cstheme="minorBidi"/>
      <w:kern w:val="2"/>
      <w:sz w:val="28"/>
      <w:lang w:val="lv-LV"/>
      <w14:ligatures w14:val="standardContextual"/>
    </w:rPr>
  </w:style>
  <w:style w:type="character" w:styleId="IntenseEmphasis">
    <w:name w:val="Intense Emphasis"/>
    <w:basedOn w:val="DefaultParagraphFont"/>
    <w:uiPriority w:val="21"/>
    <w:qFormat/>
    <w:rsid w:val="00B95E5B"/>
    <w:rPr>
      <w:i/>
      <w:iCs/>
      <w:color w:val="2F5496" w:themeColor="accent1" w:themeShade="BF"/>
    </w:rPr>
  </w:style>
  <w:style w:type="paragraph" w:styleId="IntenseQuote">
    <w:name w:val="Intense Quote"/>
    <w:basedOn w:val="Normal"/>
    <w:next w:val="Normal"/>
    <w:link w:val="IntenseQuoteChar"/>
    <w:uiPriority w:val="30"/>
    <w:qFormat/>
    <w:rsid w:val="00B95E5B"/>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8"/>
      <w:lang w:val="lv-LV"/>
      <w14:ligatures w14:val="standardContextual"/>
    </w:rPr>
  </w:style>
  <w:style w:type="character" w:customStyle="1" w:styleId="IntenseQuoteChar">
    <w:name w:val="Intense Quote Char"/>
    <w:basedOn w:val="DefaultParagraphFont"/>
    <w:link w:val="IntenseQuote"/>
    <w:uiPriority w:val="30"/>
    <w:rsid w:val="00B95E5B"/>
    <w:rPr>
      <w:rFonts w:ascii="Times New Roman" w:hAnsi="Times New Roman"/>
      <w:i/>
      <w:iCs/>
      <w:color w:val="2F5496" w:themeColor="accent1" w:themeShade="BF"/>
      <w:sz w:val="28"/>
    </w:rPr>
  </w:style>
  <w:style w:type="character" w:styleId="IntenseReference">
    <w:name w:val="Intense Reference"/>
    <w:basedOn w:val="DefaultParagraphFont"/>
    <w:uiPriority w:val="32"/>
    <w:qFormat/>
    <w:rsid w:val="00B95E5B"/>
    <w:rPr>
      <w:b/>
      <w:bCs/>
      <w:smallCaps/>
      <w:color w:val="2F5496" w:themeColor="accent1" w:themeShade="BF"/>
      <w:spacing w:val="5"/>
    </w:rPr>
  </w:style>
  <w:style w:type="paragraph" w:styleId="BodyTextIndent">
    <w:name w:val="Body Text Indent"/>
    <w:basedOn w:val="Normal"/>
    <w:link w:val="BodyTextIndentChar"/>
    <w:rsid w:val="00B95E5B"/>
    <w:pPr>
      <w:widowControl/>
      <w:spacing w:after="0" w:line="240" w:lineRule="auto"/>
      <w:ind w:firstLine="709"/>
      <w:jc w:val="both"/>
    </w:pPr>
    <w:rPr>
      <w:rFonts w:ascii="RimTimes" w:eastAsia="Times New Roman" w:hAnsi="RimTimes"/>
      <w:sz w:val="28"/>
      <w:szCs w:val="20"/>
      <w:lang w:val="lv-LV"/>
    </w:rPr>
  </w:style>
  <w:style w:type="character" w:customStyle="1" w:styleId="BodyTextIndentChar">
    <w:name w:val="Body Text Indent Char"/>
    <w:basedOn w:val="DefaultParagraphFont"/>
    <w:link w:val="BodyTextIndent"/>
    <w:rsid w:val="00B95E5B"/>
    <w:rPr>
      <w:rFonts w:ascii="RimTimes" w:eastAsia="Times New Roman" w:hAnsi="RimTimes"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4138</Words>
  <Characters>2360</Characters>
  <Application>Microsoft Office Word</Application>
  <DocSecurity>0</DocSecurity>
  <Lines>19</Lines>
  <Paragraphs>12</Paragraphs>
  <ScaleCrop>false</ScaleCrop>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Milenberga</dc:creator>
  <cp:keywords/>
  <dc:description/>
  <cp:lastModifiedBy>Linda Milenberga</cp:lastModifiedBy>
  <cp:revision>1</cp:revision>
  <dcterms:created xsi:type="dcterms:W3CDTF">2025-12-08T08:30:00Z</dcterms:created>
  <dcterms:modified xsi:type="dcterms:W3CDTF">2025-12-08T08:32:00Z</dcterms:modified>
</cp:coreProperties>
</file>