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A8391" w14:textId="62B82A40" w:rsidR="000A40A0" w:rsidRPr="00DD7062" w:rsidRDefault="00CA43F2" w:rsidP="002B1743">
      <w:pPr>
        <w:jc w:val="center"/>
        <w:rPr>
          <w:rFonts w:ascii="Times New Roman" w:hAnsi="Times New Roman" w:cs="Times New Roman"/>
          <w:b/>
          <w:bCs/>
          <w:sz w:val="24"/>
          <w:szCs w:val="24"/>
        </w:rPr>
      </w:pPr>
      <w:bookmarkStart w:id="0" w:name="_Hlk193107380"/>
      <w:r>
        <w:rPr>
          <w:rFonts w:ascii="Times New Roman" w:hAnsi="Times New Roman" w:cs="Times New Roman"/>
          <w:b/>
          <w:bCs/>
          <w:sz w:val="24"/>
          <w:szCs w:val="24"/>
        </w:rPr>
        <w:t>M</w:t>
      </w:r>
      <w:r w:rsidR="002B1743" w:rsidRPr="00DD7062">
        <w:rPr>
          <w:rFonts w:ascii="Times New Roman" w:hAnsi="Times New Roman" w:cs="Times New Roman"/>
          <w:b/>
          <w:bCs/>
          <w:sz w:val="24"/>
          <w:szCs w:val="24"/>
        </w:rPr>
        <w:t xml:space="preserve">inistriju </w:t>
      </w:r>
      <w:r>
        <w:rPr>
          <w:rFonts w:ascii="Times New Roman" w:hAnsi="Times New Roman" w:cs="Times New Roman"/>
          <w:b/>
          <w:bCs/>
          <w:sz w:val="24"/>
          <w:szCs w:val="24"/>
        </w:rPr>
        <w:t>pasākumi</w:t>
      </w:r>
      <w:r w:rsidR="002B1743" w:rsidRPr="00DD7062">
        <w:rPr>
          <w:rFonts w:ascii="Times New Roman" w:hAnsi="Times New Roman" w:cs="Times New Roman"/>
          <w:b/>
          <w:bCs/>
          <w:sz w:val="24"/>
          <w:szCs w:val="24"/>
        </w:rPr>
        <w:t xml:space="preserve"> </w:t>
      </w:r>
      <w:r>
        <w:rPr>
          <w:rFonts w:ascii="Times New Roman" w:hAnsi="Times New Roman" w:cs="Times New Roman"/>
          <w:b/>
          <w:bCs/>
          <w:sz w:val="24"/>
          <w:szCs w:val="24"/>
        </w:rPr>
        <w:t>birokrātiskā</w:t>
      </w:r>
      <w:r w:rsidR="002B1743" w:rsidRPr="00DD7062">
        <w:rPr>
          <w:rFonts w:ascii="Times New Roman" w:hAnsi="Times New Roman" w:cs="Times New Roman"/>
          <w:b/>
          <w:bCs/>
          <w:sz w:val="24"/>
          <w:szCs w:val="24"/>
        </w:rPr>
        <w:t xml:space="preserve"> sloga mazināšanai </w:t>
      </w:r>
    </w:p>
    <w:p w14:paraId="3B32242C" w14:textId="35510B15" w:rsidR="00E46349" w:rsidRPr="00DD7062" w:rsidRDefault="00E54BBF" w:rsidP="00DD7062">
      <w:pPr>
        <w:jc w:val="center"/>
        <w:rPr>
          <w:rFonts w:ascii="Times New Roman" w:hAnsi="Times New Roman" w:cs="Times New Roman"/>
          <w:b/>
          <w:bCs/>
          <w:sz w:val="24"/>
          <w:szCs w:val="24"/>
        </w:rPr>
      </w:pPr>
      <w:r w:rsidRPr="00614C0D">
        <w:rPr>
          <w:rFonts w:ascii="Times New Roman" w:hAnsi="Times New Roman" w:cs="Times New Roman"/>
          <w:b/>
          <w:bCs/>
          <w:sz w:val="24"/>
          <w:szCs w:val="24"/>
          <w:u w:val="single"/>
        </w:rPr>
        <w:t>Aizsardzības ministrijas</w:t>
      </w:r>
      <w:r w:rsidR="00E46349" w:rsidRPr="00DD7062">
        <w:rPr>
          <w:rFonts w:ascii="Times New Roman" w:hAnsi="Times New Roman" w:cs="Times New Roman"/>
          <w:b/>
          <w:bCs/>
          <w:sz w:val="24"/>
          <w:szCs w:val="24"/>
        </w:rPr>
        <w:t xml:space="preserve"> </w:t>
      </w:r>
      <w:r w:rsidR="00B938FE">
        <w:rPr>
          <w:rFonts w:ascii="Times New Roman" w:hAnsi="Times New Roman" w:cs="Times New Roman"/>
          <w:b/>
          <w:bCs/>
          <w:sz w:val="24"/>
          <w:szCs w:val="24"/>
        </w:rPr>
        <w:t>pasākumi</w:t>
      </w:r>
      <w:r w:rsidR="00E46349" w:rsidRPr="00DD7062">
        <w:rPr>
          <w:rFonts w:ascii="Times New Roman" w:hAnsi="Times New Roman" w:cs="Times New Roman"/>
          <w:b/>
          <w:bCs/>
          <w:sz w:val="24"/>
          <w:szCs w:val="24"/>
        </w:rPr>
        <w:t xml:space="preserve"> </w:t>
      </w:r>
      <w:r w:rsidR="00B938FE">
        <w:rPr>
          <w:rFonts w:ascii="Times New Roman" w:hAnsi="Times New Roman" w:cs="Times New Roman"/>
          <w:b/>
          <w:bCs/>
          <w:sz w:val="24"/>
          <w:szCs w:val="24"/>
        </w:rPr>
        <w:t>birokrātiskā</w:t>
      </w:r>
      <w:r w:rsidR="00B938FE" w:rsidRPr="00DD7062">
        <w:rPr>
          <w:rFonts w:ascii="Times New Roman" w:hAnsi="Times New Roman" w:cs="Times New Roman"/>
          <w:b/>
          <w:bCs/>
          <w:sz w:val="24"/>
          <w:szCs w:val="24"/>
        </w:rPr>
        <w:t xml:space="preserve"> sloga mazināšanai</w:t>
      </w:r>
    </w:p>
    <w:tbl>
      <w:tblPr>
        <w:tblStyle w:val="TableGrid"/>
        <w:tblW w:w="14171" w:type="dxa"/>
        <w:tblLook w:val="04A0" w:firstRow="1" w:lastRow="0" w:firstColumn="1" w:lastColumn="0" w:noHBand="0" w:noVBand="1"/>
      </w:tblPr>
      <w:tblGrid>
        <w:gridCol w:w="987"/>
        <w:gridCol w:w="2272"/>
        <w:gridCol w:w="7368"/>
        <w:gridCol w:w="1560"/>
        <w:gridCol w:w="1984"/>
      </w:tblGrid>
      <w:tr w:rsidR="00E54BBF" w:rsidRPr="00DD7062" w14:paraId="3CD8FFD3" w14:textId="77777777" w:rsidTr="00220AD3">
        <w:trPr>
          <w:tblHeader/>
        </w:trPr>
        <w:tc>
          <w:tcPr>
            <w:tcW w:w="987" w:type="dxa"/>
            <w:shd w:val="clear" w:color="auto" w:fill="A8D08D" w:themeFill="accent6" w:themeFillTint="99"/>
          </w:tcPr>
          <w:p w14:paraId="04254FCE" w14:textId="6BF3BB4D" w:rsidR="00E54BBF" w:rsidRPr="00DD7062" w:rsidRDefault="00E54BBF">
            <w:pPr>
              <w:rPr>
                <w:rFonts w:ascii="Times New Roman" w:hAnsi="Times New Roman" w:cs="Times New Roman"/>
                <w:b/>
                <w:bCs/>
                <w:sz w:val="24"/>
                <w:szCs w:val="24"/>
              </w:rPr>
            </w:pPr>
            <w:bookmarkStart w:id="1" w:name="_Hlk212555926"/>
            <w:r w:rsidRPr="00DD7062">
              <w:rPr>
                <w:rFonts w:ascii="Times New Roman" w:hAnsi="Times New Roman" w:cs="Times New Roman"/>
                <w:b/>
                <w:bCs/>
                <w:sz w:val="24"/>
                <w:szCs w:val="24"/>
              </w:rPr>
              <w:t>Nr.</w:t>
            </w:r>
          </w:p>
        </w:tc>
        <w:tc>
          <w:tcPr>
            <w:tcW w:w="2272" w:type="dxa"/>
            <w:shd w:val="clear" w:color="auto" w:fill="A8D08D" w:themeFill="accent6" w:themeFillTint="99"/>
          </w:tcPr>
          <w:p w14:paraId="426ADBB6" w14:textId="1D348D81" w:rsidR="00E54BBF" w:rsidRPr="00DD7062" w:rsidRDefault="00E54BBF">
            <w:pPr>
              <w:rPr>
                <w:rFonts w:ascii="Times New Roman" w:hAnsi="Times New Roman" w:cs="Times New Roman"/>
                <w:b/>
                <w:bCs/>
                <w:sz w:val="24"/>
                <w:szCs w:val="24"/>
              </w:rPr>
            </w:pPr>
            <w:r w:rsidRPr="00DD7062">
              <w:rPr>
                <w:rFonts w:ascii="Times New Roman" w:hAnsi="Times New Roman" w:cs="Times New Roman"/>
                <w:b/>
                <w:bCs/>
                <w:sz w:val="24"/>
                <w:szCs w:val="24"/>
              </w:rPr>
              <w:t>Joma</w:t>
            </w:r>
          </w:p>
        </w:tc>
        <w:tc>
          <w:tcPr>
            <w:tcW w:w="7368" w:type="dxa"/>
            <w:shd w:val="clear" w:color="auto" w:fill="A8D08D" w:themeFill="accent6" w:themeFillTint="99"/>
          </w:tcPr>
          <w:p w14:paraId="187BB567" w14:textId="2C423AC2" w:rsidR="00E54BBF" w:rsidRPr="00DD7062" w:rsidRDefault="00E54BBF">
            <w:pPr>
              <w:rPr>
                <w:rFonts w:ascii="Times New Roman" w:hAnsi="Times New Roman" w:cs="Times New Roman"/>
                <w:b/>
                <w:bCs/>
                <w:sz w:val="24"/>
                <w:szCs w:val="24"/>
              </w:rPr>
            </w:pPr>
            <w:r w:rsidRPr="00DD7062">
              <w:rPr>
                <w:rFonts w:ascii="Times New Roman" w:hAnsi="Times New Roman" w:cs="Times New Roman"/>
                <w:b/>
                <w:bCs/>
                <w:sz w:val="24"/>
                <w:szCs w:val="24"/>
              </w:rPr>
              <w:t xml:space="preserve">Iecerētais </w:t>
            </w:r>
          </w:p>
        </w:tc>
        <w:tc>
          <w:tcPr>
            <w:tcW w:w="1560" w:type="dxa"/>
            <w:shd w:val="clear" w:color="auto" w:fill="A8D08D" w:themeFill="accent6" w:themeFillTint="99"/>
          </w:tcPr>
          <w:p w14:paraId="5CEAF38D" w14:textId="54B7895A" w:rsidR="00E54BBF" w:rsidRPr="00DD7062" w:rsidRDefault="00E54BBF">
            <w:pPr>
              <w:rPr>
                <w:rFonts w:ascii="Times New Roman" w:hAnsi="Times New Roman" w:cs="Times New Roman"/>
                <w:b/>
                <w:bCs/>
                <w:sz w:val="24"/>
                <w:szCs w:val="24"/>
              </w:rPr>
            </w:pPr>
            <w:r w:rsidRPr="00DD7062">
              <w:rPr>
                <w:rFonts w:ascii="Times New Roman" w:hAnsi="Times New Roman" w:cs="Times New Roman"/>
                <w:b/>
                <w:bCs/>
                <w:sz w:val="24"/>
                <w:szCs w:val="24"/>
              </w:rPr>
              <w:t xml:space="preserve">Termiņš izmaiņu veikšanai </w:t>
            </w:r>
          </w:p>
        </w:tc>
        <w:tc>
          <w:tcPr>
            <w:tcW w:w="1984" w:type="dxa"/>
            <w:shd w:val="clear" w:color="auto" w:fill="A8D08D" w:themeFill="accent6" w:themeFillTint="99"/>
          </w:tcPr>
          <w:p w14:paraId="3C8E5ED6" w14:textId="34DEBE4E" w:rsidR="00E54BBF" w:rsidRPr="00DD7062" w:rsidRDefault="00E54BBF">
            <w:pPr>
              <w:rPr>
                <w:rFonts w:ascii="Times New Roman" w:hAnsi="Times New Roman" w:cs="Times New Roman"/>
                <w:b/>
                <w:bCs/>
                <w:sz w:val="24"/>
                <w:szCs w:val="24"/>
              </w:rPr>
            </w:pPr>
            <w:r w:rsidRPr="00DD7062">
              <w:rPr>
                <w:rFonts w:ascii="Times New Roman" w:hAnsi="Times New Roman" w:cs="Times New Roman"/>
                <w:b/>
                <w:bCs/>
                <w:sz w:val="24"/>
                <w:szCs w:val="24"/>
              </w:rPr>
              <w:t>Iestāde (attiecīgi ministrija vai padotības iestāde)</w:t>
            </w:r>
          </w:p>
        </w:tc>
      </w:tr>
      <w:bookmarkEnd w:id="1"/>
      <w:tr w:rsidR="00E54BBF" w:rsidRPr="00DD7062" w14:paraId="2B36417E" w14:textId="77777777" w:rsidTr="00220AD3">
        <w:tc>
          <w:tcPr>
            <w:tcW w:w="987" w:type="dxa"/>
          </w:tcPr>
          <w:p w14:paraId="250FC77E" w14:textId="00656194" w:rsidR="00E54BBF" w:rsidRPr="00DD7062" w:rsidRDefault="00E54BBF" w:rsidP="00D6409D">
            <w:pPr>
              <w:rPr>
                <w:rFonts w:ascii="Times New Roman" w:hAnsi="Times New Roman" w:cs="Times New Roman"/>
                <w:sz w:val="24"/>
                <w:szCs w:val="24"/>
              </w:rPr>
            </w:pPr>
            <w:r w:rsidRPr="00DD7062">
              <w:rPr>
                <w:rFonts w:ascii="Times New Roman" w:hAnsi="Times New Roman" w:cs="Times New Roman"/>
                <w:sz w:val="24"/>
                <w:szCs w:val="24"/>
              </w:rPr>
              <w:t>1</w:t>
            </w:r>
          </w:p>
        </w:tc>
        <w:tc>
          <w:tcPr>
            <w:tcW w:w="2272" w:type="dxa"/>
          </w:tcPr>
          <w:p w14:paraId="7E2B62B8" w14:textId="7DAB05F0" w:rsidR="00E54BBF" w:rsidRPr="00DD7062" w:rsidRDefault="00E54BBF" w:rsidP="00D6409D">
            <w:pPr>
              <w:rPr>
                <w:rFonts w:ascii="Times New Roman" w:hAnsi="Times New Roman" w:cs="Times New Roman"/>
                <w:sz w:val="24"/>
                <w:szCs w:val="24"/>
              </w:rPr>
            </w:pPr>
            <w:r w:rsidRPr="00DD7062">
              <w:rPr>
                <w:rFonts w:ascii="Times New Roman" w:hAnsi="Times New Roman" w:cs="Times New Roman"/>
                <w:sz w:val="24"/>
                <w:szCs w:val="24"/>
              </w:rPr>
              <w:t>Valsts aizsardzības industrija</w:t>
            </w:r>
          </w:p>
        </w:tc>
        <w:tc>
          <w:tcPr>
            <w:tcW w:w="7368" w:type="dxa"/>
          </w:tcPr>
          <w:p w14:paraId="516ABABF" w14:textId="54306AFA" w:rsidR="00E54BBF" w:rsidRPr="00DD7062" w:rsidRDefault="00E54BBF" w:rsidP="00D6409D">
            <w:pPr>
              <w:rPr>
                <w:rFonts w:ascii="Times New Roman" w:hAnsi="Times New Roman" w:cs="Times New Roman"/>
                <w:sz w:val="24"/>
                <w:szCs w:val="24"/>
              </w:rPr>
            </w:pPr>
            <w:r w:rsidRPr="00DD7062">
              <w:rPr>
                <w:rFonts w:ascii="Times New Roman" w:hAnsi="Times New Roman" w:cs="Times New Roman"/>
                <w:i/>
                <w:sz w:val="24"/>
                <w:szCs w:val="24"/>
              </w:rPr>
              <w:t>“Zaļais koridors”</w:t>
            </w:r>
            <w:r w:rsidRPr="00DD7062">
              <w:rPr>
                <w:rFonts w:ascii="Times New Roman" w:hAnsi="Times New Roman" w:cs="Times New Roman"/>
                <w:sz w:val="24"/>
                <w:szCs w:val="24"/>
              </w:rPr>
              <w:t xml:space="preserve"> atvieglojumi likumdošanā militāro ražotņu izveidei Latvijā, ko paredz Aizsardzības industrijas un inovāciju atbalsta stratēģija 2025-2036 (projekts).</w:t>
            </w:r>
          </w:p>
          <w:p w14:paraId="36F79C1C" w14:textId="77777777" w:rsidR="00E54BBF" w:rsidRPr="00DD7062" w:rsidRDefault="00E54BBF" w:rsidP="00D6409D">
            <w:pPr>
              <w:spacing w:before="120" w:after="120"/>
              <w:contextualSpacing/>
              <w:jc w:val="both"/>
              <w:rPr>
                <w:rFonts w:ascii="Times New Roman" w:hAnsi="Times New Roman" w:cs="Times New Roman"/>
                <w:sz w:val="24"/>
                <w:szCs w:val="24"/>
              </w:rPr>
            </w:pPr>
            <w:r w:rsidRPr="00DD7062">
              <w:rPr>
                <w:rFonts w:ascii="Times New Roman" w:hAnsi="Times New Roman" w:cs="Times New Roman"/>
                <w:sz w:val="24"/>
                <w:szCs w:val="24"/>
              </w:rPr>
              <w:t>Tāpat tiks izvērtēta tiesību aktu pilnveidošana, lai atvieglotu iespējas valstī izveidot militārās ražotnes. Jaunu militārās ražošanas spēju izveide valstī ir būtiska NBS vajadzības un valsts drošības un aizsardzības nodrošināšanai. Ņemot vērā ģeopolitisko situāciju, Eiropā pašreiz notiek aizsardzības industrijas jaudu maksimizēšana.    Jaunu militāro ražošanas spēju izveide Latvijā ir prioritāra NBS spēju un piegādes drošības nodrošināšanā, tāpēc ir jānodrošina atbalstošs normatīvais ietvars jaunu ražošanas spēju radīšanai. Ņemot vērā, ka šādu praksi par atvieglojumiem tiesību aktos, ko piekopj citas valstis</w:t>
            </w:r>
            <w:r w:rsidRPr="00DD7062">
              <w:rPr>
                <w:rFonts w:ascii="Times New Roman" w:hAnsi="Times New Roman" w:cs="Times New Roman"/>
                <w:sz w:val="24"/>
                <w:szCs w:val="24"/>
              </w:rPr>
              <w:footnoteReference w:customMarkFollows="1" w:id="1"/>
              <w:t xml:space="preserve">[1], Latvijai jāsekmē pievilcīga un konkurētspējīga vide ārvalstu investīcijām aizsardzības jomā. </w:t>
            </w:r>
          </w:p>
          <w:p w14:paraId="617736EF" w14:textId="37872361" w:rsidR="00E54BBF" w:rsidRPr="00DD7062" w:rsidRDefault="00E54BBF" w:rsidP="00DD7062">
            <w:pPr>
              <w:spacing w:before="120" w:after="120"/>
              <w:contextualSpacing/>
              <w:jc w:val="both"/>
              <w:rPr>
                <w:rFonts w:ascii="Times New Roman" w:hAnsi="Times New Roman" w:cs="Times New Roman"/>
                <w:sz w:val="24"/>
                <w:szCs w:val="24"/>
              </w:rPr>
            </w:pPr>
            <w:r w:rsidRPr="00DD7062">
              <w:rPr>
                <w:rFonts w:ascii="Times New Roman" w:hAnsi="Times New Roman" w:cs="Times New Roman"/>
                <w:sz w:val="24"/>
                <w:szCs w:val="24"/>
              </w:rPr>
              <w:t>“Zaļais koridors” ļauj uzņēmumiem daudz īsākā laikā saņemt nepieciešamo dokumentāciju plānoto aktivitāšu īstenošanai. Šis mehānisms racionalizēs regulatīvos un administratīvos procesus, paātrinot inovācijas un samazinot laiku, kas nepieciešams produktu izstrādei un ienākšanai tirgū. Izvirzot divējāda lietojuma projektus kā prioritāti, kas atbilst Latvijas stratēģiskās aizsardzības mērķiem, “zaļajam koridoram” būs izšķiroša nozīme, lai jauninājumi ātrāk būtu pielietojami.</w:t>
            </w:r>
          </w:p>
        </w:tc>
        <w:tc>
          <w:tcPr>
            <w:tcW w:w="1560" w:type="dxa"/>
          </w:tcPr>
          <w:p w14:paraId="35836609" w14:textId="068B0E27" w:rsidR="00E54BBF" w:rsidRPr="00DD7062" w:rsidRDefault="00E54BBF" w:rsidP="00D6409D">
            <w:pPr>
              <w:rPr>
                <w:rFonts w:ascii="Times New Roman" w:hAnsi="Times New Roman" w:cs="Times New Roman"/>
                <w:sz w:val="24"/>
                <w:szCs w:val="24"/>
              </w:rPr>
            </w:pPr>
            <w:r w:rsidRPr="00DD7062">
              <w:rPr>
                <w:rFonts w:ascii="Times New Roman" w:eastAsia="Calibri" w:hAnsi="Times New Roman" w:cs="Times New Roman"/>
                <w:kern w:val="0"/>
                <w:sz w:val="24"/>
                <w:szCs w:val="24"/>
                <w14:ligatures w14:val="none"/>
              </w:rPr>
              <w:t>2025-2036</w:t>
            </w:r>
          </w:p>
        </w:tc>
        <w:tc>
          <w:tcPr>
            <w:tcW w:w="1984" w:type="dxa"/>
          </w:tcPr>
          <w:p w14:paraId="0CEE40BD" w14:textId="1C25686B" w:rsidR="00E54BBF" w:rsidRPr="00DD7062" w:rsidRDefault="00E54BBF" w:rsidP="00D6409D">
            <w:pPr>
              <w:rPr>
                <w:rFonts w:ascii="Times New Roman" w:hAnsi="Times New Roman" w:cs="Times New Roman"/>
                <w:sz w:val="24"/>
                <w:szCs w:val="24"/>
              </w:rPr>
            </w:pPr>
            <w:r w:rsidRPr="00DD7062">
              <w:rPr>
                <w:rFonts w:ascii="Times New Roman" w:hAnsi="Times New Roman" w:cs="Times New Roman"/>
                <w:sz w:val="24"/>
                <w:szCs w:val="24"/>
              </w:rPr>
              <w:t>Aizsardzības ministrija sadarbībā ar Ekonomikas ministriju</w:t>
            </w:r>
          </w:p>
        </w:tc>
      </w:tr>
      <w:tr w:rsidR="00E54BBF" w:rsidRPr="00DD7062" w14:paraId="7DFF66FF" w14:textId="77777777" w:rsidTr="00220AD3">
        <w:tc>
          <w:tcPr>
            <w:tcW w:w="987" w:type="dxa"/>
          </w:tcPr>
          <w:p w14:paraId="73D94B7C" w14:textId="2157CAE8" w:rsidR="00E54BBF" w:rsidRPr="00DD7062" w:rsidRDefault="00CA43F2" w:rsidP="00E54BBF">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2272" w:type="dxa"/>
          </w:tcPr>
          <w:p w14:paraId="657B9EC6" w14:textId="6B6A9B6B" w:rsidR="00E54BBF" w:rsidRPr="00DD7062" w:rsidRDefault="00E54BBF" w:rsidP="000A2CDB">
            <w:pPr>
              <w:jc w:val="both"/>
              <w:rPr>
                <w:rFonts w:ascii="Times New Roman" w:hAnsi="Times New Roman" w:cs="Times New Roman"/>
                <w:sz w:val="24"/>
                <w:szCs w:val="24"/>
              </w:rPr>
            </w:pPr>
            <w:r w:rsidRPr="00DD7062">
              <w:rPr>
                <w:rFonts w:ascii="Times New Roman" w:hAnsi="Times New Roman" w:cs="Times New Roman"/>
                <w:sz w:val="24"/>
                <w:szCs w:val="24"/>
              </w:rPr>
              <w:t>Aizsardzības inovāciju politikas plānošana</w:t>
            </w:r>
          </w:p>
        </w:tc>
        <w:tc>
          <w:tcPr>
            <w:tcW w:w="7368" w:type="dxa"/>
          </w:tcPr>
          <w:p w14:paraId="5286FAC1" w14:textId="0BD2B98D" w:rsidR="00E54BBF" w:rsidRPr="00DD7062" w:rsidRDefault="00E54BBF" w:rsidP="000A2CDB">
            <w:pPr>
              <w:jc w:val="both"/>
              <w:rPr>
                <w:rFonts w:ascii="Times New Roman" w:hAnsi="Times New Roman" w:cs="Times New Roman"/>
                <w:sz w:val="24"/>
                <w:szCs w:val="24"/>
              </w:rPr>
            </w:pPr>
            <w:r w:rsidRPr="00DD7062">
              <w:rPr>
                <w:rFonts w:ascii="Times New Roman" w:hAnsi="Times New Roman" w:cs="Times New Roman"/>
                <w:sz w:val="24"/>
                <w:szCs w:val="24"/>
              </w:rPr>
              <w:t>Lai nodrošinātu efektīvu administratīvā resursa izlietojumu, tiek pārskatītas un optimizētas aizsardzības inovāciju politikas plānošanā un ieviešanā iesaistīto struktūrvienību atbildības jomas. Līdz 2025. gada 1. maijam tiek plānots reformēt Nacionālajā aizsardzības akadēmijā ietilpstošo Aizsardzības tehnoloģiju un inovāciju centru (ATIC), turpmāk iekļaujot to Valsts aizsardzības loģistikas un iepirkumu centra sastāvā. Līdz ar šo reformu ATIC ieņems centrālo lomu aizsardzības industrijas un inovāciju atbalsta ieviešanas koordinēšanā, nodrošinot mijiedarbību starp galalietotāju, pētniecības iestādēm, aizsardzības industriju un nevalstisko sektoru militāra un divējāda lietojuma inovāciju jomā, un turpmāk funkcionēs kā aizsardzības nozares izpētes un attīstības kompetences centrs, kā to nosaka saskaņošanā esošā Aizsardzības industrijas un inovāciju atbalsta stratēģija 2025.-2036. gadam.</w:t>
            </w:r>
          </w:p>
        </w:tc>
        <w:tc>
          <w:tcPr>
            <w:tcW w:w="1560" w:type="dxa"/>
          </w:tcPr>
          <w:p w14:paraId="1F4E9C60" w14:textId="1EC13CDB" w:rsidR="00E54BBF" w:rsidRPr="00DD7062" w:rsidRDefault="00E54BBF" w:rsidP="000A2CDB">
            <w:pPr>
              <w:jc w:val="both"/>
              <w:rPr>
                <w:rFonts w:ascii="Times New Roman" w:hAnsi="Times New Roman" w:cs="Times New Roman"/>
                <w:sz w:val="24"/>
                <w:szCs w:val="24"/>
              </w:rPr>
            </w:pPr>
            <w:r w:rsidRPr="00DD7062">
              <w:rPr>
                <w:rFonts w:ascii="Times New Roman" w:hAnsi="Times New Roman" w:cs="Times New Roman"/>
                <w:sz w:val="24"/>
                <w:szCs w:val="24"/>
              </w:rPr>
              <w:t>2025-2036</w:t>
            </w:r>
          </w:p>
        </w:tc>
        <w:tc>
          <w:tcPr>
            <w:tcW w:w="1984" w:type="dxa"/>
          </w:tcPr>
          <w:p w14:paraId="25D1D5AF" w14:textId="60A6AA88" w:rsidR="00E54BBF" w:rsidRPr="00DD7062" w:rsidRDefault="00E54BBF" w:rsidP="000A2CDB">
            <w:pPr>
              <w:jc w:val="both"/>
              <w:rPr>
                <w:rFonts w:ascii="Times New Roman" w:hAnsi="Times New Roman" w:cs="Times New Roman"/>
                <w:sz w:val="24"/>
                <w:szCs w:val="24"/>
              </w:rPr>
            </w:pPr>
            <w:r w:rsidRPr="00DD7062">
              <w:rPr>
                <w:rFonts w:ascii="Times New Roman" w:hAnsi="Times New Roman" w:cs="Times New Roman"/>
                <w:sz w:val="24"/>
                <w:szCs w:val="24"/>
              </w:rPr>
              <w:t>Valsts aizsardzības loģistikas un iepirkumu centrs</w:t>
            </w:r>
          </w:p>
        </w:tc>
      </w:tr>
    </w:tbl>
    <w:p w14:paraId="06D679C3" w14:textId="77777777" w:rsidR="00996272" w:rsidRPr="00DD7062" w:rsidRDefault="00996272" w:rsidP="00E54BBF">
      <w:pPr>
        <w:jc w:val="center"/>
        <w:rPr>
          <w:rFonts w:ascii="Times New Roman" w:hAnsi="Times New Roman" w:cs="Times New Roman"/>
          <w:b/>
          <w:bCs/>
          <w:sz w:val="24"/>
          <w:szCs w:val="24"/>
        </w:rPr>
      </w:pPr>
    </w:p>
    <w:p w14:paraId="6F96B583" w14:textId="77777777" w:rsidR="00DD7062" w:rsidRDefault="00DD7062">
      <w:pPr>
        <w:rPr>
          <w:rFonts w:ascii="Times New Roman" w:hAnsi="Times New Roman" w:cs="Times New Roman"/>
          <w:b/>
          <w:bCs/>
          <w:sz w:val="24"/>
          <w:szCs w:val="24"/>
        </w:rPr>
      </w:pPr>
      <w:r>
        <w:rPr>
          <w:rFonts w:ascii="Times New Roman" w:hAnsi="Times New Roman" w:cs="Times New Roman"/>
          <w:b/>
          <w:bCs/>
          <w:sz w:val="24"/>
          <w:szCs w:val="24"/>
        </w:rPr>
        <w:br w:type="page"/>
      </w:r>
    </w:p>
    <w:p w14:paraId="7F985C2A" w14:textId="7AFFECA1" w:rsidR="00E54BBF" w:rsidRPr="00DD7062" w:rsidRDefault="00E54BBF" w:rsidP="00DD7062">
      <w:pPr>
        <w:jc w:val="center"/>
        <w:rPr>
          <w:rFonts w:ascii="Times New Roman" w:hAnsi="Times New Roman" w:cs="Times New Roman"/>
          <w:b/>
          <w:bCs/>
          <w:sz w:val="24"/>
          <w:szCs w:val="24"/>
        </w:rPr>
      </w:pPr>
      <w:r w:rsidRPr="00DD7062">
        <w:rPr>
          <w:rFonts w:ascii="Times New Roman" w:hAnsi="Times New Roman" w:cs="Times New Roman"/>
          <w:b/>
          <w:bCs/>
          <w:sz w:val="24"/>
          <w:szCs w:val="24"/>
          <w:u w:val="single"/>
        </w:rPr>
        <w:lastRenderedPageBreak/>
        <w:t>Ārlietu ministrijas</w:t>
      </w:r>
      <w:r w:rsidRPr="00DD7062">
        <w:rPr>
          <w:rFonts w:ascii="Times New Roman" w:hAnsi="Times New Roman" w:cs="Times New Roman"/>
          <w:b/>
          <w:bCs/>
          <w:sz w:val="24"/>
          <w:szCs w:val="24"/>
        </w:rPr>
        <w:t xml:space="preserve"> </w:t>
      </w:r>
      <w:r w:rsidR="00B938FE">
        <w:rPr>
          <w:rFonts w:ascii="Times New Roman" w:hAnsi="Times New Roman" w:cs="Times New Roman"/>
          <w:b/>
          <w:bCs/>
          <w:sz w:val="24"/>
          <w:szCs w:val="24"/>
        </w:rPr>
        <w:t>pasākumi</w:t>
      </w:r>
      <w:r w:rsidR="00B938FE" w:rsidRPr="00DD7062">
        <w:rPr>
          <w:rFonts w:ascii="Times New Roman" w:hAnsi="Times New Roman" w:cs="Times New Roman"/>
          <w:b/>
          <w:bCs/>
          <w:sz w:val="24"/>
          <w:szCs w:val="24"/>
        </w:rPr>
        <w:t xml:space="preserve"> </w:t>
      </w:r>
      <w:r w:rsidR="00B938FE">
        <w:rPr>
          <w:rFonts w:ascii="Times New Roman" w:hAnsi="Times New Roman" w:cs="Times New Roman"/>
          <w:b/>
          <w:bCs/>
          <w:sz w:val="24"/>
          <w:szCs w:val="24"/>
        </w:rPr>
        <w:t>birokrātiskā</w:t>
      </w:r>
      <w:r w:rsidR="00B938FE" w:rsidRPr="00DD7062">
        <w:rPr>
          <w:rFonts w:ascii="Times New Roman" w:hAnsi="Times New Roman" w:cs="Times New Roman"/>
          <w:b/>
          <w:bCs/>
          <w:sz w:val="24"/>
          <w:szCs w:val="24"/>
        </w:rPr>
        <w:t xml:space="preserve"> sloga mazināšanai</w:t>
      </w:r>
    </w:p>
    <w:tbl>
      <w:tblPr>
        <w:tblStyle w:val="TableGrid"/>
        <w:tblW w:w="14170" w:type="dxa"/>
        <w:tblLook w:val="04A0" w:firstRow="1" w:lastRow="0" w:firstColumn="1" w:lastColumn="0" w:noHBand="0" w:noVBand="1"/>
      </w:tblPr>
      <w:tblGrid>
        <w:gridCol w:w="988"/>
        <w:gridCol w:w="2268"/>
        <w:gridCol w:w="7371"/>
        <w:gridCol w:w="1559"/>
        <w:gridCol w:w="1984"/>
      </w:tblGrid>
      <w:tr w:rsidR="00E54BBF" w:rsidRPr="00DD7062" w14:paraId="2702C47B" w14:textId="77777777" w:rsidTr="00173171">
        <w:tc>
          <w:tcPr>
            <w:tcW w:w="988" w:type="dxa"/>
            <w:shd w:val="clear" w:color="auto" w:fill="A8D08D" w:themeFill="accent6" w:themeFillTint="99"/>
          </w:tcPr>
          <w:p w14:paraId="1314A40F" w14:textId="77777777" w:rsidR="00E54BBF" w:rsidRPr="00DD7062" w:rsidRDefault="00E54BBF" w:rsidP="00F9667F">
            <w:pPr>
              <w:rPr>
                <w:rFonts w:ascii="Times New Roman" w:hAnsi="Times New Roman" w:cs="Times New Roman"/>
                <w:b/>
                <w:bCs/>
                <w:sz w:val="24"/>
                <w:szCs w:val="24"/>
              </w:rPr>
            </w:pPr>
            <w:r w:rsidRPr="00DD7062">
              <w:rPr>
                <w:rFonts w:ascii="Times New Roman" w:hAnsi="Times New Roman" w:cs="Times New Roman"/>
                <w:b/>
                <w:bCs/>
                <w:sz w:val="24"/>
                <w:szCs w:val="24"/>
              </w:rPr>
              <w:t>Nr.</w:t>
            </w:r>
          </w:p>
        </w:tc>
        <w:tc>
          <w:tcPr>
            <w:tcW w:w="2268" w:type="dxa"/>
            <w:shd w:val="clear" w:color="auto" w:fill="A8D08D" w:themeFill="accent6" w:themeFillTint="99"/>
          </w:tcPr>
          <w:p w14:paraId="19E67D09" w14:textId="77777777" w:rsidR="00E54BBF" w:rsidRPr="00DD7062" w:rsidRDefault="00E54BBF" w:rsidP="00F9667F">
            <w:pPr>
              <w:rPr>
                <w:rFonts w:ascii="Times New Roman" w:hAnsi="Times New Roman" w:cs="Times New Roman"/>
                <w:b/>
                <w:bCs/>
                <w:sz w:val="24"/>
                <w:szCs w:val="24"/>
              </w:rPr>
            </w:pPr>
            <w:r w:rsidRPr="00DD7062">
              <w:rPr>
                <w:rFonts w:ascii="Times New Roman" w:hAnsi="Times New Roman" w:cs="Times New Roman"/>
                <w:b/>
                <w:bCs/>
                <w:sz w:val="24"/>
                <w:szCs w:val="24"/>
              </w:rPr>
              <w:t>Joma</w:t>
            </w:r>
          </w:p>
        </w:tc>
        <w:tc>
          <w:tcPr>
            <w:tcW w:w="7371" w:type="dxa"/>
            <w:shd w:val="clear" w:color="auto" w:fill="A8D08D" w:themeFill="accent6" w:themeFillTint="99"/>
          </w:tcPr>
          <w:p w14:paraId="3A5794D7" w14:textId="358E1B27" w:rsidR="00E54BBF" w:rsidRPr="00DD7062" w:rsidRDefault="00E54BBF" w:rsidP="00F9667F">
            <w:pPr>
              <w:rPr>
                <w:rFonts w:ascii="Times New Roman" w:hAnsi="Times New Roman" w:cs="Times New Roman"/>
                <w:b/>
                <w:bCs/>
                <w:sz w:val="24"/>
                <w:szCs w:val="24"/>
              </w:rPr>
            </w:pPr>
            <w:r w:rsidRPr="00DD7062">
              <w:rPr>
                <w:rFonts w:ascii="Times New Roman" w:hAnsi="Times New Roman" w:cs="Times New Roman"/>
                <w:b/>
                <w:bCs/>
                <w:sz w:val="24"/>
                <w:szCs w:val="24"/>
              </w:rPr>
              <w:t xml:space="preserve">Iecerētais </w:t>
            </w:r>
          </w:p>
        </w:tc>
        <w:tc>
          <w:tcPr>
            <w:tcW w:w="1559" w:type="dxa"/>
            <w:shd w:val="clear" w:color="auto" w:fill="A8D08D" w:themeFill="accent6" w:themeFillTint="99"/>
          </w:tcPr>
          <w:p w14:paraId="4CF5DC63" w14:textId="77777777" w:rsidR="00E54BBF" w:rsidRPr="00DD7062" w:rsidRDefault="00E54BBF" w:rsidP="00F9667F">
            <w:pPr>
              <w:rPr>
                <w:rFonts w:ascii="Times New Roman" w:hAnsi="Times New Roman" w:cs="Times New Roman"/>
                <w:b/>
                <w:bCs/>
                <w:sz w:val="24"/>
                <w:szCs w:val="24"/>
              </w:rPr>
            </w:pPr>
            <w:r w:rsidRPr="00DD7062">
              <w:rPr>
                <w:rFonts w:ascii="Times New Roman" w:hAnsi="Times New Roman" w:cs="Times New Roman"/>
                <w:b/>
                <w:bCs/>
                <w:sz w:val="24"/>
                <w:szCs w:val="24"/>
              </w:rPr>
              <w:t xml:space="preserve">Termiņš izmaiņu veikšanai </w:t>
            </w:r>
          </w:p>
        </w:tc>
        <w:tc>
          <w:tcPr>
            <w:tcW w:w="1984" w:type="dxa"/>
            <w:shd w:val="clear" w:color="auto" w:fill="A8D08D" w:themeFill="accent6" w:themeFillTint="99"/>
          </w:tcPr>
          <w:p w14:paraId="0F14AB78" w14:textId="77777777" w:rsidR="00E54BBF" w:rsidRPr="00DD7062" w:rsidRDefault="00E54BBF" w:rsidP="00F9667F">
            <w:pPr>
              <w:rPr>
                <w:rFonts w:ascii="Times New Roman" w:hAnsi="Times New Roman" w:cs="Times New Roman"/>
                <w:b/>
                <w:bCs/>
                <w:sz w:val="24"/>
                <w:szCs w:val="24"/>
              </w:rPr>
            </w:pPr>
            <w:r w:rsidRPr="00DD7062">
              <w:rPr>
                <w:rFonts w:ascii="Times New Roman" w:hAnsi="Times New Roman" w:cs="Times New Roman"/>
                <w:b/>
                <w:bCs/>
                <w:sz w:val="24"/>
                <w:szCs w:val="24"/>
              </w:rPr>
              <w:t>Iestāde (attiecīgi ministrija vai padotības iestāde)</w:t>
            </w:r>
          </w:p>
        </w:tc>
      </w:tr>
      <w:tr w:rsidR="00E54BBF" w:rsidRPr="00DD7062" w14:paraId="1F81B43C" w14:textId="77777777" w:rsidTr="00173171">
        <w:tc>
          <w:tcPr>
            <w:tcW w:w="988" w:type="dxa"/>
          </w:tcPr>
          <w:p w14:paraId="30386AC4" w14:textId="77777777" w:rsidR="00E54BBF" w:rsidRPr="00DD7062" w:rsidRDefault="00E54BBF" w:rsidP="00F9667F">
            <w:pPr>
              <w:rPr>
                <w:rFonts w:ascii="Times New Roman" w:hAnsi="Times New Roman" w:cs="Times New Roman"/>
                <w:sz w:val="24"/>
                <w:szCs w:val="24"/>
              </w:rPr>
            </w:pPr>
            <w:r w:rsidRPr="00DD7062">
              <w:rPr>
                <w:rFonts w:ascii="Times New Roman" w:hAnsi="Times New Roman" w:cs="Times New Roman"/>
                <w:sz w:val="24"/>
                <w:szCs w:val="24"/>
              </w:rPr>
              <w:t>1</w:t>
            </w:r>
          </w:p>
        </w:tc>
        <w:tc>
          <w:tcPr>
            <w:tcW w:w="2268" w:type="dxa"/>
          </w:tcPr>
          <w:p w14:paraId="7F64B100" w14:textId="77777777" w:rsidR="00E54BBF" w:rsidRPr="00DD7062" w:rsidRDefault="00E54BBF" w:rsidP="00F9667F">
            <w:pPr>
              <w:rPr>
                <w:rFonts w:ascii="Times New Roman" w:hAnsi="Times New Roman" w:cs="Times New Roman"/>
                <w:sz w:val="24"/>
                <w:szCs w:val="24"/>
              </w:rPr>
            </w:pPr>
            <w:r w:rsidRPr="00DD7062">
              <w:rPr>
                <w:rFonts w:ascii="Times New Roman" w:hAnsi="Times New Roman" w:cs="Times New Roman"/>
                <w:sz w:val="24"/>
                <w:szCs w:val="24"/>
              </w:rPr>
              <w:t>Konsulārie pakalpojumi</w:t>
            </w:r>
          </w:p>
        </w:tc>
        <w:tc>
          <w:tcPr>
            <w:tcW w:w="7371" w:type="dxa"/>
          </w:tcPr>
          <w:p w14:paraId="54E737FF" w14:textId="77777777" w:rsidR="00E54BBF" w:rsidRPr="00DD7062" w:rsidRDefault="00E54BBF" w:rsidP="00F9667F">
            <w:pPr>
              <w:rPr>
                <w:rFonts w:ascii="Times New Roman" w:hAnsi="Times New Roman" w:cs="Times New Roman"/>
                <w:sz w:val="24"/>
                <w:szCs w:val="24"/>
              </w:rPr>
            </w:pPr>
            <w:r w:rsidRPr="00DD7062">
              <w:rPr>
                <w:rFonts w:ascii="Times New Roman" w:hAnsi="Times New Roman" w:cs="Times New Roman"/>
                <w:sz w:val="24"/>
                <w:szCs w:val="24"/>
              </w:rPr>
              <w:t>Klientu informēšana par e-pakalpojumu pieejamību, samazinot klienta izmaksas par pakalpojumu un ietaupot laiku</w:t>
            </w:r>
          </w:p>
        </w:tc>
        <w:tc>
          <w:tcPr>
            <w:tcW w:w="1559" w:type="dxa"/>
          </w:tcPr>
          <w:p w14:paraId="455C1A29" w14:textId="77777777" w:rsidR="00E54BBF" w:rsidRPr="00DD7062" w:rsidRDefault="00E54BBF" w:rsidP="00F9667F">
            <w:pPr>
              <w:rPr>
                <w:rFonts w:ascii="Times New Roman" w:hAnsi="Times New Roman" w:cs="Times New Roman"/>
                <w:sz w:val="24"/>
                <w:szCs w:val="24"/>
              </w:rPr>
            </w:pPr>
            <w:r w:rsidRPr="00DD7062">
              <w:rPr>
                <w:rFonts w:ascii="Times New Roman" w:hAnsi="Times New Roman" w:cs="Times New Roman"/>
                <w:sz w:val="24"/>
                <w:szCs w:val="24"/>
              </w:rPr>
              <w:t>2025.gads</w:t>
            </w:r>
          </w:p>
        </w:tc>
        <w:tc>
          <w:tcPr>
            <w:tcW w:w="1984" w:type="dxa"/>
          </w:tcPr>
          <w:p w14:paraId="79647FA4" w14:textId="77777777" w:rsidR="00E54BBF" w:rsidRPr="00DD7062" w:rsidRDefault="00E54BBF" w:rsidP="00F9667F">
            <w:pPr>
              <w:rPr>
                <w:rFonts w:ascii="Times New Roman" w:hAnsi="Times New Roman" w:cs="Times New Roman"/>
                <w:sz w:val="24"/>
                <w:szCs w:val="24"/>
              </w:rPr>
            </w:pPr>
            <w:r w:rsidRPr="00DD7062">
              <w:rPr>
                <w:rFonts w:ascii="Times New Roman" w:hAnsi="Times New Roman" w:cs="Times New Roman"/>
                <w:sz w:val="24"/>
                <w:szCs w:val="24"/>
              </w:rPr>
              <w:t>ĀM, IeM PMLP</w:t>
            </w:r>
          </w:p>
        </w:tc>
      </w:tr>
      <w:tr w:rsidR="00E54BBF" w:rsidRPr="00DD7062" w14:paraId="57D38952" w14:textId="77777777" w:rsidTr="00173171">
        <w:tc>
          <w:tcPr>
            <w:tcW w:w="988" w:type="dxa"/>
          </w:tcPr>
          <w:p w14:paraId="4DEC2CCD" w14:textId="77777777" w:rsidR="00E54BBF" w:rsidRPr="00DD7062" w:rsidRDefault="00E54BBF" w:rsidP="00F9667F">
            <w:pPr>
              <w:rPr>
                <w:rFonts w:ascii="Times New Roman" w:hAnsi="Times New Roman" w:cs="Times New Roman"/>
                <w:sz w:val="24"/>
                <w:szCs w:val="24"/>
              </w:rPr>
            </w:pPr>
            <w:r w:rsidRPr="00DD7062">
              <w:rPr>
                <w:rFonts w:ascii="Times New Roman" w:hAnsi="Times New Roman" w:cs="Times New Roman"/>
                <w:sz w:val="24"/>
                <w:szCs w:val="24"/>
              </w:rPr>
              <w:t>2</w:t>
            </w:r>
          </w:p>
        </w:tc>
        <w:tc>
          <w:tcPr>
            <w:tcW w:w="2268" w:type="dxa"/>
          </w:tcPr>
          <w:p w14:paraId="787F877D" w14:textId="77777777" w:rsidR="00E54BBF" w:rsidRPr="00DD7062" w:rsidRDefault="00E54BBF" w:rsidP="00F9667F">
            <w:pPr>
              <w:rPr>
                <w:rFonts w:ascii="Times New Roman" w:hAnsi="Times New Roman" w:cs="Times New Roman"/>
                <w:sz w:val="24"/>
                <w:szCs w:val="24"/>
              </w:rPr>
            </w:pPr>
            <w:r w:rsidRPr="00DD7062">
              <w:rPr>
                <w:rFonts w:ascii="Times New Roman" w:hAnsi="Times New Roman" w:cs="Times New Roman"/>
                <w:sz w:val="24"/>
                <w:szCs w:val="24"/>
              </w:rPr>
              <w:t>Konsulārie pakalpojumi</w:t>
            </w:r>
          </w:p>
        </w:tc>
        <w:tc>
          <w:tcPr>
            <w:tcW w:w="7371" w:type="dxa"/>
          </w:tcPr>
          <w:p w14:paraId="4F7DD081" w14:textId="77777777" w:rsidR="00E54BBF" w:rsidRPr="00DD7062" w:rsidRDefault="00E54BBF" w:rsidP="00F9667F">
            <w:pPr>
              <w:rPr>
                <w:rFonts w:ascii="Times New Roman" w:hAnsi="Times New Roman" w:cs="Times New Roman"/>
                <w:sz w:val="24"/>
                <w:szCs w:val="24"/>
              </w:rPr>
            </w:pPr>
            <w:r w:rsidRPr="00DD7062">
              <w:rPr>
                <w:rFonts w:ascii="Times New Roman" w:hAnsi="Times New Roman" w:cs="Times New Roman"/>
                <w:sz w:val="24"/>
                <w:szCs w:val="24"/>
              </w:rPr>
              <w:t>Uzturēšanās atļauju iesniegšana bez starpniecības, saīsinot atļaujas saņemšanai nepieciešamo laiku un optimāli izmantot valsts pārvaldes resursus</w:t>
            </w:r>
          </w:p>
        </w:tc>
        <w:tc>
          <w:tcPr>
            <w:tcW w:w="1559" w:type="dxa"/>
          </w:tcPr>
          <w:p w14:paraId="28B4B5B6" w14:textId="77777777" w:rsidR="00E54BBF" w:rsidRPr="00DD7062" w:rsidRDefault="00E54BBF" w:rsidP="00F9667F">
            <w:pPr>
              <w:rPr>
                <w:rFonts w:ascii="Times New Roman" w:hAnsi="Times New Roman" w:cs="Times New Roman"/>
                <w:sz w:val="24"/>
                <w:szCs w:val="24"/>
              </w:rPr>
            </w:pPr>
            <w:r w:rsidRPr="00DD7062">
              <w:rPr>
                <w:rFonts w:ascii="Times New Roman" w:hAnsi="Times New Roman" w:cs="Times New Roman"/>
                <w:sz w:val="24"/>
                <w:szCs w:val="24"/>
              </w:rPr>
              <w:t>2025. gads</w:t>
            </w:r>
          </w:p>
        </w:tc>
        <w:tc>
          <w:tcPr>
            <w:tcW w:w="1984" w:type="dxa"/>
          </w:tcPr>
          <w:p w14:paraId="37ABE095" w14:textId="77777777" w:rsidR="00E54BBF" w:rsidRPr="00DD7062" w:rsidRDefault="00E54BBF" w:rsidP="00F9667F">
            <w:pPr>
              <w:rPr>
                <w:rFonts w:ascii="Times New Roman" w:hAnsi="Times New Roman" w:cs="Times New Roman"/>
                <w:sz w:val="24"/>
                <w:szCs w:val="24"/>
              </w:rPr>
            </w:pPr>
            <w:r w:rsidRPr="00DD7062">
              <w:rPr>
                <w:rFonts w:ascii="Times New Roman" w:hAnsi="Times New Roman" w:cs="Times New Roman"/>
                <w:sz w:val="24"/>
                <w:szCs w:val="24"/>
              </w:rPr>
              <w:t>ĀM, IeM PMLP</w:t>
            </w:r>
          </w:p>
        </w:tc>
      </w:tr>
      <w:tr w:rsidR="00E54BBF" w:rsidRPr="00DD7062" w14:paraId="5D4E7997" w14:textId="77777777" w:rsidTr="00173171">
        <w:tc>
          <w:tcPr>
            <w:tcW w:w="988" w:type="dxa"/>
          </w:tcPr>
          <w:p w14:paraId="6947FCC8" w14:textId="77777777" w:rsidR="00E54BBF" w:rsidRPr="00DD7062" w:rsidRDefault="00E54BBF" w:rsidP="00F9667F">
            <w:pPr>
              <w:rPr>
                <w:rFonts w:ascii="Times New Roman" w:hAnsi="Times New Roman" w:cs="Times New Roman"/>
                <w:sz w:val="24"/>
                <w:szCs w:val="24"/>
              </w:rPr>
            </w:pPr>
            <w:r w:rsidRPr="00DD7062">
              <w:rPr>
                <w:rFonts w:ascii="Times New Roman" w:hAnsi="Times New Roman" w:cs="Times New Roman"/>
                <w:sz w:val="24"/>
                <w:szCs w:val="24"/>
              </w:rPr>
              <w:t>3</w:t>
            </w:r>
          </w:p>
        </w:tc>
        <w:tc>
          <w:tcPr>
            <w:tcW w:w="2268" w:type="dxa"/>
          </w:tcPr>
          <w:p w14:paraId="09B97760" w14:textId="77777777" w:rsidR="00E54BBF" w:rsidRPr="00DD7062" w:rsidRDefault="00E54BBF" w:rsidP="00F9667F">
            <w:pPr>
              <w:rPr>
                <w:rFonts w:ascii="Times New Roman" w:hAnsi="Times New Roman" w:cs="Times New Roman"/>
                <w:sz w:val="24"/>
                <w:szCs w:val="24"/>
              </w:rPr>
            </w:pPr>
            <w:r w:rsidRPr="00DD7062">
              <w:rPr>
                <w:rFonts w:ascii="Times New Roman" w:hAnsi="Times New Roman" w:cs="Times New Roman"/>
                <w:sz w:val="24"/>
                <w:szCs w:val="24"/>
              </w:rPr>
              <w:t>Konsulārie pakalpojumi</w:t>
            </w:r>
          </w:p>
        </w:tc>
        <w:tc>
          <w:tcPr>
            <w:tcW w:w="7371" w:type="dxa"/>
          </w:tcPr>
          <w:p w14:paraId="2B2554E0" w14:textId="77777777" w:rsidR="00E54BBF" w:rsidRPr="00DD7062" w:rsidRDefault="00E54BBF" w:rsidP="00F9667F">
            <w:pPr>
              <w:rPr>
                <w:rFonts w:ascii="Times New Roman" w:hAnsi="Times New Roman" w:cs="Times New Roman"/>
                <w:sz w:val="24"/>
                <w:szCs w:val="24"/>
              </w:rPr>
            </w:pPr>
            <w:r w:rsidRPr="00DD7062">
              <w:rPr>
                <w:rFonts w:ascii="Times New Roman" w:eastAsia="Times New Roman" w:hAnsi="Times New Roman" w:cs="Times New Roman"/>
                <w:sz w:val="24"/>
                <w:szCs w:val="24"/>
              </w:rPr>
              <w:t xml:space="preserve">Ieviesta </w:t>
            </w:r>
            <w:proofErr w:type="spellStart"/>
            <w:r w:rsidRPr="00DD7062">
              <w:rPr>
                <w:rFonts w:ascii="Times New Roman" w:eastAsia="Times New Roman" w:hAnsi="Times New Roman" w:cs="Times New Roman"/>
                <w:i/>
                <w:iCs/>
                <w:sz w:val="24"/>
                <w:szCs w:val="24"/>
              </w:rPr>
              <w:t>pay</w:t>
            </w:r>
            <w:proofErr w:type="spellEnd"/>
            <w:r w:rsidRPr="00DD7062">
              <w:rPr>
                <w:rFonts w:ascii="Times New Roman" w:eastAsia="Times New Roman" w:hAnsi="Times New Roman" w:cs="Times New Roman"/>
                <w:i/>
                <w:iCs/>
                <w:sz w:val="24"/>
                <w:szCs w:val="24"/>
              </w:rPr>
              <w:t xml:space="preserve"> </w:t>
            </w:r>
            <w:proofErr w:type="spellStart"/>
            <w:r w:rsidRPr="00DD7062">
              <w:rPr>
                <w:rFonts w:ascii="Times New Roman" w:eastAsia="Times New Roman" w:hAnsi="Times New Roman" w:cs="Times New Roman"/>
                <w:i/>
                <w:iCs/>
                <w:sz w:val="24"/>
                <w:szCs w:val="24"/>
              </w:rPr>
              <w:t>by</w:t>
            </w:r>
            <w:proofErr w:type="spellEnd"/>
            <w:r w:rsidRPr="00DD7062">
              <w:rPr>
                <w:rFonts w:ascii="Times New Roman" w:eastAsia="Times New Roman" w:hAnsi="Times New Roman" w:cs="Times New Roman"/>
                <w:i/>
                <w:iCs/>
                <w:sz w:val="24"/>
                <w:szCs w:val="24"/>
              </w:rPr>
              <w:t xml:space="preserve"> </w:t>
            </w:r>
            <w:proofErr w:type="spellStart"/>
            <w:r w:rsidRPr="00DD7062">
              <w:rPr>
                <w:rFonts w:ascii="Times New Roman" w:eastAsia="Times New Roman" w:hAnsi="Times New Roman" w:cs="Times New Roman"/>
                <w:i/>
                <w:iCs/>
                <w:sz w:val="24"/>
                <w:szCs w:val="24"/>
              </w:rPr>
              <w:t>link</w:t>
            </w:r>
            <w:proofErr w:type="spellEnd"/>
            <w:r w:rsidRPr="00DD7062">
              <w:rPr>
                <w:rFonts w:ascii="Times New Roman" w:eastAsia="Times New Roman" w:hAnsi="Times New Roman" w:cs="Times New Roman"/>
                <w:sz w:val="24"/>
                <w:szCs w:val="24"/>
              </w:rPr>
              <w:t xml:space="preserve"> norēķinu sistēma, kas būtiski samazina kļūdu skaitu maksājumos, kā arī klientam atvieglo maksājuma par pakalpojumu procesu</w:t>
            </w:r>
          </w:p>
          <w:p w14:paraId="5235D54A" w14:textId="77777777" w:rsidR="00E54BBF" w:rsidRPr="00DD7062" w:rsidRDefault="00E54BBF" w:rsidP="00F9667F">
            <w:pPr>
              <w:rPr>
                <w:rFonts w:ascii="Times New Roman" w:hAnsi="Times New Roman" w:cs="Times New Roman"/>
                <w:sz w:val="24"/>
                <w:szCs w:val="24"/>
              </w:rPr>
            </w:pPr>
          </w:p>
        </w:tc>
        <w:tc>
          <w:tcPr>
            <w:tcW w:w="1559" w:type="dxa"/>
          </w:tcPr>
          <w:p w14:paraId="76444F65" w14:textId="77777777" w:rsidR="00E54BBF" w:rsidRPr="00DD7062" w:rsidRDefault="00E54BBF" w:rsidP="00F9667F">
            <w:pPr>
              <w:rPr>
                <w:rFonts w:ascii="Times New Roman" w:hAnsi="Times New Roman" w:cs="Times New Roman"/>
                <w:sz w:val="24"/>
                <w:szCs w:val="24"/>
              </w:rPr>
            </w:pPr>
            <w:r w:rsidRPr="00DD7062">
              <w:rPr>
                <w:rFonts w:ascii="Times New Roman" w:hAnsi="Times New Roman" w:cs="Times New Roman"/>
                <w:sz w:val="24"/>
                <w:szCs w:val="24"/>
              </w:rPr>
              <w:t>Jau īstenots</w:t>
            </w:r>
          </w:p>
        </w:tc>
        <w:tc>
          <w:tcPr>
            <w:tcW w:w="1984" w:type="dxa"/>
          </w:tcPr>
          <w:p w14:paraId="35A6DBE4" w14:textId="77777777" w:rsidR="00E54BBF" w:rsidRPr="00DD7062" w:rsidRDefault="00E54BBF" w:rsidP="00F9667F">
            <w:pPr>
              <w:rPr>
                <w:rFonts w:ascii="Times New Roman" w:hAnsi="Times New Roman" w:cs="Times New Roman"/>
                <w:sz w:val="24"/>
                <w:szCs w:val="24"/>
              </w:rPr>
            </w:pPr>
            <w:r w:rsidRPr="00DD7062">
              <w:rPr>
                <w:rFonts w:ascii="Times New Roman" w:hAnsi="Times New Roman" w:cs="Times New Roman"/>
                <w:sz w:val="24"/>
                <w:szCs w:val="24"/>
              </w:rPr>
              <w:t>ĀM</w:t>
            </w:r>
          </w:p>
        </w:tc>
      </w:tr>
      <w:tr w:rsidR="00E54BBF" w:rsidRPr="00DD7062" w14:paraId="4C1C2E31" w14:textId="77777777" w:rsidTr="00173171">
        <w:tc>
          <w:tcPr>
            <w:tcW w:w="988" w:type="dxa"/>
          </w:tcPr>
          <w:p w14:paraId="269B85CD" w14:textId="77777777" w:rsidR="00E54BBF" w:rsidRPr="00DD7062" w:rsidRDefault="00E54BBF" w:rsidP="00F9667F">
            <w:pPr>
              <w:rPr>
                <w:rFonts w:ascii="Times New Roman" w:hAnsi="Times New Roman" w:cs="Times New Roman"/>
                <w:sz w:val="24"/>
                <w:szCs w:val="24"/>
              </w:rPr>
            </w:pPr>
            <w:r w:rsidRPr="00DD7062">
              <w:rPr>
                <w:rFonts w:ascii="Times New Roman" w:hAnsi="Times New Roman" w:cs="Times New Roman"/>
                <w:sz w:val="24"/>
                <w:szCs w:val="24"/>
              </w:rPr>
              <w:t>4</w:t>
            </w:r>
          </w:p>
        </w:tc>
        <w:tc>
          <w:tcPr>
            <w:tcW w:w="2268" w:type="dxa"/>
          </w:tcPr>
          <w:p w14:paraId="3768CB30" w14:textId="77777777" w:rsidR="00E54BBF" w:rsidRPr="00DD7062" w:rsidRDefault="00E54BBF" w:rsidP="00F9667F">
            <w:pPr>
              <w:rPr>
                <w:rFonts w:ascii="Times New Roman" w:hAnsi="Times New Roman" w:cs="Times New Roman"/>
                <w:sz w:val="24"/>
                <w:szCs w:val="24"/>
              </w:rPr>
            </w:pPr>
            <w:r w:rsidRPr="00DD7062">
              <w:rPr>
                <w:rFonts w:ascii="Times New Roman" w:hAnsi="Times New Roman" w:cs="Times New Roman"/>
                <w:sz w:val="24"/>
                <w:szCs w:val="24"/>
              </w:rPr>
              <w:t>Stratēģiskas nozīmes preču aprite</w:t>
            </w:r>
          </w:p>
        </w:tc>
        <w:tc>
          <w:tcPr>
            <w:tcW w:w="7371" w:type="dxa"/>
          </w:tcPr>
          <w:p w14:paraId="4A47AF61" w14:textId="77777777" w:rsidR="00E54BBF" w:rsidRPr="00DD7062" w:rsidRDefault="00E54BBF" w:rsidP="00F9667F">
            <w:pPr>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 xml:space="preserve">Veikti grozījumi </w:t>
            </w:r>
            <w:r w:rsidRPr="00DD7062">
              <w:rPr>
                <w:rFonts w:ascii="Times New Roman" w:hAnsi="Times New Roman" w:cs="Times New Roman"/>
                <w:sz w:val="24"/>
                <w:szCs w:val="24"/>
              </w:rPr>
              <w:t>Stratēģiskas nozīmes preču aprites likumā atvieglojot Latvijas pārvadātājiem pārvadāt stratēģiskas nozīmes preces tranzīta jomā, noteiktos gadījumos (pētniecībai, izstrādei) Latvijas universitātēm būs tiesības saņemt ES Kopējā militāro preču saraksta preces bez speciālās Aizsardzības ministrijas licences, atteikšanās no divējāda lietojuma preču importa un civilo šaujamieroču pārvietošanas ES iekšienē licencēšanas, atvieglojot preču saņemšanu divējāda lietojuma preču ražotājiem</w:t>
            </w:r>
          </w:p>
        </w:tc>
        <w:tc>
          <w:tcPr>
            <w:tcW w:w="1559" w:type="dxa"/>
          </w:tcPr>
          <w:p w14:paraId="3B1FE5E5" w14:textId="77777777" w:rsidR="00E54BBF" w:rsidRPr="00DD7062" w:rsidRDefault="00E54BBF" w:rsidP="00F9667F">
            <w:pPr>
              <w:rPr>
                <w:rFonts w:ascii="Times New Roman" w:hAnsi="Times New Roman" w:cs="Times New Roman"/>
                <w:sz w:val="24"/>
                <w:szCs w:val="24"/>
              </w:rPr>
            </w:pPr>
            <w:r w:rsidRPr="00DD7062">
              <w:rPr>
                <w:rFonts w:ascii="Times New Roman" w:hAnsi="Times New Roman" w:cs="Times New Roman"/>
                <w:sz w:val="24"/>
                <w:szCs w:val="24"/>
              </w:rPr>
              <w:t>2025. gada 1. marts</w:t>
            </w:r>
          </w:p>
        </w:tc>
        <w:tc>
          <w:tcPr>
            <w:tcW w:w="1984" w:type="dxa"/>
          </w:tcPr>
          <w:p w14:paraId="51C34ADF" w14:textId="77777777" w:rsidR="00E54BBF" w:rsidRPr="00DD7062" w:rsidRDefault="00E54BBF" w:rsidP="00F9667F">
            <w:pPr>
              <w:rPr>
                <w:rFonts w:ascii="Times New Roman" w:hAnsi="Times New Roman" w:cs="Times New Roman"/>
                <w:sz w:val="24"/>
                <w:szCs w:val="24"/>
              </w:rPr>
            </w:pPr>
            <w:r w:rsidRPr="00DD7062">
              <w:rPr>
                <w:rFonts w:ascii="Times New Roman" w:hAnsi="Times New Roman" w:cs="Times New Roman"/>
                <w:sz w:val="24"/>
                <w:szCs w:val="24"/>
              </w:rPr>
              <w:t>ĀM</w:t>
            </w:r>
          </w:p>
        </w:tc>
      </w:tr>
      <w:tr w:rsidR="00E54BBF" w:rsidRPr="00DD7062" w14:paraId="02A3D2E1" w14:textId="77777777" w:rsidTr="00173171">
        <w:tc>
          <w:tcPr>
            <w:tcW w:w="988" w:type="dxa"/>
          </w:tcPr>
          <w:p w14:paraId="7024FE31" w14:textId="77777777" w:rsidR="00E54BBF" w:rsidRPr="00DD7062" w:rsidRDefault="00E54BBF" w:rsidP="00F9667F">
            <w:pPr>
              <w:rPr>
                <w:rFonts w:ascii="Times New Roman" w:hAnsi="Times New Roman" w:cs="Times New Roman"/>
                <w:sz w:val="24"/>
                <w:szCs w:val="24"/>
              </w:rPr>
            </w:pPr>
            <w:r w:rsidRPr="00DD7062">
              <w:rPr>
                <w:rFonts w:ascii="Times New Roman" w:hAnsi="Times New Roman" w:cs="Times New Roman"/>
                <w:sz w:val="24"/>
                <w:szCs w:val="24"/>
              </w:rPr>
              <w:t>5</w:t>
            </w:r>
          </w:p>
        </w:tc>
        <w:tc>
          <w:tcPr>
            <w:tcW w:w="2268" w:type="dxa"/>
          </w:tcPr>
          <w:p w14:paraId="56388952" w14:textId="77777777" w:rsidR="00E54BBF" w:rsidRPr="00DD7062" w:rsidRDefault="00E54BBF" w:rsidP="00F9667F">
            <w:pPr>
              <w:rPr>
                <w:rFonts w:ascii="Times New Roman" w:hAnsi="Times New Roman" w:cs="Times New Roman"/>
                <w:sz w:val="24"/>
                <w:szCs w:val="24"/>
              </w:rPr>
            </w:pPr>
            <w:r w:rsidRPr="00DD7062">
              <w:rPr>
                <w:rFonts w:ascii="Times New Roman" w:hAnsi="Times New Roman" w:cs="Times New Roman"/>
                <w:sz w:val="24"/>
                <w:szCs w:val="24"/>
              </w:rPr>
              <w:t>Iepirkumu process</w:t>
            </w:r>
          </w:p>
        </w:tc>
        <w:tc>
          <w:tcPr>
            <w:tcW w:w="7371" w:type="dxa"/>
          </w:tcPr>
          <w:p w14:paraId="51F901CE" w14:textId="77777777" w:rsidR="00E54BBF" w:rsidRPr="00DD7062" w:rsidRDefault="00E54BBF" w:rsidP="00F9667F">
            <w:pPr>
              <w:rPr>
                <w:rFonts w:ascii="Times New Roman" w:eastAsia="Times New Roman" w:hAnsi="Times New Roman" w:cs="Times New Roman"/>
                <w:sz w:val="24"/>
                <w:szCs w:val="24"/>
              </w:rPr>
            </w:pPr>
            <w:r w:rsidRPr="00DD7062">
              <w:rPr>
                <w:rFonts w:ascii="Times New Roman" w:hAnsi="Times New Roman" w:cs="Times New Roman"/>
                <w:sz w:val="24"/>
                <w:szCs w:val="24"/>
              </w:rPr>
              <w:t>Rosināt vienkāršot publiskā iepirkuma jomas normatīvo aktu bāzi un palielināt “mazo iepirkumu” un iepirkuma procedūru piemērošanas robežvērtības</w:t>
            </w:r>
          </w:p>
        </w:tc>
        <w:tc>
          <w:tcPr>
            <w:tcW w:w="1559" w:type="dxa"/>
          </w:tcPr>
          <w:p w14:paraId="58C70EB5" w14:textId="77777777" w:rsidR="00E54BBF" w:rsidRPr="00DD7062" w:rsidRDefault="00E54BBF" w:rsidP="00F9667F">
            <w:pPr>
              <w:rPr>
                <w:rFonts w:ascii="Times New Roman" w:hAnsi="Times New Roman" w:cs="Times New Roman"/>
                <w:sz w:val="24"/>
                <w:szCs w:val="24"/>
              </w:rPr>
            </w:pPr>
            <w:r w:rsidRPr="00DD7062">
              <w:rPr>
                <w:rFonts w:ascii="Times New Roman" w:hAnsi="Times New Roman" w:cs="Times New Roman"/>
                <w:sz w:val="24"/>
                <w:szCs w:val="24"/>
              </w:rPr>
              <w:t>2025. gads</w:t>
            </w:r>
          </w:p>
        </w:tc>
        <w:tc>
          <w:tcPr>
            <w:tcW w:w="1984" w:type="dxa"/>
          </w:tcPr>
          <w:p w14:paraId="678C0B8B" w14:textId="77777777" w:rsidR="00E54BBF" w:rsidRPr="00DD7062" w:rsidRDefault="00E54BBF" w:rsidP="00F9667F">
            <w:pPr>
              <w:rPr>
                <w:rFonts w:ascii="Times New Roman" w:hAnsi="Times New Roman" w:cs="Times New Roman"/>
                <w:sz w:val="24"/>
                <w:szCs w:val="24"/>
              </w:rPr>
            </w:pPr>
            <w:r w:rsidRPr="00DD7062">
              <w:rPr>
                <w:rFonts w:ascii="Times New Roman" w:hAnsi="Times New Roman" w:cs="Times New Roman"/>
                <w:sz w:val="24"/>
                <w:szCs w:val="24"/>
              </w:rPr>
              <w:t>FM, IUB</w:t>
            </w:r>
          </w:p>
        </w:tc>
      </w:tr>
      <w:tr w:rsidR="00E54BBF" w:rsidRPr="00DD7062" w14:paraId="54731146" w14:textId="77777777" w:rsidTr="00173171">
        <w:tc>
          <w:tcPr>
            <w:tcW w:w="988" w:type="dxa"/>
          </w:tcPr>
          <w:p w14:paraId="61DDAD1F" w14:textId="77777777" w:rsidR="00E54BBF" w:rsidRPr="00DD7062" w:rsidRDefault="00E54BBF" w:rsidP="00F9667F">
            <w:pPr>
              <w:rPr>
                <w:rFonts w:ascii="Times New Roman" w:hAnsi="Times New Roman" w:cs="Times New Roman"/>
                <w:sz w:val="24"/>
                <w:szCs w:val="24"/>
              </w:rPr>
            </w:pPr>
            <w:r w:rsidRPr="00DD7062">
              <w:rPr>
                <w:rFonts w:ascii="Times New Roman" w:hAnsi="Times New Roman" w:cs="Times New Roman"/>
                <w:sz w:val="24"/>
                <w:szCs w:val="24"/>
              </w:rPr>
              <w:t>6</w:t>
            </w:r>
          </w:p>
        </w:tc>
        <w:tc>
          <w:tcPr>
            <w:tcW w:w="2268" w:type="dxa"/>
          </w:tcPr>
          <w:p w14:paraId="10475EA0" w14:textId="77777777" w:rsidR="00E54BBF" w:rsidRPr="00DD7062" w:rsidRDefault="00E54BBF" w:rsidP="00F9667F">
            <w:pPr>
              <w:rPr>
                <w:rFonts w:ascii="Times New Roman" w:hAnsi="Times New Roman" w:cs="Times New Roman"/>
                <w:sz w:val="24"/>
                <w:szCs w:val="24"/>
              </w:rPr>
            </w:pPr>
            <w:r w:rsidRPr="00DD7062">
              <w:rPr>
                <w:rFonts w:ascii="Times New Roman" w:hAnsi="Times New Roman" w:cs="Times New Roman"/>
                <w:sz w:val="24"/>
                <w:szCs w:val="24"/>
              </w:rPr>
              <w:t>Iepirkumu process</w:t>
            </w:r>
          </w:p>
        </w:tc>
        <w:tc>
          <w:tcPr>
            <w:tcW w:w="7371" w:type="dxa"/>
          </w:tcPr>
          <w:p w14:paraId="1D05DADF" w14:textId="77777777" w:rsidR="00E54BBF" w:rsidRPr="00DD7062" w:rsidRDefault="00E54BBF" w:rsidP="00F9667F">
            <w:pPr>
              <w:rPr>
                <w:rFonts w:ascii="Times New Roman" w:eastAsia="Times New Roman" w:hAnsi="Times New Roman" w:cs="Times New Roman"/>
                <w:sz w:val="24"/>
                <w:szCs w:val="24"/>
              </w:rPr>
            </w:pPr>
            <w:r w:rsidRPr="00DD7062">
              <w:rPr>
                <w:rFonts w:ascii="Times New Roman" w:hAnsi="Times New Roman" w:cs="Times New Roman"/>
                <w:sz w:val="24"/>
                <w:szCs w:val="24"/>
              </w:rPr>
              <w:t>Rosināt uzlabot atbalsta procesu publiskā iepirkuma jomā pasūtītājiem un piegādātājiem, tai skaitā veidojot vienotas vadlīnijas</w:t>
            </w:r>
          </w:p>
        </w:tc>
        <w:tc>
          <w:tcPr>
            <w:tcW w:w="1559" w:type="dxa"/>
          </w:tcPr>
          <w:p w14:paraId="04AA6014" w14:textId="77777777" w:rsidR="00E54BBF" w:rsidRPr="00DD7062" w:rsidRDefault="00E54BBF" w:rsidP="00F9667F">
            <w:pPr>
              <w:rPr>
                <w:rFonts w:ascii="Times New Roman" w:hAnsi="Times New Roman" w:cs="Times New Roman"/>
                <w:sz w:val="24"/>
                <w:szCs w:val="24"/>
              </w:rPr>
            </w:pPr>
            <w:r w:rsidRPr="00DD7062">
              <w:rPr>
                <w:rFonts w:ascii="Times New Roman" w:hAnsi="Times New Roman" w:cs="Times New Roman"/>
                <w:sz w:val="24"/>
                <w:szCs w:val="24"/>
              </w:rPr>
              <w:t>2025. gads</w:t>
            </w:r>
          </w:p>
        </w:tc>
        <w:tc>
          <w:tcPr>
            <w:tcW w:w="1984" w:type="dxa"/>
          </w:tcPr>
          <w:p w14:paraId="1734822F" w14:textId="77777777" w:rsidR="00E54BBF" w:rsidRPr="00DD7062" w:rsidRDefault="00E54BBF" w:rsidP="00F9667F">
            <w:pPr>
              <w:rPr>
                <w:rFonts w:ascii="Times New Roman" w:hAnsi="Times New Roman" w:cs="Times New Roman"/>
                <w:sz w:val="24"/>
                <w:szCs w:val="24"/>
              </w:rPr>
            </w:pPr>
            <w:r w:rsidRPr="00DD7062">
              <w:rPr>
                <w:rFonts w:ascii="Times New Roman" w:hAnsi="Times New Roman" w:cs="Times New Roman"/>
                <w:sz w:val="24"/>
                <w:szCs w:val="24"/>
              </w:rPr>
              <w:t>IUB, VDAA</w:t>
            </w:r>
          </w:p>
        </w:tc>
      </w:tr>
      <w:tr w:rsidR="00173171" w:rsidRPr="00DD7062" w14:paraId="22F2DFB5" w14:textId="77777777" w:rsidTr="00173171">
        <w:tc>
          <w:tcPr>
            <w:tcW w:w="988" w:type="dxa"/>
          </w:tcPr>
          <w:p w14:paraId="7308022C" w14:textId="4F1A05B0" w:rsidR="00173171" w:rsidRPr="00DD7062" w:rsidRDefault="00B938FE" w:rsidP="00F9667F">
            <w:pPr>
              <w:rPr>
                <w:rFonts w:ascii="Times New Roman" w:hAnsi="Times New Roman" w:cs="Times New Roman"/>
                <w:sz w:val="24"/>
                <w:szCs w:val="24"/>
              </w:rPr>
            </w:pPr>
            <w:r>
              <w:rPr>
                <w:rFonts w:ascii="Times New Roman" w:hAnsi="Times New Roman" w:cs="Times New Roman"/>
                <w:sz w:val="24"/>
                <w:szCs w:val="24"/>
              </w:rPr>
              <w:lastRenderedPageBreak/>
              <w:t>7</w:t>
            </w:r>
          </w:p>
        </w:tc>
        <w:tc>
          <w:tcPr>
            <w:tcW w:w="2268" w:type="dxa"/>
          </w:tcPr>
          <w:p w14:paraId="154856FC"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Dokumentu aprite</w:t>
            </w:r>
          </w:p>
        </w:tc>
        <w:tc>
          <w:tcPr>
            <w:tcW w:w="7371" w:type="dxa"/>
          </w:tcPr>
          <w:p w14:paraId="133DC4E9"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Izvērtēt iespēju ministrijas iekšējo dokumentāciju veikt elektroniski, atsakoties no papīra dokumentiem, piemēram, cenu aptaujas, personāla rīkojumi, iesniegumi</w:t>
            </w:r>
          </w:p>
        </w:tc>
        <w:tc>
          <w:tcPr>
            <w:tcW w:w="1559" w:type="dxa"/>
          </w:tcPr>
          <w:p w14:paraId="43B7DD6F"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2025. gads</w:t>
            </w:r>
          </w:p>
        </w:tc>
        <w:tc>
          <w:tcPr>
            <w:tcW w:w="1984" w:type="dxa"/>
          </w:tcPr>
          <w:p w14:paraId="7FB6CD67"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ĀM</w:t>
            </w:r>
          </w:p>
        </w:tc>
      </w:tr>
      <w:tr w:rsidR="00173171" w:rsidRPr="00DD7062" w14:paraId="4DF7F58F" w14:textId="77777777" w:rsidTr="00173171">
        <w:tc>
          <w:tcPr>
            <w:tcW w:w="988" w:type="dxa"/>
          </w:tcPr>
          <w:p w14:paraId="5A7CDCD2" w14:textId="57A8DE55" w:rsidR="00173171" w:rsidRPr="00DD7062" w:rsidRDefault="00B938FE" w:rsidP="00F9667F">
            <w:pPr>
              <w:rPr>
                <w:rFonts w:ascii="Times New Roman" w:hAnsi="Times New Roman" w:cs="Times New Roman"/>
                <w:sz w:val="24"/>
                <w:szCs w:val="24"/>
              </w:rPr>
            </w:pPr>
            <w:r>
              <w:rPr>
                <w:rFonts w:ascii="Times New Roman" w:hAnsi="Times New Roman" w:cs="Times New Roman"/>
                <w:sz w:val="24"/>
                <w:szCs w:val="24"/>
              </w:rPr>
              <w:t>8</w:t>
            </w:r>
          </w:p>
        </w:tc>
        <w:tc>
          <w:tcPr>
            <w:tcW w:w="2268" w:type="dxa"/>
          </w:tcPr>
          <w:p w14:paraId="03305BBB"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Informācijas sistēmu aktualizācija</w:t>
            </w:r>
          </w:p>
        </w:tc>
        <w:tc>
          <w:tcPr>
            <w:tcW w:w="7371" w:type="dxa"/>
          </w:tcPr>
          <w:p w14:paraId="713BB693"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Nepieciešams izvērtēt ministrijas iekšējās informācijas aprites sistēmu, to pozīciju aktualizācija</w:t>
            </w:r>
          </w:p>
        </w:tc>
        <w:tc>
          <w:tcPr>
            <w:tcW w:w="1559" w:type="dxa"/>
          </w:tcPr>
          <w:p w14:paraId="1AD8149A"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2025. gads</w:t>
            </w:r>
          </w:p>
        </w:tc>
        <w:tc>
          <w:tcPr>
            <w:tcW w:w="1984" w:type="dxa"/>
          </w:tcPr>
          <w:p w14:paraId="6E9B116A"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ĀM</w:t>
            </w:r>
          </w:p>
        </w:tc>
      </w:tr>
      <w:tr w:rsidR="00173171" w:rsidRPr="00DD7062" w14:paraId="4CE10C8A" w14:textId="77777777" w:rsidTr="00173171">
        <w:tc>
          <w:tcPr>
            <w:tcW w:w="988" w:type="dxa"/>
          </w:tcPr>
          <w:p w14:paraId="3C945813" w14:textId="64F16573" w:rsidR="00173171" w:rsidRPr="00DD7062" w:rsidRDefault="00B938FE" w:rsidP="00F9667F">
            <w:pPr>
              <w:rPr>
                <w:rFonts w:ascii="Times New Roman" w:hAnsi="Times New Roman" w:cs="Times New Roman"/>
                <w:sz w:val="24"/>
                <w:szCs w:val="24"/>
              </w:rPr>
            </w:pPr>
            <w:r>
              <w:rPr>
                <w:rFonts w:ascii="Times New Roman" w:hAnsi="Times New Roman" w:cs="Times New Roman"/>
                <w:sz w:val="24"/>
                <w:szCs w:val="24"/>
              </w:rPr>
              <w:t>9</w:t>
            </w:r>
          </w:p>
        </w:tc>
        <w:tc>
          <w:tcPr>
            <w:tcW w:w="2268" w:type="dxa"/>
          </w:tcPr>
          <w:p w14:paraId="2203A4AD"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Atskaišu iesniegšana</w:t>
            </w:r>
          </w:p>
        </w:tc>
        <w:tc>
          <w:tcPr>
            <w:tcW w:w="7371" w:type="dxa"/>
          </w:tcPr>
          <w:p w14:paraId="00D1372D"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Izvērtēt iespējas atvieglot dažādu atskaišu iesniegšanas procesu</w:t>
            </w:r>
          </w:p>
        </w:tc>
        <w:tc>
          <w:tcPr>
            <w:tcW w:w="1559" w:type="dxa"/>
          </w:tcPr>
          <w:p w14:paraId="753E60E8"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2025. gads</w:t>
            </w:r>
          </w:p>
        </w:tc>
        <w:tc>
          <w:tcPr>
            <w:tcW w:w="1984" w:type="dxa"/>
          </w:tcPr>
          <w:p w14:paraId="7518A0E3"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ĀM</w:t>
            </w:r>
          </w:p>
        </w:tc>
      </w:tr>
    </w:tbl>
    <w:p w14:paraId="3253B2FA" w14:textId="77777777" w:rsidR="00173171" w:rsidRPr="00DD7062" w:rsidRDefault="00173171" w:rsidP="000A2CDB">
      <w:pPr>
        <w:spacing w:before="120" w:after="120" w:line="240" w:lineRule="auto"/>
        <w:contextualSpacing/>
        <w:jc w:val="both"/>
        <w:rPr>
          <w:rFonts w:ascii="Times New Roman" w:hAnsi="Times New Roman" w:cs="Times New Roman"/>
          <w:sz w:val="24"/>
          <w:szCs w:val="24"/>
        </w:rPr>
      </w:pPr>
    </w:p>
    <w:p w14:paraId="4067E200" w14:textId="0D24F1D2" w:rsidR="00173171" w:rsidRPr="00DD7062" w:rsidRDefault="00173171" w:rsidP="00DD7062">
      <w:pPr>
        <w:jc w:val="center"/>
        <w:rPr>
          <w:rFonts w:ascii="Times New Roman" w:hAnsi="Times New Roman" w:cs="Times New Roman"/>
          <w:b/>
          <w:bCs/>
          <w:sz w:val="24"/>
          <w:szCs w:val="24"/>
        </w:rPr>
      </w:pPr>
      <w:r w:rsidRPr="00DD7062">
        <w:rPr>
          <w:rFonts w:ascii="Times New Roman" w:hAnsi="Times New Roman" w:cs="Times New Roman"/>
          <w:b/>
          <w:bCs/>
          <w:sz w:val="24"/>
          <w:szCs w:val="24"/>
          <w:u w:val="single"/>
        </w:rPr>
        <w:t>Finanšu ministrijas</w:t>
      </w:r>
      <w:r w:rsidRPr="00DD7062">
        <w:rPr>
          <w:rFonts w:ascii="Times New Roman" w:hAnsi="Times New Roman" w:cs="Times New Roman"/>
          <w:b/>
          <w:bCs/>
          <w:sz w:val="24"/>
          <w:szCs w:val="24"/>
        </w:rPr>
        <w:t xml:space="preserve"> </w:t>
      </w:r>
      <w:r w:rsidR="00B938FE">
        <w:rPr>
          <w:rFonts w:ascii="Times New Roman" w:hAnsi="Times New Roman" w:cs="Times New Roman"/>
          <w:b/>
          <w:bCs/>
          <w:sz w:val="24"/>
          <w:szCs w:val="24"/>
        </w:rPr>
        <w:t>pasākumi</w:t>
      </w:r>
      <w:r w:rsidR="00B938FE" w:rsidRPr="00DD7062">
        <w:rPr>
          <w:rFonts w:ascii="Times New Roman" w:hAnsi="Times New Roman" w:cs="Times New Roman"/>
          <w:b/>
          <w:bCs/>
          <w:sz w:val="24"/>
          <w:szCs w:val="24"/>
        </w:rPr>
        <w:t xml:space="preserve"> </w:t>
      </w:r>
      <w:r w:rsidR="00B938FE">
        <w:rPr>
          <w:rFonts w:ascii="Times New Roman" w:hAnsi="Times New Roman" w:cs="Times New Roman"/>
          <w:b/>
          <w:bCs/>
          <w:sz w:val="24"/>
          <w:szCs w:val="24"/>
        </w:rPr>
        <w:t>birokrātiskā</w:t>
      </w:r>
      <w:r w:rsidR="00B938FE" w:rsidRPr="00DD7062">
        <w:rPr>
          <w:rFonts w:ascii="Times New Roman" w:hAnsi="Times New Roman" w:cs="Times New Roman"/>
          <w:b/>
          <w:bCs/>
          <w:sz w:val="24"/>
          <w:szCs w:val="24"/>
        </w:rPr>
        <w:t xml:space="preserve"> sloga mazināšanai</w:t>
      </w:r>
    </w:p>
    <w:tbl>
      <w:tblPr>
        <w:tblStyle w:val="TableGrid"/>
        <w:tblpPr w:leftFromText="180" w:rightFromText="180" w:vertAnchor="text" w:tblpY="1"/>
        <w:tblOverlap w:val="never"/>
        <w:tblW w:w="14170" w:type="dxa"/>
        <w:tblLayout w:type="fixed"/>
        <w:tblLook w:val="04A0" w:firstRow="1" w:lastRow="0" w:firstColumn="1" w:lastColumn="0" w:noHBand="0" w:noVBand="1"/>
      </w:tblPr>
      <w:tblGrid>
        <w:gridCol w:w="988"/>
        <w:gridCol w:w="2268"/>
        <w:gridCol w:w="7371"/>
        <w:gridCol w:w="1559"/>
        <w:gridCol w:w="1984"/>
      </w:tblGrid>
      <w:tr w:rsidR="00173171" w:rsidRPr="00DD7062" w14:paraId="142054C4" w14:textId="77777777" w:rsidTr="00C017E3">
        <w:trPr>
          <w:tblHeader/>
        </w:trPr>
        <w:tc>
          <w:tcPr>
            <w:tcW w:w="988" w:type="dxa"/>
            <w:shd w:val="clear" w:color="auto" w:fill="A8D08D" w:themeFill="accent6" w:themeFillTint="99"/>
          </w:tcPr>
          <w:p w14:paraId="585F7333" w14:textId="77777777" w:rsidR="00173171" w:rsidRPr="00DD7062" w:rsidRDefault="00173171" w:rsidP="008F416B">
            <w:pPr>
              <w:jc w:val="center"/>
              <w:rPr>
                <w:rFonts w:ascii="Times New Roman" w:hAnsi="Times New Roman" w:cs="Times New Roman"/>
                <w:b/>
                <w:bCs/>
                <w:sz w:val="24"/>
                <w:szCs w:val="24"/>
              </w:rPr>
            </w:pPr>
            <w:bookmarkStart w:id="2" w:name="_Hlk212559617"/>
            <w:proofErr w:type="spellStart"/>
            <w:r w:rsidRPr="00DD7062">
              <w:rPr>
                <w:rFonts w:ascii="Times New Roman" w:hAnsi="Times New Roman" w:cs="Times New Roman"/>
                <w:b/>
                <w:bCs/>
                <w:sz w:val="24"/>
                <w:szCs w:val="24"/>
              </w:rPr>
              <w:t>Nr.pk</w:t>
            </w:r>
            <w:proofErr w:type="spellEnd"/>
            <w:r w:rsidRPr="00DD7062">
              <w:rPr>
                <w:rFonts w:ascii="Times New Roman" w:hAnsi="Times New Roman" w:cs="Times New Roman"/>
                <w:b/>
                <w:bCs/>
                <w:sz w:val="24"/>
                <w:szCs w:val="24"/>
              </w:rPr>
              <w:t>.</w:t>
            </w:r>
          </w:p>
        </w:tc>
        <w:tc>
          <w:tcPr>
            <w:tcW w:w="2268" w:type="dxa"/>
            <w:shd w:val="clear" w:color="auto" w:fill="A8D08D" w:themeFill="accent6" w:themeFillTint="99"/>
          </w:tcPr>
          <w:p w14:paraId="60D3460A" w14:textId="77777777" w:rsidR="00173171" w:rsidRPr="00DD7062" w:rsidRDefault="00173171" w:rsidP="008F416B">
            <w:pPr>
              <w:rPr>
                <w:rFonts w:ascii="Times New Roman" w:hAnsi="Times New Roman" w:cs="Times New Roman"/>
                <w:b/>
                <w:bCs/>
                <w:sz w:val="24"/>
                <w:szCs w:val="24"/>
              </w:rPr>
            </w:pPr>
            <w:r w:rsidRPr="00DD7062">
              <w:rPr>
                <w:rFonts w:ascii="Times New Roman" w:hAnsi="Times New Roman" w:cs="Times New Roman"/>
                <w:b/>
                <w:bCs/>
                <w:sz w:val="24"/>
                <w:szCs w:val="24"/>
              </w:rPr>
              <w:t>Joma</w:t>
            </w:r>
          </w:p>
        </w:tc>
        <w:tc>
          <w:tcPr>
            <w:tcW w:w="7371" w:type="dxa"/>
            <w:shd w:val="clear" w:color="auto" w:fill="A8D08D" w:themeFill="accent6" w:themeFillTint="99"/>
          </w:tcPr>
          <w:p w14:paraId="2432D7A9" w14:textId="2C720ECB" w:rsidR="00173171" w:rsidRPr="00DD7062" w:rsidRDefault="00173171" w:rsidP="008F416B">
            <w:pPr>
              <w:rPr>
                <w:rFonts w:ascii="Times New Roman" w:hAnsi="Times New Roman" w:cs="Times New Roman"/>
                <w:b/>
                <w:bCs/>
                <w:sz w:val="24"/>
                <w:szCs w:val="24"/>
              </w:rPr>
            </w:pPr>
            <w:r w:rsidRPr="00DD7062">
              <w:rPr>
                <w:rFonts w:ascii="Times New Roman" w:hAnsi="Times New Roman" w:cs="Times New Roman"/>
                <w:b/>
                <w:bCs/>
                <w:sz w:val="24"/>
                <w:szCs w:val="24"/>
              </w:rPr>
              <w:t xml:space="preserve">Iecerētais </w:t>
            </w:r>
          </w:p>
        </w:tc>
        <w:tc>
          <w:tcPr>
            <w:tcW w:w="1559" w:type="dxa"/>
            <w:shd w:val="clear" w:color="auto" w:fill="A8D08D" w:themeFill="accent6" w:themeFillTint="99"/>
          </w:tcPr>
          <w:p w14:paraId="4D8822B2" w14:textId="77777777" w:rsidR="00173171" w:rsidRPr="00DD7062" w:rsidRDefault="00173171" w:rsidP="008F416B">
            <w:pPr>
              <w:rPr>
                <w:rFonts w:ascii="Times New Roman" w:hAnsi="Times New Roman" w:cs="Times New Roman"/>
                <w:b/>
                <w:bCs/>
                <w:sz w:val="24"/>
                <w:szCs w:val="24"/>
              </w:rPr>
            </w:pPr>
            <w:r w:rsidRPr="00DD7062">
              <w:rPr>
                <w:rFonts w:ascii="Times New Roman" w:hAnsi="Times New Roman" w:cs="Times New Roman"/>
                <w:b/>
                <w:bCs/>
                <w:sz w:val="24"/>
                <w:szCs w:val="24"/>
              </w:rPr>
              <w:t xml:space="preserve">Termiņš izmaiņu veikšanai </w:t>
            </w:r>
          </w:p>
        </w:tc>
        <w:tc>
          <w:tcPr>
            <w:tcW w:w="1984" w:type="dxa"/>
            <w:shd w:val="clear" w:color="auto" w:fill="A8D08D" w:themeFill="accent6" w:themeFillTint="99"/>
          </w:tcPr>
          <w:p w14:paraId="7AA7D842" w14:textId="77777777" w:rsidR="00173171" w:rsidRPr="00DD7062" w:rsidRDefault="00173171" w:rsidP="008F416B">
            <w:pPr>
              <w:rPr>
                <w:rFonts w:ascii="Times New Roman" w:hAnsi="Times New Roman" w:cs="Times New Roman"/>
                <w:b/>
                <w:bCs/>
                <w:sz w:val="24"/>
                <w:szCs w:val="24"/>
              </w:rPr>
            </w:pPr>
            <w:r w:rsidRPr="00DD7062">
              <w:rPr>
                <w:rFonts w:ascii="Times New Roman" w:hAnsi="Times New Roman" w:cs="Times New Roman"/>
                <w:b/>
                <w:bCs/>
                <w:sz w:val="24"/>
                <w:szCs w:val="24"/>
              </w:rPr>
              <w:t>Iestāde (attiecīgi ministrija vai padotības iestāde)</w:t>
            </w:r>
          </w:p>
        </w:tc>
      </w:tr>
      <w:bookmarkEnd w:id="2"/>
      <w:tr w:rsidR="00173171" w:rsidRPr="00DD7062" w14:paraId="6AFCEFA9" w14:textId="77777777" w:rsidTr="00C017E3">
        <w:tc>
          <w:tcPr>
            <w:tcW w:w="988" w:type="dxa"/>
          </w:tcPr>
          <w:p w14:paraId="37608F30" w14:textId="77777777" w:rsidR="00173171" w:rsidRPr="00DD7062" w:rsidRDefault="00173171" w:rsidP="008F416B">
            <w:pPr>
              <w:jc w:val="center"/>
              <w:rPr>
                <w:rFonts w:ascii="Times New Roman" w:hAnsi="Times New Roman" w:cs="Times New Roman"/>
                <w:sz w:val="24"/>
                <w:szCs w:val="24"/>
              </w:rPr>
            </w:pPr>
            <w:r w:rsidRPr="00DD7062">
              <w:rPr>
                <w:rFonts w:ascii="Times New Roman" w:hAnsi="Times New Roman" w:cs="Times New Roman"/>
                <w:sz w:val="24"/>
                <w:szCs w:val="24"/>
              </w:rPr>
              <w:t>1</w:t>
            </w:r>
          </w:p>
        </w:tc>
        <w:tc>
          <w:tcPr>
            <w:tcW w:w="2268" w:type="dxa"/>
          </w:tcPr>
          <w:p w14:paraId="0E61EFD2" w14:textId="77777777" w:rsidR="00173171" w:rsidRPr="00DD7062" w:rsidRDefault="00173171" w:rsidP="008F416B">
            <w:pPr>
              <w:rPr>
                <w:rFonts w:ascii="Times New Roman" w:hAnsi="Times New Roman" w:cs="Times New Roman"/>
                <w:sz w:val="24"/>
                <w:szCs w:val="24"/>
              </w:rPr>
            </w:pPr>
            <w:bookmarkStart w:id="3" w:name="_Toc190711000"/>
            <w:r w:rsidRPr="00DD7062">
              <w:rPr>
                <w:rFonts w:ascii="Times New Roman" w:hAnsi="Times New Roman" w:cs="Times New Roman"/>
                <w:sz w:val="24"/>
                <w:szCs w:val="24"/>
              </w:rPr>
              <w:t>Ilgtspējīga finanšu sektora politika</w:t>
            </w:r>
            <w:bookmarkEnd w:id="3"/>
          </w:p>
        </w:tc>
        <w:tc>
          <w:tcPr>
            <w:tcW w:w="7371" w:type="dxa"/>
          </w:tcPr>
          <w:p w14:paraId="5E39F46C" w14:textId="77777777" w:rsidR="00173171" w:rsidRPr="00DD7062" w:rsidRDefault="00173171" w:rsidP="008F416B">
            <w:pPr>
              <w:jc w:val="both"/>
              <w:rPr>
                <w:rFonts w:ascii="Times New Roman" w:hAnsi="Times New Roman" w:cs="Times New Roman"/>
                <w:b/>
                <w:bCs/>
                <w:color w:val="212121"/>
                <w:sz w:val="24"/>
                <w:szCs w:val="24"/>
              </w:rPr>
            </w:pPr>
            <w:proofErr w:type="spellStart"/>
            <w:r w:rsidRPr="00DD7062">
              <w:rPr>
                <w:rFonts w:ascii="Times New Roman" w:hAnsi="Times New Roman" w:cs="Times New Roman"/>
                <w:b/>
                <w:bCs/>
                <w:i/>
                <w:iCs/>
                <w:color w:val="212121"/>
                <w:sz w:val="24"/>
                <w:szCs w:val="24"/>
              </w:rPr>
              <w:t>De-riskings</w:t>
            </w:r>
            <w:proofErr w:type="spellEnd"/>
            <w:r w:rsidRPr="00DD7062">
              <w:rPr>
                <w:rFonts w:ascii="Times New Roman" w:hAnsi="Times New Roman" w:cs="Times New Roman"/>
                <w:b/>
                <w:bCs/>
                <w:i/>
                <w:iCs/>
                <w:color w:val="212121"/>
                <w:sz w:val="24"/>
                <w:szCs w:val="24"/>
              </w:rPr>
              <w:t xml:space="preserve"> </w:t>
            </w:r>
            <w:r w:rsidRPr="00DD7062">
              <w:rPr>
                <w:rFonts w:ascii="Times New Roman" w:hAnsi="Times New Roman" w:cs="Times New Roman"/>
                <w:b/>
                <w:bCs/>
                <w:color w:val="212121"/>
                <w:sz w:val="24"/>
                <w:szCs w:val="24"/>
              </w:rPr>
              <w:t>finanšu iestādēm un to klientiem.</w:t>
            </w:r>
          </w:p>
          <w:p w14:paraId="7062C8B8" w14:textId="77777777" w:rsidR="00173171" w:rsidRPr="00DD7062" w:rsidRDefault="00173171" w:rsidP="008F416B">
            <w:pPr>
              <w:jc w:val="both"/>
              <w:rPr>
                <w:rFonts w:ascii="Times New Roman" w:hAnsi="Times New Roman" w:cs="Times New Roman"/>
                <w:b/>
                <w:bCs/>
                <w:i/>
                <w:iCs/>
                <w:color w:val="212121"/>
                <w:sz w:val="24"/>
                <w:szCs w:val="24"/>
              </w:rPr>
            </w:pPr>
            <w:r w:rsidRPr="00DD7062">
              <w:rPr>
                <w:rFonts w:ascii="Times New Roman" w:hAnsi="Times New Roman" w:cs="Times New Roman"/>
                <w:color w:val="212121"/>
                <w:sz w:val="24"/>
                <w:szCs w:val="24"/>
              </w:rPr>
              <w:t>Finanšu sektora attīstības padomē, sadarbojoties Finanšu ministrijai ar citām valsts institūcijām, kredītiestāžu un finanšu iestāžu asociācijām, Latvijas Tirdzniecības un rūpniecības kameru un Latvijas Darba devēju konfederāciju, </w:t>
            </w:r>
            <w:r w:rsidRPr="00DD7062">
              <w:rPr>
                <w:rFonts w:ascii="Times New Roman" w:hAnsi="Times New Roman" w:cs="Times New Roman"/>
                <w:color w:val="000000" w:themeColor="text1"/>
                <w:sz w:val="24"/>
                <w:szCs w:val="24"/>
              </w:rPr>
              <w:t>2024. gada 6. februārī tika apstiprināta</w:t>
            </w:r>
            <w:r w:rsidRPr="00DD7062">
              <w:rPr>
                <w:rFonts w:ascii="Times New Roman" w:hAnsi="Times New Roman" w:cs="Times New Roman"/>
                <w:color w:val="212121"/>
                <w:sz w:val="24"/>
                <w:szCs w:val="24"/>
              </w:rPr>
              <w:t> “Stratēģija samērīgu noziedzīgi iegūtu līdzekļu legalizācijas un terorisma un proliferācijas finansēšanas novēršanas prasību praktiskai piemērošanai godprātīgiem klientiem, lai novērstu pārmērīgu izvairīšanos no risku uzņemšanās” (turpmāk - </w:t>
            </w:r>
            <w:proofErr w:type="spellStart"/>
            <w:r w:rsidRPr="00DD7062">
              <w:rPr>
                <w:rFonts w:ascii="Times New Roman" w:hAnsi="Times New Roman" w:cs="Times New Roman"/>
                <w:i/>
                <w:iCs/>
                <w:color w:val="212121"/>
                <w:sz w:val="24"/>
                <w:szCs w:val="24"/>
              </w:rPr>
              <w:t>de-riskings</w:t>
            </w:r>
            <w:r w:rsidRPr="00DD7062">
              <w:rPr>
                <w:rFonts w:ascii="Times New Roman" w:hAnsi="Times New Roman" w:cs="Times New Roman"/>
                <w:color w:val="212121"/>
                <w:sz w:val="24"/>
                <w:szCs w:val="24"/>
              </w:rPr>
              <w:t>).</w:t>
            </w:r>
            <w:proofErr w:type="spellEnd"/>
            <w:r w:rsidRPr="00DD7062">
              <w:rPr>
                <w:rFonts w:ascii="Times New Roman" w:hAnsi="Times New Roman" w:cs="Times New Roman"/>
                <w:color w:val="212121"/>
                <w:sz w:val="24"/>
                <w:szCs w:val="24"/>
              </w:rPr>
              <w:t xml:space="preserve"> Šīs stratēģijas mērķis ir veicināt efektīvu noziedzīgi iegūtu līdzekļu legalizācijas un terorisma un proliferācijas finansēšanas novēršanas risku apzināšanu un vadīšanu, kā arī samērīgu un efektīvu normatīvo aktu prasību piemērošanu ar mērķi ierobežot un novērst negatīvo seku un kaitējuma rašanos Latvijas finanšu sistēmas drošībai un plašai pieejamībai. Stratēģijā ietverto pasākumu </w:t>
            </w:r>
            <w:proofErr w:type="spellStart"/>
            <w:r w:rsidRPr="00DD7062">
              <w:rPr>
                <w:rFonts w:ascii="Times New Roman" w:hAnsi="Times New Roman" w:cs="Times New Roman"/>
                <w:i/>
                <w:iCs/>
                <w:color w:val="212121"/>
                <w:sz w:val="24"/>
                <w:szCs w:val="24"/>
              </w:rPr>
              <w:t>de-riskinga</w:t>
            </w:r>
            <w:proofErr w:type="spellEnd"/>
            <w:r w:rsidRPr="00DD7062">
              <w:rPr>
                <w:rFonts w:ascii="Times New Roman" w:hAnsi="Times New Roman" w:cs="Times New Roman"/>
                <w:i/>
                <w:iCs/>
                <w:color w:val="212121"/>
                <w:sz w:val="24"/>
                <w:szCs w:val="24"/>
              </w:rPr>
              <w:t xml:space="preserve"> </w:t>
            </w:r>
            <w:r w:rsidRPr="00DD7062">
              <w:rPr>
                <w:rFonts w:ascii="Times New Roman" w:hAnsi="Times New Roman" w:cs="Times New Roman"/>
                <w:color w:val="212121"/>
                <w:sz w:val="24"/>
                <w:szCs w:val="24"/>
              </w:rPr>
              <w:t xml:space="preserve">mazināšanai īstenošanas gaitā tika pārskatīts finanšu sektora normatīvais regulējums, tajā skaitā Latvijas Bankas noteikumi, un veikti grozījumi normatīvajos </w:t>
            </w:r>
            <w:r w:rsidRPr="00DD7062">
              <w:rPr>
                <w:rFonts w:ascii="Times New Roman" w:hAnsi="Times New Roman" w:cs="Times New Roman"/>
                <w:color w:val="212121"/>
                <w:sz w:val="24"/>
                <w:szCs w:val="24"/>
              </w:rPr>
              <w:lastRenderedPageBreak/>
              <w:t>aktos, lai atbilstoši riskos balstītajai pieejai, pēc iespējas samazinātu slogu finanšu iestādēm un to klientiem.</w:t>
            </w:r>
          </w:p>
        </w:tc>
        <w:tc>
          <w:tcPr>
            <w:tcW w:w="1559" w:type="dxa"/>
          </w:tcPr>
          <w:p w14:paraId="18BB33DB"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lastRenderedPageBreak/>
              <w:t>31.12.2024.</w:t>
            </w:r>
          </w:p>
        </w:tc>
        <w:tc>
          <w:tcPr>
            <w:tcW w:w="1984" w:type="dxa"/>
          </w:tcPr>
          <w:p w14:paraId="60C11985"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FM, Latvijas Banka, Finanšu izlūkošanas dienests, u.c.</w:t>
            </w:r>
          </w:p>
        </w:tc>
      </w:tr>
      <w:tr w:rsidR="00173171" w:rsidRPr="00DD7062" w14:paraId="5973DB9A" w14:textId="77777777" w:rsidTr="00C017E3">
        <w:tc>
          <w:tcPr>
            <w:tcW w:w="988" w:type="dxa"/>
          </w:tcPr>
          <w:p w14:paraId="04831943" w14:textId="77777777" w:rsidR="00173171" w:rsidRPr="00DD7062" w:rsidRDefault="00173171" w:rsidP="008F416B">
            <w:pPr>
              <w:jc w:val="center"/>
              <w:rPr>
                <w:rFonts w:ascii="Times New Roman" w:hAnsi="Times New Roman" w:cs="Times New Roman"/>
                <w:sz w:val="24"/>
                <w:szCs w:val="24"/>
              </w:rPr>
            </w:pPr>
            <w:r w:rsidRPr="00DD7062">
              <w:rPr>
                <w:rFonts w:ascii="Times New Roman" w:hAnsi="Times New Roman" w:cs="Times New Roman"/>
                <w:sz w:val="24"/>
                <w:szCs w:val="24"/>
              </w:rPr>
              <w:t>2</w:t>
            </w:r>
          </w:p>
        </w:tc>
        <w:tc>
          <w:tcPr>
            <w:tcW w:w="2268" w:type="dxa"/>
          </w:tcPr>
          <w:p w14:paraId="346CE45A"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Budžeta un finanšu politikas joma</w:t>
            </w:r>
          </w:p>
        </w:tc>
        <w:tc>
          <w:tcPr>
            <w:tcW w:w="7371" w:type="dxa"/>
          </w:tcPr>
          <w:p w14:paraId="50810F56" w14:textId="77777777" w:rsidR="00173171" w:rsidRPr="00DD7062" w:rsidRDefault="00173171" w:rsidP="008F416B">
            <w:pPr>
              <w:jc w:val="both"/>
              <w:rPr>
                <w:rFonts w:ascii="Times New Roman" w:hAnsi="Times New Roman" w:cs="Times New Roman"/>
                <w:b/>
                <w:bCs/>
                <w:sz w:val="24"/>
                <w:szCs w:val="24"/>
              </w:rPr>
            </w:pPr>
            <w:r w:rsidRPr="00DD7062">
              <w:rPr>
                <w:rFonts w:ascii="Times New Roman" w:hAnsi="Times New Roman" w:cs="Times New Roman"/>
                <w:b/>
                <w:bCs/>
                <w:sz w:val="24"/>
                <w:szCs w:val="24"/>
              </w:rPr>
              <w:t>Sniegumā balstīta budžetēšana un budžeta elastība.</w:t>
            </w:r>
          </w:p>
          <w:p w14:paraId="02362A64" w14:textId="77777777" w:rsidR="00173171" w:rsidRPr="00DD7062" w:rsidRDefault="00173171" w:rsidP="008F416B">
            <w:pPr>
              <w:jc w:val="both"/>
              <w:rPr>
                <w:rFonts w:ascii="Times New Roman" w:hAnsi="Times New Roman" w:cs="Times New Roman"/>
                <w:b/>
                <w:bCs/>
                <w:i/>
                <w:iCs/>
                <w:color w:val="212121"/>
                <w:sz w:val="24"/>
                <w:szCs w:val="24"/>
              </w:rPr>
            </w:pPr>
            <w:r w:rsidRPr="00DD7062">
              <w:rPr>
                <w:rFonts w:ascii="Times New Roman" w:hAnsi="Times New Roman" w:cs="Times New Roman"/>
                <w:sz w:val="24"/>
                <w:szCs w:val="24"/>
              </w:rPr>
              <w:t>2024.gada 4.decembrī Saeimā pieņemtie grozījumi Likumā par budžetu un finanšu vadību ir būtisks solis Latvijas valsts finanšu pārvaldības modernizācijā, virzoties uz sniegumā balstītu budžetēšanu. Pārskatīta valsts budžeta likuma struktūra, samazinot detalizāciju un ieviešot vienkāršotu struktūru, kas sasaista budžeta līdzekļus ar nozaru politikas mērķiem un rezultātiem, turpmāk neiekļaujot budžeta likumā detalizētu dalījumu pa valsts budžeta programmām/apakšprogrammām un budžeta  ekonomiskās klasifikācijas kodiem, bet pārceļot minēto informāciju uz valsts budžeta likuma paskaidrojumiem. Ar 2027.gada 1.janvāri nozares ministrs un citas centrālās valsts iestādes vadītājs sadalīs valsts budžeta likumā noteiktās apropriācijas pa budžeta programmām/apakšprogrammām, budžeta klasifikāciju kodiem un budžeta izpildes procesā veiks nepieciešamās izmaiņas, ievērojot valsts budžeta likumā ministrijām un citām centrālajām valsts iestādēm noteiktās politikas un darbības jomas. Reforma paredz budžeta elastību apropriāciju pārdalēs no 2027.gada, kā rezultātā mazināsies administratīvais slogs Ministru kabinetam un Saeimas Budžeta un finanšu (nodokļu) komisijai attiecībā uz apropriāciju pārdaļu izskatīšanu.</w:t>
            </w:r>
          </w:p>
        </w:tc>
        <w:tc>
          <w:tcPr>
            <w:tcW w:w="1559" w:type="dxa"/>
          </w:tcPr>
          <w:p w14:paraId="7304F120"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01.01.2027.</w:t>
            </w:r>
          </w:p>
        </w:tc>
        <w:tc>
          <w:tcPr>
            <w:tcW w:w="1984" w:type="dxa"/>
          </w:tcPr>
          <w:p w14:paraId="1FA35EAD"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FM</w:t>
            </w:r>
          </w:p>
        </w:tc>
      </w:tr>
      <w:tr w:rsidR="00173171" w:rsidRPr="00DD7062" w14:paraId="2486E561" w14:textId="77777777" w:rsidTr="00C017E3">
        <w:tc>
          <w:tcPr>
            <w:tcW w:w="988" w:type="dxa"/>
          </w:tcPr>
          <w:p w14:paraId="4CBC8B18" w14:textId="77777777" w:rsidR="00173171" w:rsidRPr="00DD7062" w:rsidRDefault="00173171" w:rsidP="008F416B">
            <w:pPr>
              <w:jc w:val="center"/>
              <w:rPr>
                <w:rFonts w:ascii="Times New Roman" w:hAnsi="Times New Roman" w:cs="Times New Roman"/>
                <w:sz w:val="24"/>
                <w:szCs w:val="24"/>
              </w:rPr>
            </w:pPr>
            <w:r w:rsidRPr="00DD7062">
              <w:rPr>
                <w:rFonts w:ascii="Times New Roman" w:hAnsi="Times New Roman" w:cs="Times New Roman"/>
                <w:sz w:val="24"/>
                <w:szCs w:val="24"/>
              </w:rPr>
              <w:t>3</w:t>
            </w:r>
          </w:p>
        </w:tc>
        <w:tc>
          <w:tcPr>
            <w:tcW w:w="2268" w:type="dxa"/>
          </w:tcPr>
          <w:p w14:paraId="783103FD"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ES fondu projektu atlase un ieviešana</w:t>
            </w:r>
          </w:p>
        </w:tc>
        <w:tc>
          <w:tcPr>
            <w:tcW w:w="7371" w:type="dxa"/>
          </w:tcPr>
          <w:p w14:paraId="0B72ECCF" w14:textId="77777777" w:rsidR="00173171" w:rsidRPr="00DD7062" w:rsidRDefault="00173171" w:rsidP="008F416B">
            <w:pPr>
              <w:jc w:val="both"/>
              <w:rPr>
                <w:rFonts w:ascii="Times New Roman" w:hAnsi="Times New Roman" w:cs="Times New Roman"/>
                <w:b/>
                <w:bCs/>
                <w:sz w:val="24"/>
                <w:szCs w:val="24"/>
              </w:rPr>
            </w:pPr>
            <w:r w:rsidRPr="00DD7062">
              <w:rPr>
                <w:rFonts w:ascii="Times New Roman" w:hAnsi="Times New Roman" w:cs="Times New Roman"/>
                <w:b/>
                <w:bCs/>
                <w:sz w:val="24"/>
                <w:szCs w:val="24"/>
              </w:rPr>
              <w:t>ES fondu projektu uzraudzības rādītāju pārskatīšana.</w:t>
            </w:r>
          </w:p>
          <w:p w14:paraId="52F38A41" w14:textId="77777777" w:rsidR="00173171" w:rsidRPr="00DD7062" w:rsidRDefault="00173171" w:rsidP="008F416B">
            <w:pPr>
              <w:jc w:val="both"/>
              <w:rPr>
                <w:rFonts w:ascii="Times New Roman" w:hAnsi="Times New Roman" w:cs="Times New Roman"/>
                <w:b/>
                <w:bCs/>
                <w:sz w:val="24"/>
                <w:szCs w:val="24"/>
              </w:rPr>
            </w:pPr>
            <w:r w:rsidRPr="00DD7062">
              <w:rPr>
                <w:rFonts w:ascii="Times New Roman" w:hAnsi="Times New Roman" w:cs="Times New Roman"/>
                <w:sz w:val="24"/>
                <w:szCs w:val="24"/>
              </w:rPr>
              <w:t xml:space="preserve">Pārskatīt un, kur nepieciešams, grozīt Eiropas Savienības (ES) fondu atbalsta pasākumu Ministru kabineta noteikumus, lai novērstu nacionālo prasību uzslāņojumu pret EK prasībām, tādējādi  samazinot administratīvo </w:t>
            </w:r>
            <w:r w:rsidRPr="00DD7062">
              <w:rPr>
                <w:rFonts w:ascii="Times New Roman" w:hAnsi="Times New Roman" w:cs="Times New Roman"/>
                <w:sz w:val="24"/>
                <w:szCs w:val="24"/>
              </w:rPr>
              <w:lastRenderedPageBreak/>
              <w:t>slogu finansējuma saņēmējiem, uzkrājot datus un gatavojot pārskatus Centrālajai finanšu un līgumu aģentūrai un atbildīgajām ministrijām kā ES fondu atbildīgajām iestādēm.</w:t>
            </w:r>
          </w:p>
        </w:tc>
        <w:tc>
          <w:tcPr>
            <w:tcW w:w="1559" w:type="dxa"/>
          </w:tcPr>
          <w:p w14:paraId="640BBD46"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lastRenderedPageBreak/>
              <w:t>30.06.2025.</w:t>
            </w:r>
          </w:p>
        </w:tc>
        <w:tc>
          <w:tcPr>
            <w:tcW w:w="1984" w:type="dxa"/>
          </w:tcPr>
          <w:p w14:paraId="31690238"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 xml:space="preserve">FM sadarbībā ar  atbildīgajām ministrijām kā ES fondu </w:t>
            </w:r>
            <w:r w:rsidRPr="00DD7062">
              <w:rPr>
                <w:rFonts w:ascii="Times New Roman" w:hAnsi="Times New Roman" w:cs="Times New Roman"/>
                <w:sz w:val="24"/>
                <w:szCs w:val="24"/>
              </w:rPr>
              <w:lastRenderedPageBreak/>
              <w:t>atbildīgajām iestādēm</w:t>
            </w:r>
          </w:p>
        </w:tc>
      </w:tr>
      <w:tr w:rsidR="00173171" w:rsidRPr="00DD7062" w14:paraId="1B2D1D58" w14:textId="77777777" w:rsidTr="00C017E3">
        <w:tc>
          <w:tcPr>
            <w:tcW w:w="988" w:type="dxa"/>
          </w:tcPr>
          <w:p w14:paraId="661A7534" w14:textId="77777777" w:rsidR="00173171" w:rsidRPr="00DD7062" w:rsidRDefault="00173171" w:rsidP="008F416B">
            <w:pPr>
              <w:jc w:val="center"/>
              <w:rPr>
                <w:rFonts w:ascii="Times New Roman" w:hAnsi="Times New Roman" w:cs="Times New Roman"/>
                <w:sz w:val="24"/>
                <w:szCs w:val="24"/>
              </w:rPr>
            </w:pPr>
            <w:r w:rsidRPr="00DD7062">
              <w:rPr>
                <w:rFonts w:ascii="Times New Roman" w:hAnsi="Times New Roman" w:cs="Times New Roman"/>
                <w:sz w:val="24"/>
                <w:szCs w:val="24"/>
              </w:rPr>
              <w:lastRenderedPageBreak/>
              <w:t>4</w:t>
            </w:r>
          </w:p>
        </w:tc>
        <w:tc>
          <w:tcPr>
            <w:tcW w:w="2268" w:type="dxa"/>
          </w:tcPr>
          <w:p w14:paraId="200F4A39"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ES fondu projektu atlase un ieviešana</w:t>
            </w:r>
          </w:p>
        </w:tc>
        <w:tc>
          <w:tcPr>
            <w:tcW w:w="7371" w:type="dxa"/>
          </w:tcPr>
          <w:p w14:paraId="059F29A1" w14:textId="77777777" w:rsidR="00173171" w:rsidRPr="00DD7062" w:rsidRDefault="00173171" w:rsidP="008F416B">
            <w:pPr>
              <w:jc w:val="both"/>
              <w:rPr>
                <w:rFonts w:ascii="Times New Roman" w:hAnsi="Times New Roman" w:cs="Times New Roman"/>
                <w:b/>
                <w:bCs/>
                <w:sz w:val="24"/>
                <w:szCs w:val="24"/>
              </w:rPr>
            </w:pPr>
            <w:r w:rsidRPr="00DD7062">
              <w:rPr>
                <w:rFonts w:ascii="Times New Roman" w:hAnsi="Times New Roman" w:cs="Times New Roman"/>
                <w:b/>
                <w:bCs/>
                <w:sz w:val="24"/>
                <w:szCs w:val="24"/>
              </w:rPr>
              <w:t>ES fondu projektu atlases paātrināšana, projektu ieviešanas uzraudzības un kontroles vienkāršošana.</w:t>
            </w:r>
          </w:p>
          <w:p w14:paraId="460CAC73" w14:textId="77777777" w:rsidR="00173171" w:rsidRPr="00DD7062" w:rsidRDefault="00173171" w:rsidP="008F416B">
            <w:pPr>
              <w:numPr>
                <w:ilvl w:val="0"/>
                <w:numId w:val="7"/>
              </w:numPr>
              <w:contextualSpacing/>
              <w:jc w:val="both"/>
              <w:rPr>
                <w:rFonts w:ascii="Times New Roman" w:hAnsi="Times New Roman" w:cs="Times New Roman"/>
                <w:sz w:val="24"/>
                <w:szCs w:val="24"/>
              </w:rPr>
            </w:pPr>
            <w:r w:rsidRPr="00DD7062">
              <w:rPr>
                <w:rFonts w:ascii="Times New Roman" w:hAnsi="Times New Roman" w:cs="Times New Roman"/>
                <w:sz w:val="24"/>
                <w:szCs w:val="24"/>
              </w:rPr>
              <w:t>Sadarbībā ar atbildīgajām ministrijām kā ES fondu atbildīgajām iestādēm pārskatīt un, kur nepieciešams, grozīt atbalsta pasākumu Ministru kabineta noteikumus, samazinot projekta iesniedzējiem projektu atlasēs izvirzītās prasības un iesniedzamo dokumentu apjomu.</w:t>
            </w:r>
          </w:p>
          <w:p w14:paraId="6F40A2FF" w14:textId="77777777" w:rsidR="00173171" w:rsidRPr="00DD7062" w:rsidRDefault="00173171" w:rsidP="008F416B">
            <w:pPr>
              <w:numPr>
                <w:ilvl w:val="0"/>
                <w:numId w:val="6"/>
              </w:numPr>
              <w:contextualSpacing/>
              <w:jc w:val="both"/>
              <w:rPr>
                <w:rFonts w:ascii="Times New Roman" w:hAnsi="Times New Roman" w:cs="Times New Roman"/>
                <w:sz w:val="24"/>
                <w:szCs w:val="24"/>
              </w:rPr>
            </w:pPr>
            <w:r w:rsidRPr="00DD7062">
              <w:rPr>
                <w:rFonts w:ascii="Times New Roman" w:hAnsi="Times New Roman" w:cs="Times New Roman"/>
                <w:sz w:val="24"/>
                <w:szCs w:val="24"/>
              </w:rPr>
              <w:t>Pārskatīt un, kur nepieciešams, grozīt atlases kritērijus un atlases metodiku, nodrošinot ātrāku projektu atlases procedūru .</w:t>
            </w:r>
          </w:p>
          <w:p w14:paraId="1DBA0E12" w14:textId="77777777" w:rsidR="00173171" w:rsidRPr="00DD7062" w:rsidRDefault="00173171" w:rsidP="008F416B">
            <w:pPr>
              <w:numPr>
                <w:ilvl w:val="0"/>
                <w:numId w:val="5"/>
              </w:numPr>
              <w:contextualSpacing/>
              <w:jc w:val="both"/>
              <w:rPr>
                <w:rFonts w:ascii="Times New Roman" w:hAnsi="Times New Roman" w:cs="Times New Roman"/>
                <w:sz w:val="24"/>
                <w:szCs w:val="24"/>
              </w:rPr>
            </w:pPr>
            <w:r w:rsidRPr="00DD7062">
              <w:rPr>
                <w:rFonts w:ascii="Times New Roman" w:hAnsi="Times New Roman" w:cs="Times New Roman"/>
                <w:sz w:val="24"/>
                <w:szCs w:val="24"/>
              </w:rPr>
              <w:t>Centrālā finanšu un līgumu aģentūrā novērst sarežģītas vai dublējošas projekta pamatojošo dokumentu vai pārskatu iesniegšanas prasības, novērst dažādos pārbaužu procesos iesniedzamās informācijas pārklāšanos (aģentūras procesu revīzija, t.sk. UX tests).</w:t>
            </w:r>
          </w:p>
          <w:p w14:paraId="05BA7EB7" w14:textId="77777777" w:rsidR="00173171" w:rsidRPr="00DD7062" w:rsidRDefault="00173171" w:rsidP="008F416B">
            <w:pPr>
              <w:numPr>
                <w:ilvl w:val="0"/>
                <w:numId w:val="4"/>
              </w:numPr>
              <w:contextualSpacing/>
              <w:jc w:val="both"/>
              <w:rPr>
                <w:rFonts w:ascii="Times New Roman" w:hAnsi="Times New Roman" w:cs="Times New Roman"/>
                <w:sz w:val="24"/>
                <w:szCs w:val="24"/>
              </w:rPr>
            </w:pPr>
            <w:r w:rsidRPr="00DD7062">
              <w:rPr>
                <w:rFonts w:ascii="Times New Roman" w:hAnsi="Times New Roman" w:cs="Times New Roman"/>
                <w:sz w:val="24"/>
                <w:szCs w:val="24"/>
              </w:rPr>
              <w:t>Pēc pieprasījuma organizēt  apmācības par valsts atbalsta regulējuma jautājumiem, nodrošināt metodoloģisko atbalstu.</w:t>
            </w:r>
          </w:p>
          <w:p w14:paraId="5E9BF278" w14:textId="77777777" w:rsidR="00173171" w:rsidRPr="00DD7062" w:rsidRDefault="00173171" w:rsidP="008F416B">
            <w:pPr>
              <w:numPr>
                <w:ilvl w:val="0"/>
                <w:numId w:val="3"/>
              </w:numPr>
              <w:contextualSpacing/>
              <w:jc w:val="both"/>
              <w:rPr>
                <w:rFonts w:ascii="Times New Roman" w:hAnsi="Times New Roman" w:cs="Times New Roman"/>
                <w:sz w:val="24"/>
                <w:szCs w:val="24"/>
              </w:rPr>
            </w:pPr>
            <w:r w:rsidRPr="00DD7062">
              <w:rPr>
                <w:rFonts w:ascii="Times New Roman" w:hAnsi="Times New Roman" w:cs="Times New Roman"/>
                <w:sz w:val="24"/>
                <w:szCs w:val="24"/>
              </w:rPr>
              <w:t xml:space="preserve">Vadošā iestāde rosinājusi Eiropas Komisijai (28.02.2025. finanšu ministra vēstule Eiropas Komisijas komisāram </w:t>
            </w:r>
            <w:proofErr w:type="spellStart"/>
            <w:r w:rsidRPr="00DD7062">
              <w:rPr>
                <w:rFonts w:ascii="Times New Roman" w:hAnsi="Times New Roman" w:cs="Times New Roman"/>
                <w:sz w:val="24"/>
                <w:szCs w:val="24"/>
              </w:rPr>
              <w:t>R.Fitto</w:t>
            </w:r>
            <w:proofErr w:type="spellEnd"/>
            <w:r w:rsidRPr="00DD7062">
              <w:rPr>
                <w:rFonts w:ascii="Times New Roman" w:hAnsi="Times New Roman" w:cs="Times New Roman"/>
                <w:sz w:val="24"/>
                <w:szCs w:val="24"/>
              </w:rPr>
              <w:t>) normatīvā regulējuma grozījumus attiecībā uz ES fondu 2021-2027.gada plānošanas periodu, lai nodrošinātu ātrāku un efektīvāku fondu investīciju ieviešanu drošības un noturības investīcijās, kā arī elastīgāku fondu ieviešana nākotnē.</w:t>
            </w:r>
          </w:p>
          <w:p w14:paraId="1FB1C415" w14:textId="77777777" w:rsidR="00173171" w:rsidRPr="00DD7062" w:rsidRDefault="00173171" w:rsidP="008F416B">
            <w:pPr>
              <w:jc w:val="both"/>
              <w:rPr>
                <w:rFonts w:ascii="Times New Roman" w:hAnsi="Times New Roman" w:cs="Times New Roman"/>
                <w:b/>
                <w:bCs/>
                <w:sz w:val="24"/>
                <w:szCs w:val="24"/>
              </w:rPr>
            </w:pPr>
            <w:r w:rsidRPr="00DD7062">
              <w:rPr>
                <w:rFonts w:ascii="Times New Roman" w:hAnsi="Times New Roman" w:cs="Times New Roman"/>
                <w:sz w:val="24"/>
                <w:szCs w:val="24"/>
              </w:rPr>
              <w:lastRenderedPageBreak/>
              <w:t>FM sadarbībā ar Centrālo finanšu un līgumu aģentūru izstrādā administratīvā sloga mazināšanas rīcības plānu, lai sasniegtu Valdības uzrāviena 4x4 prioritātes 2025.gadam “Birokrātijas mazināšanas par 25%” 4.uzdevumu “Samazināta birokrātija Eiropas fondu finansējuma iegūšanai un izmantošanai”. Plānā aptvertas konkrētas darbības, atbildīgie un termiņi to īstenošanai, kā arī izmaiņu ietekmes novērtēšana uz birokrātijas sloga mazināšanu.</w:t>
            </w:r>
          </w:p>
        </w:tc>
        <w:tc>
          <w:tcPr>
            <w:tcW w:w="1559" w:type="dxa"/>
          </w:tcPr>
          <w:p w14:paraId="01BC0EFB"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lastRenderedPageBreak/>
              <w:t>30.06.2025.</w:t>
            </w:r>
          </w:p>
        </w:tc>
        <w:tc>
          <w:tcPr>
            <w:tcW w:w="1984" w:type="dxa"/>
          </w:tcPr>
          <w:p w14:paraId="26977340"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FM, Centrālā finanšu un līgumu aģentūra, sadarbībā ar  atbildīgajām ministrijām kā ES fondu atbildīgajām iestādēm</w:t>
            </w:r>
          </w:p>
        </w:tc>
      </w:tr>
      <w:tr w:rsidR="00173171" w:rsidRPr="00DD7062" w14:paraId="307B2A2A" w14:textId="77777777" w:rsidTr="00C017E3">
        <w:tc>
          <w:tcPr>
            <w:tcW w:w="988" w:type="dxa"/>
          </w:tcPr>
          <w:p w14:paraId="2CCB8133" w14:textId="77777777" w:rsidR="00173171" w:rsidRPr="00DD7062" w:rsidRDefault="00173171" w:rsidP="008F416B">
            <w:pPr>
              <w:jc w:val="center"/>
              <w:rPr>
                <w:rFonts w:ascii="Times New Roman" w:hAnsi="Times New Roman" w:cs="Times New Roman"/>
                <w:sz w:val="24"/>
                <w:szCs w:val="24"/>
              </w:rPr>
            </w:pPr>
            <w:r w:rsidRPr="00DD7062">
              <w:rPr>
                <w:rFonts w:ascii="Times New Roman" w:hAnsi="Times New Roman" w:cs="Times New Roman"/>
                <w:sz w:val="24"/>
                <w:szCs w:val="24"/>
              </w:rPr>
              <w:t>5</w:t>
            </w:r>
          </w:p>
        </w:tc>
        <w:tc>
          <w:tcPr>
            <w:tcW w:w="2268" w:type="dxa"/>
          </w:tcPr>
          <w:p w14:paraId="16285F44"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ES fondu projektu atlase un ieviešana</w:t>
            </w:r>
          </w:p>
        </w:tc>
        <w:tc>
          <w:tcPr>
            <w:tcW w:w="7371" w:type="dxa"/>
          </w:tcPr>
          <w:p w14:paraId="25DB7019" w14:textId="77777777" w:rsidR="00173171" w:rsidRPr="00DD7062" w:rsidRDefault="00173171" w:rsidP="008F416B">
            <w:pPr>
              <w:jc w:val="both"/>
              <w:rPr>
                <w:rFonts w:ascii="Times New Roman" w:hAnsi="Times New Roman" w:cs="Times New Roman"/>
                <w:b/>
                <w:bCs/>
                <w:sz w:val="24"/>
                <w:szCs w:val="24"/>
              </w:rPr>
            </w:pPr>
            <w:r w:rsidRPr="00DD7062">
              <w:rPr>
                <w:rFonts w:ascii="Times New Roman" w:hAnsi="Times New Roman" w:cs="Times New Roman"/>
                <w:b/>
                <w:bCs/>
                <w:sz w:val="24"/>
                <w:szCs w:val="24"/>
              </w:rPr>
              <w:t>"</w:t>
            </w:r>
            <w:r w:rsidRPr="00DD7062">
              <w:rPr>
                <w:rFonts w:ascii="Times New Roman" w:hAnsi="Times New Roman" w:cs="Times New Roman"/>
                <w:b/>
                <w:bCs/>
                <w:i/>
                <w:iCs/>
                <w:sz w:val="24"/>
                <w:szCs w:val="24"/>
              </w:rPr>
              <w:t>Konsultē vispirms</w:t>
            </w:r>
            <w:r w:rsidRPr="00DD7062">
              <w:rPr>
                <w:rFonts w:ascii="Times New Roman" w:hAnsi="Times New Roman" w:cs="Times New Roman"/>
                <w:b/>
                <w:bCs/>
                <w:sz w:val="24"/>
                <w:szCs w:val="24"/>
              </w:rPr>
              <w:t>" principa plašāka piemērošana Centrālās finanšu un līgumu aģentūras darbā.</w:t>
            </w:r>
          </w:p>
          <w:p w14:paraId="6E6831FE" w14:textId="77777777" w:rsidR="00173171" w:rsidRPr="00DD7062" w:rsidRDefault="00173171" w:rsidP="008F416B">
            <w:pPr>
              <w:jc w:val="both"/>
              <w:rPr>
                <w:rFonts w:ascii="Times New Roman" w:hAnsi="Times New Roman" w:cs="Times New Roman"/>
                <w:b/>
                <w:bCs/>
                <w:sz w:val="24"/>
                <w:szCs w:val="24"/>
              </w:rPr>
            </w:pPr>
            <w:r w:rsidRPr="00DD7062">
              <w:rPr>
                <w:rFonts w:ascii="Times New Roman" w:hAnsi="Times New Roman" w:cs="Times New Roman"/>
                <w:sz w:val="24"/>
                <w:szCs w:val="24"/>
              </w:rPr>
              <w:t>“Konsultē vispirms” principa plašāka piemērošana – iepirkumos, maksājumos, praktiskajā ieviešanā, kas stiprina aģentūras kā uzticama un ieinteresēta sadarbības partnera lomu projekta ieviešanā ar mērķi sadarbībā ar projekta īstenotāju savlaicīgi identificēt un novērst kļūdas, tādējādi samazinot pārkāpumu apjomu (skaits, EUR).</w:t>
            </w:r>
          </w:p>
        </w:tc>
        <w:tc>
          <w:tcPr>
            <w:tcW w:w="1559" w:type="dxa"/>
          </w:tcPr>
          <w:p w14:paraId="2E52BEFB"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30.06.2025.</w:t>
            </w:r>
          </w:p>
        </w:tc>
        <w:tc>
          <w:tcPr>
            <w:tcW w:w="1984" w:type="dxa"/>
          </w:tcPr>
          <w:p w14:paraId="377577A1"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FM un Centrālā finanšu un līgumu aģentūra</w:t>
            </w:r>
          </w:p>
        </w:tc>
      </w:tr>
      <w:tr w:rsidR="00173171" w:rsidRPr="00DD7062" w14:paraId="0DD6FB15" w14:textId="77777777" w:rsidTr="00C017E3">
        <w:tc>
          <w:tcPr>
            <w:tcW w:w="988" w:type="dxa"/>
          </w:tcPr>
          <w:p w14:paraId="000D5C76" w14:textId="77777777" w:rsidR="00173171" w:rsidRPr="00DD7062" w:rsidRDefault="00173171" w:rsidP="008F416B">
            <w:pPr>
              <w:jc w:val="center"/>
              <w:rPr>
                <w:rFonts w:ascii="Times New Roman" w:hAnsi="Times New Roman" w:cs="Times New Roman"/>
                <w:sz w:val="24"/>
                <w:szCs w:val="24"/>
              </w:rPr>
            </w:pPr>
            <w:r w:rsidRPr="00DD7062">
              <w:rPr>
                <w:rFonts w:ascii="Times New Roman" w:hAnsi="Times New Roman" w:cs="Times New Roman"/>
                <w:sz w:val="24"/>
                <w:szCs w:val="24"/>
              </w:rPr>
              <w:t>6</w:t>
            </w:r>
          </w:p>
        </w:tc>
        <w:tc>
          <w:tcPr>
            <w:tcW w:w="2268" w:type="dxa"/>
          </w:tcPr>
          <w:p w14:paraId="1BA0CE1F"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ES fondu projektu atlase un ieviešana</w:t>
            </w:r>
          </w:p>
        </w:tc>
        <w:tc>
          <w:tcPr>
            <w:tcW w:w="7371" w:type="dxa"/>
          </w:tcPr>
          <w:p w14:paraId="03103809" w14:textId="77777777" w:rsidR="00173171" w:rsidRPr="00DD7062" w:rsidRDefault="00173171" w:rsidP="008F416B">
            <w:pPr>
              <w:jc w:val="both"/>
              <w:rPr>
                <w:rFonts w:ascii="Times New Roman" w:hAnsi="Times New Roman" w:cs="Times New Roman"/>
                <w:b/>
                <w:bCs/>
                <w:sz w:val="24"/>
                <w:szCs w:val="24"/>
              </w:rPr>
            </w:pPr>
            <w:r w:rsidRPr="00DD7062">
              <w:rPr>
                <w:rFonts w:ascii="Times New Roman" w:hAnsi="Times New Roman" w:cs="Times New Roman"/>
                <w:b/>
                <w:bCs/>
                <w:sz w:val="24"/>
                <w:szCs w:val="24"/>
              </w:rPr>
              <w:t>Vienkāršotas prasības iepirkumu pārbaudēm un iepirkumu plānošanai.</w:t>
            </w:r>
          </w:p>
          <w:p w14:paraId="204257EF" w14:textId="77777777" w:rsidR="00173171" w:rsidRPr="00DD7062" w:rsidRDefault="00173171" w:rsidP="008F416B">
            <w:pPr>
              <w:numPr>
                <w:ilvl w:val="0"/>
                <w:numId w:val="2"/>
              </w:numPr>
              <w:contextualSpacing/>
              <w:jc w:val="both"/>
              <w:rPr>
                <w:rFonts w:ascii="Times New Roman" w:hAnsi="Times New Roman" w:cs="Times New Roman"/>
                <w:sz w:val="24"/>
                <w:szCs w:val="24"/>
              </w:rPr>
            </w:pPr>
            <w:r w:rsidRPr="00DD7062">
              <w:rPr>
                <w:rFonts w:ascii="Times New Roman" w:hAnsi="Times New Roman" w:cs="Times New Roman"/>
                <w:sz w:val="24"/>
                <w:szCs w:val="24"/>
              </w:rPr>
              <w:t xml:space="preserve">Stiprināta Centrālās finanšu un līgumu aģentūras un Iepirkumu uzraudzības biroja sadarbība, informācijas apmaiņa, sniedzot konsultatīvu atbalstu iepirkumu ietvaros, novēršot iespējamo pārbaužu pārklāšanos. </w:t>
            </w:r>
          </w:p>
          <w:p w14:paraId="2C343B2D" w14:textId="77777777" w:rsidR="00173171" w:rsidRPr="00DD7062" w:rsidRDefault="00173171" w:rsidP="008F416B">
            <w:pPr>
              <w:numPr>
                <w:ilvl w:val="0"/>
                <w:numId w:val="1"/>
              </w:numPr>
              <w:contextualSpacing/>
              <w:jc w:val="both"/>
              <w:rPr>
                <w:rFonts w:ascii="Times New Roman" w:hAnsi="Times New Roman" w:cs="Times New Roman"/>
                <w:sz w:val="24"/>
                <w:szCs w:val="24"/>
              </w:rPr>
            </w:pPr>
            <w:r w:rsidRPr="00DD7062">
              <w:rPr>
                <w:rFonts w:ascii="Times New Roman" w:hAnsi="Times New Roman" w:cs="Times New Roman"/>
                <w:sz w:val="24"/>
                <w:szCs w:val="24"/>
              </w:rPr>
              <w:t xml:space="preserve">Atcelta prasība par obligāto iepirkumu pašpārbaudes lapu nepieciešamību, tā pilnveidota un pieejama kā palīgrīks. </w:t>
            </w:r>
          </w:p>
          <w:p w14:paraId="6ACF0589" w14:textId="77777777" w:rsidR="00173171" w:rsidRPr="00DD7062" w:rsidRDefault="00173171" w:rsidP="008F416B">
            <w:pPr>
              <w:jc w:val="both"/>
              <w:rPr>
                <w:rFonts w:ascii="Times New Roman" w:hAnsi="Times New Roman" w:cs="Times New Roman"/>
                <w:b/>
                <w:bCs/>
                <w:sz w:val="24"/>
                <w:szCs w:val="24"/>
              </w:rPr>
            </w:pPr>
            <w:r w:rsidRPr="00DD7062">
              <w:rPr>
                <w:rFonts w:ascii="Times New Roman" w:hAnsi="Times New Roman" w:cs="Times New Roman"/>
                <w:sz w:val="24"/>
                <w:szCs w:val="24"/>
              </w:rPr>
              <w:t xml:space="preserve">Vienkāršota un vienota pieeja par sociāli atbildīga iepirkuma prasību piemērošanas pamatotību projektu iepirkumos. </w:t>
            </w:r>
          </w:p>
        </w:tc>
        <w:tc>
          <w:tcPr>
            <w:tcW w:w="1559" w:type="dxa"/>
          </w:tcPr>
          <w:p w14:paraId="231450F5"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30.06.2025.</w:t>
            </w:r>
          </w:p>
        </w:tc>
        <w:tc>
          <w:tcPr>
            <w:tcW w:w="1984" w:type="dxa"/>
          </w:tcPr>
          <w:p w14:paraId="5D7287F7"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FM, Centrālā finanšu un līgumu aģentūra, Iepirkumu uzraudzības birojs, Labklājības ministrija</w:t>
            </w:r>
          </w:p>
        </w:tc>
      </w:tr>
      <w:tr w:rsidR="00173171" w:rsidRPr="00DD7062" w14:paraId="65762763" w14:textId="77777777" w:rsidTr="00C017E3">
        <w:tc>
          <w:tcPr>
            <w:tcW w:w="988" w:type="dxa"/>
          </w:tcPr>
          <w:p w14:paraId="0B6AFAC5" w14:textId="77777777" w:rsidR="00173171" w:rsidRPr="00DD7062" w:rsidRDefault="00173171" w:rsidP="008F416B">
            <w:pPr>
              <w:jc w:val="center"/>
              <w:rPr>
                <w:rFonts w:ascii="Times New Roman" w:hAnsi="Times New Roman" w:cs="Times New Roman"/>
                <w:sz w:val="24"/>
                <w:szCs w:val="24"/>
              </w:rPr>
            </w:pPr>
            <w:r w:rsidRPr="00DD7062">
              <w:rPr>
                <w:rFonts w:ascii="Times New Roman" w:hAnsi="Times New Roman" w:cs="Times New Roman"/>
                <w:sz w:val="24"/>
                <w:szCs w:val="24"/>
              </w:rPr>
              <w:lastRenderedPageBreak/>
              <w:t>7</w:t>
            </w:r>
          </w:p>
        </w:tc>
        <w:tc>
          <w:tcPr>
            <w:tcW w:w="2268" w:type="dxa"/>
          </w:tcPr>
          <w:p w14:paraId="22231C81"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ES fondu projektu atlase un ieviešana</w:t>
            </w:r>
          </w:p>
        </w:tc>
        <w:tc>
          <w:tcPr>
            <w:tcW w:w="7371" w:type="dxa"/>
          </w:tcPr>
          <w:p w14:paraId="38093889" w14:textId="77777777" w:rsidR="00173171" w:rsidRPr="00DD7062" w:rsidRDefault="00173171" w:rsidP="008F416B">
            <w:pPr>
              <w:jc w:val="both"/>
              <w:rPr>
                <w:rFonts w:ascii="Times New Roman" w:hAnsi="Times New Roman" w:cs="Times New Roman"/>
                <w:b/>
                <w:bCs/>
                <w:sz w:val="24"/>
                <w:szCs w:val="24"/>
              </w:rPr>
            </w:pPr>
            <w:r w:rsidRPr="00DD7062">
              <w:rPr>
                <w:rFonts w:ascii="Times New Roman" w:hAnsi="Times New Roman" w:cs="Times New Roman"/>
                <w:b/>
                <w:bCs/>
                <w:sz w:val="24"/>
                <w:szCs w:val="24"/>
              </w:rPr>
              <w:t xml:space="preserve">Plašāka </w:t>
            </w:r>
            <w:proofErr w:type="spellStart"/>
            <w:r w:rsidRPr="00DD7062">
              <w:rPr>
                <w:rFonts w:ascii="Times New Roman" w:hAnsi="Times New Roman" w:cs="Times New Roman"/>
                <w:b/>
                <w:bCs/>
                <w:sz w:val="24"/>
                <w:szCs w:val="24"/>
              </w:rPr>
              <w:t>pašdeklarācijas</w:t>
            </w:r>
            <w:proofErr w:type="spellEnd"/>
            <w:r w:rsidRPr="00DD7062">
              <w:rPr>
                <w:rFonts w:ascii="Times New Roman" w:hAnsi="Times New Roman" w:cs="Times New Roman"/>
                <w:b/>
                <w:bCs/>
                <w:sz w:val="24"/>
                <w:szCs w:val="24"/>
              </w:rPr>
              <w:t xml:space="preserve"> principa ieviešana projektu atlasēs un valsts atbalsta regulējuma nosacījumu pārbaudēs.</w:t>
            </w:r>
          </w:p>
          <w:p w14:paraId="54CAB809" w14:textId="77777777" w:rsidR="00173171" w:rsidRPr="00DD7062" w:rsidRDefault="00173171" w:rsidP="008F416B">
            <w:pPr>
              <w:jc w:val="both"/>
              <w:rPr>
                <w:rFonts w:ascii="Times New Roman" w:hAnsi="Times New Roman" w:cs="Times New Roman"/>
                <w:b/>
                <w:bCs/>
                <w:sz w:val="24"/>
                <w:szCs w:val="24"/>
              </w:rPr>
            </w:pPr>
            <w:r w:rsidRPr="00DD7062">
              <w:rPr>
                <w:rFonts w:ascii="Times New Roman" w:hAnsi="Times New Roman" w:cs="Times New Roman"/>
                <w:sz w:val="24"/>
                <w:szCs w:val="24"/>
              </w:rPr>
              <w:t xml:space="preserve">Izvērtēta un kur iespējams, ieviesta </w:t>
            </w:r>
            <w:proofErr w:type="spellStart"/>
            <w:r w:rsidRPr="00DD7062">
              <w:rPr>
                <w:rFonts w:ascii="Times New Roman" w:hAnsi="Times New Roman" w:cs="Times New Roman"/>
                <w:sz w:val="24"/>
                <w:szCs w:val="24"/>
              </w:rPr>
              <w:t>pašdeklarācijas</w:t>
            </w:r>
            <w:proofErr w:type="spellEnd"/>
            <w:r w:rsidRPr="00DD7062">
              <w:rPr>
                <w:rFonts w:ascii="Times New Roman" w:hAnsi="Times New Roman" w:cs="Times New Roman"/>
                <w:sz w:val="24"/>
                <w:szCs w:val="24"/>
              </w:rPr>
              <w:t xml:space="preserve"> principa plašāka pielietošana atbilstības valsts atbalsta regulējuma nosacījumu apliecināšanai gan projektu atlases posmā, gan projektu īstenošanas posmā, būtiski nepalielinot nelikumīga valsts atbalsta un sistēmiskos riskus, mainot atbalsta pasākumu Ministru kabineta noteikumu prasības un valsts atbalsta nosacījumu uzraudzības metodikas.</w:t>
            </w:r>
          </w:p>
        </w:tc>
        <w:tc>
          <w:tcPr>
            <w:tcW w:w="1559" w:type="dxa"/>
          </w:tcPr>
          <w:p w14:paraId="00030A10"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30.06.2025.</w:t>
            </w:r>
          </w:p>
        </w:tc>
        <w:tc>
          <w:tcPr>
            <w:tcW w:w="1984" w:type="dxa"/>
          </w:tcPr>
          <w:p w14:paraId="0FA5C4A8"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FM un Centrālā finanšu un līgumu aģentūra</w:t>
            </w:r>
          </w:p>
        </w:tc>
      </w:tr>
      <w:tr w:rsidR="00173171" w:rsidRPr="00DD7062" w14:paraId="6F28B2D2" w14:textId="77777777" w:rsidTr="00C017E3">
        <w:tc>
          <w:tcPr>
            <w:tcW w:w="988" w:type="dxa"/>
          </w:tcPr>
          <w:p w14:paraId="00D1FE23" w14:textId="77777777" w:rsidR="00173171" w:rsidRPr="00DD7062" w:rsidRDefault="00173171" w:rsidP="008F416B">
            <w:pPr>
              <w:jc w:val="center"/>
              <w:rPr>
                <w:rFonts w:ascii="Times New Roman" w:hAnsi="Times New Roman" w:cs="Times New Roman"/>
                <w:sz w:val="24"/>
                <w:szCs w:val="24"/>
              </w:rPr>
            </w:pPr>
            <w:r w:rsidRPr="00DD7062">
              <w:rPr>
                <w:rFonts w:ascii="Times New Roman" w:hAnsi="Times New Roman" w:cs="Times New Roman"/>
                <w:sz w:val="24"/>
                <w:szCs w:val="24"/>
              </w:rPr>
              <w:t>8</w:t>
            </w:r>
          </w:p>
        </w:tc>
        <w:tc>
          <w:tcPr>
            <w:tcW w:w="2268" w:type="dxa"/>
          </w:tcPr>
          <w:p w14:paraId="130F3592"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ES fondu projektu atlase un ieviešana</w:t>
            </w:r>
          </w:p>
        </w:tc>
        <w:tc>
          <w:tcPr>
            <w:tcW w:w="7371" w:type="dxa"/>
          </w:tcPr>
          <w:p w14:paraId="4986E600" w14:textId="77777777" w:rsidR="00173171" w:rsidRPr="00DD7062" w:rsidRDefault="00173171" w:rsidP="008F416B">
            <w:pPr>
              <w:jc w:val="both"/>
              <w:rPr>
                <w:rFonts w:ascii="Times New Roman" w:hAnsi="Times New Roman" w:cs="Times New Roman"/>
                <w:b/>
                <w:bCs/>
                <w:sz w:val="24"/>
                <w:szCs w:val="24"/>
              </w:rPr>
            </w:pPr>
            <w:r w:rsidRPr="00DD7062">
              <w:rPr>
                <w:rFonts w:ascii="Times New Roman" w:hAnsi="Times New Roman" w:cs="Times New Roman"/>
                <w:b/>
                <w:bCs/>
                <w:sz w:val="24"/>
                <w:szCs w:val="24"/>
              </w:rPr>
              <w:t>Pilnveidota Kohēzijas politikas fondu vadības informācijas sistēmas (KPVIS) funkcionalitāte.</w:t>
            </w:r>
          </w:p>
          <w:p w14:paraId="573269AC" w14:textId="77777777" w:rsidR="00173171" w:rsidRPr="00DD7062" w:rsidRDefault="00173171" w:rsidP="008F416B">
            <w:pPr>
              <w:jc w:val="both"/>
              <w:rPr>
                <w:rFonts w:ascii="Times New Roman" w:hAnsi="Times New Roman" w:cs="Times New Roman"/>
                <w:b/>
                <w:bCs/>
                <w:sz w:val="24"/>
                <w:szCs w:val="24"/>
              </w:rPr>
            </w:pPr>
            <w:r w:rsidRPr="00DD7062">
              <w:rPr>
                <w:rFonts w:ascii="Times New Roman" w:hAnsi="Times New Roman" w:cs="Times New Roman"/>
                <w:sz w:val="24"/>
                <w:szCs w:val="24"/>
              </w:rPr>
              <w:t>Izstrādāta funkcionalitāte KPVIS lietotājiem ērtākai pārskatu iesniegšanai – uzlabojumi PI HP darbību un rādītāju funkcionalitātē.</w:t>
            </w:r>
          </w:p>
        </w:tc>
        <w:tc>
          <w:tcPr>
            <w:tcW w:w="1559" w:type="dxa"/>
          </w:tcPr>
          <w:p w14:paraId="440CE192"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30.06.2025.</w:t>
            </w:r>
          </w:p>
        </w:tc>
        <w:tc>
          <w:tcPr>
            <w:tcW w:w="1984" w:type="dxa"/>
          </w:tcPr>
          <w:p w14:paraId="3D368212"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Centrālā finanšu un līgumu aģentūra</w:t>
            </w:r>
          </w:p>
        </w:tc>
      </w:tr>
      <w:tr w:rsidR="00173171" w:rsidRPr="00DD7062" w14:paraId="6A45E2D0" w14:textId="77777777" w:rsidTr="00C017E3">
        <w:tc>
          <w:tcPr>
            <w:tcW w:w="988" w:type="dxa"/>
          </w:tcPr>
          <w:p w14:paraId="07610AAB" w14:textId="77777777" w:rsidR="00173171" w:rsidRPr="00DD7062" w:rsidRDefault="00173171" w:rsidP="008F416B">
            <w:pPr>
              <w:jc w:val="center"/>
              <w:rPr>
                <w:rFonts w:ascii="Times New Roman" w:hAnsi="Times New Roman" w:cs="Times New Roman"/>
                <w:sz w:val="24"/>
                <w:szCs w:val="24"/>
              </w:rPr>
            </w:pPr>
            <w:r w:rsidRPr="00DD7062">
              <w:rPr>
                <w:rFonts w:ascii="Times New Roman" w:hAnsi="Times New Roman" w:cs="Times New Roman"/>
                <w:sz w:val="24"/>
                <w:szCs w:val="24"/>
              </w:rPr>
              <w:t>9</w:t>
            </w:r>
          </w:p>
        </w:tc>
        <w:tc>
          <w:tcPr>
            <w:tcW w:w="2268" w:type="dxa"/>
          </w:tcPr>
          <w:p w14:paraId="30E2F6A6"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Publisko iepirkumu joma</w:t>
            </w:r>
          </w:p>
        </w:tc>
        <w:tc>
          <w:tcPr>
            <w:tcW w:w="7371" w:type="dxa"/>
          </w:tcPr>
          <w:p w14:paraId="0E1CFE72" w14:textId="77777777" w:rsidR="00173171" w:rsidRPr="00DD7062" w:rsidRDefault="00173171" w:rsidP="008F416B">
            <w:pPr>
              <w:jc w:val="both"/>
              <w:rPr>
                <w:rFonts w:ascii="Times New Roman" w:hAnsi="Times New Roman" w:cs="Times New Roman"/>
                <w:b/>
                <w:bCs/>
                <w:sz w:val="24"/>
                <w:szCs w:val="24"/>
              </w:rPr>
            </w:pPr>
            <w:r w:rsidRPr="00DD7062">
              <w:rPr>
                <w:rFonts w:ascii="Times New Roman" w:hAnsi="Times New Roman" w:cs="Times New Roman"/>
                <w:b/>
                <w:bCs/>
                <w:sz w:val="24"/>
                <w:szCs w:val="24"/>
              </w:rPr>
              <w:t>Publisko iepirkumu pilnveidošana</w:t>
            </w:r>
          </w:p>
          <w:p w14:paraId="095A217A" w14:textId="77777777" w:rsidR="00173171" w:rsidRPr="00DD7062" w:rsidRDefault="00173171" w:rsidP="008F416B">
            <w:pPr>
              <w:jc w:val="both"/>
              <w:rPr>
                <w:rFonts w:ascii="Times New Roman" w:hAnsi="Times New Roman" w:cs="Times New Roman"/>
                <w:sz w:val="24"/>
                <w:szCs w:val="24"/>
              </w:rPr>
            </w:pPr>
            <w:r w:rsidRPr="00DD7062">
              <w:rPr>
                <w:rFonts w:ascii="Times New Roman" w:hAnsi="Times New Roman" w:cs="Times New Roman"/>
                <w:sz w:val="24"/>
                <w:szCs w:val="24"/>
              </w:rPr>
              <w:t>Grozījumi publisko iepirkumu procesu likumos (Publisko iepirkumu likums, Sabiedrisko pakalpojumu sniedzēju iepirkumu likums, Publiskās un privātās partnerības likums, Aizsardzības un drošības jomas iepirkumu likums), paredzot:</w:t>
            </w:r>
          </w:p>
          <w:p w14:paraId="61C2F26D" w14:textId="77777777" w:rsidR="00173171" w:rsidRPr="00DD7062" w:rsidRDefault="00173171" w:rsidP="008F416B">
            <w:pPr>
              <w:numPr>
                <w:ilvl w:val="0"/>
                <w:numId w:val="11"/>
              </w:numPr>
              <w:ind w:left="460"/>
              <w:contextualSpacing/>
              <w:jc w:val="both"/>
              <w:rPr>
                <w:rFonts w:ascii="Times New Roman" w:hAnsi="Times New Roman" w:cs="Times New Roman"/>
                <w:sz w:val="24"/>
                <w:szCs w:val="24"/>
              </w:rPr>
            </w:pPr>
            <w:r w:rsidRPr="00DD7062">
              <w:rPr>
                <w:rFonts w:ascii="Times New Roman" w:hAnsi="Times New Roman" w:cs="Times New Roman"/>
                <w:sz w:val="24"/>
                <w:szCs w:val="24"/>
              </w:rPr>
              <w:t>atvieglot nodokļu saistību izpildes pārbaudi attiecībā uz “A” klases nodokļu maksātājiem,</w:t>
            </w:r>
          </w:p>
          <w:p w14:paraId="0EDB26C7" w14:textId="77777777" w:rsidR="00173171" w:rsidRPr="00DD7062" w:rsidRDefault="00173171" w:rsidP="008F416B">
            <w:pPr>
              <w:jc w:val="both"/>
              <w:rPr>
                <w:rFonts w:ascii="Times New Roman" w:hAnsi="Times New Roman" w:cs="Times New Roman"/>
                <w:b/>
                <w:bCs/>
                <w:sz w:val="24"/>
                <w:szCs w:val="24"/>
              </w:rPr>
            </w:pPr>
            <w:r w:rsidRPr="00DD7062">
              <w:rPr>
                <w:rFonts w:ascii="Times New Roman" w:hAnsi="Times New Roman" w:cs="Times New Roman"/>
                <w:sz w:val="24"/>
                <w:szCs w:val="24"/>
              </w:rPr>
              <w:t>atcelt pasūtītāju pienākumu katru gadu sniegt statistikas pārskatus par iepirkumiem.</w:t>
            </w:r>
          </w:p>
        </w:tc>
        <w:tc>
          <w:tcPr>
            <w:tcW w:w="1559" w:type="dxa"/>
          </w:tcPr>
          <w:p w14:paraId="086B5858" w14:textId="77777777" w:rsidR="00173171" w:rsidRPr="00DD7062" w:rsidRDefault="00173171" w:rsidP="008F416B">
            <w:pPr>
              <w:jc w:val="both"/>
              <w:rPr>
                <w:rFonts w:ascii="Times New Roman" w:hAnsi="Times New Roman" w:cs="Times New Roman"/>
                <w:sz w:val="24"/>
                <w:szCs w:val="24"/>
              </w:rPr>
            </w:pPr>
            <w:r w:rsidRPr="00DD7062">
              <w:rPr>
                <w:rFonts w:ascii="Times New Roman" w:hAnsi="Times New Roman" w:cs="Times New Roman"/>
                <w:sz w:val="24"/>
                <w:szCs w:val="24"/>
              </w:rPr>
              <w:t>Grozījumi Publisko iepirkumu likumā (TAP 22-TA-435) 09.03.2025. iesniegti Valsts kancelejā izskatīšanai Ministru kabineta sēdē.</w:t>
            </w:r>
          </w:p>
          <w:p w14:paraId="1928D65A"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lastRenderedPageBreak/>
              <w:t>Grozījumus pārējos likumos secīgi (veicama saskaņošana atbilstoši Ministru kabineta kārtības rullim).</w:t>
            </w:r>
          </w:p>
        </w:tc>
        <w:tc>
          <w:tcPr>
            <w:tcW w:w="1984" w:type="dxa"/>
          </w:tcPr>
          <w:p w14:paraId="4EB3FEE1"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lastRenderedPageBreak/>
              <w:t>FM un Iepirkumu uzraudzības birojs</w:t>
            </w:r>
          </w:p>
        </w:tc>
      </w:tr>
      <w:tr w:rsidR="00173171" w:rsidRPr="00DD7062" w14:paraId="59D9ECDE" w14:textId="77777777" w:rsidTr="00C017E3">
        <w:tc>
          <w:tcPr>
            <w:tcW w:w="988" w:type="dxa"/>
          </w:tcPr>
          <w:p w14:paraId="161B470B" w14:textId="77777777" w:rsidR="00173171" w:rsidRPr="00DD7062" w:rsidRDefault="00173171" w:rsidP="008F416B">
            <w:pPr>
              <w:jc w:val="center"/>
              <w:rPr>
                <w:rFonts w:ascii="Times New Roman" w:hAnsi="Times New Roman" w:cs="Times New Roman"/>
                <w:sz w:val="24"/>
                <w:szCs w:val="24"/>
              </w:rPr>
            </w:pPr>
            <w:r w:rsidRPr="00DD7062">
              <w:rPr>
                <w:rFonts w:ascii="Times New Roman" w:hAnsi="Times New Roman" w:cs="Times New Roman"/>
                <w:sz w:val="24"/>
                <w:szCs w:val="24"/>
              </w:rPr>
              <w:t>10</w:t>
            </w:r>
          </w:p>
        </w:tc>
        <w:tc>
          <w:tcPr>
            <w:tcW w:w="2268" w:type="dxa"/>
          </w:tcPr>
          <w:p w14:paraId="2F811FAE"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Publisko iepirkumu joma</w:t>
            </w:r>
          </w:p>
        </w:tc>
        <w:tc>
          <w:tcPr>
            <w:tcW w:w="7371" w:type="dxa"/>
          </w:tcPr>
          <w:p w14:paraId="07A90FE9" w14:textId="77777777" w:rsidR="00173171" w:rsidRPr="00DD7062" w:rsidRDefault="00173171" w:rsidP="008F416B">
            <w:pPr>
              <w:jc w:val="both"/>
              <w:rPr>
                <w:rFonts w:ascii="Times New Roman" w:hAnsi="Times New Roman" w:cs="Times New Roman"/>
                <w:b/>
                <w:bCs/>
                <w:sz w:val="24"/>
                <w:szCs w:val="24"/>
              </w:rPr>
            </w:pPr>
            <w:r w:rsidRPr="00DD7062">
              <w:rPr>
                <w:rFonts w:ascii="Times New Roman" w:hAnsi="Times New Roman" w:cs="Times New Roman"/>
                <w:b/>
                <w:bCs/>
                <w:sz w:val="24"/>
                <w:szCs w:val="24"/>
              </w:rPr>
              <w:t>Ceturkšņa pārskatu par noslēgtajiem pārtikas produktu piegādes līgumiem iesniegšanas  atcelšana</w:t>
            </w:r>
          </w:p>
        </w:tc>
        <w:tc>
          <w:tcPr>
            <w:tcW w:w="1559" w:type="dxa"/>
          </w:tcPr>
          <w:p w14:paraId="7BD40BDF"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30.06.2025. (saskaņošanā MK noteikumu projekts)</w:t>
            </w:r>
          </w:p>
        </w:tc>
        <w:tc>
          <w:tcPr>
            <w:tcW w:w="1984" w:type="dxa"/>
          </w:tcPr>
          <w:p w14:paraId="10D86CFD"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VARAM, Iepirkumu uzraudzības birojs</w:t>
            </w:r>
          </w:p>
        </w:tc>
      </w:tr>
      <w:tr w:rsidR="00173171" w:rsidRPr="00DD7062" w14:paraId="483EBAF2" w14:textId="77777777" w:rsidTr="00C017E3">
        <w:tc>
          <w:tcPr>
            <w:tcW w:w="988" w:type="dxa"/>
          </w:tcPr>
          <w:p w14:paraId="1860DB04" w14:textId="77777777" w:rsidR="00173171" w:rsidRPr="00DD7062" w:rsidRDefault="00173171" w:rsidP="008F416B">
            <w:pPr>
              <w:jc w:val="center"/>
              <w:rPr>
                <w:rFonts w:ascii="Times New Roman" w:hAnsi="Times New Roman" w:cs="Times New Roman"/>
                <w:sz w:val="24"/>
                <w:szCs w:val="24"/>
              </w:rPr>
            </w:pPr>
            <w:r w:rsidRPr="00DD7062">
              <w:rPr>
                <w:rFonts w:ascii="Times New Roman" w:hAnsi="Times New Roman" w:cs="Times New Roman"/>
                <w:sz w:val="24"/>
                <w:szCs w:val="24"/>
              </w:rPr>
              <w:t>11</w:t>
            </w:r>
          </w:p>
        </w:tc>
        <w:tc>
          <w:tcPr>
            <w:tcW w:w="2268" w:type="dxa"/>
          </w:tcPr>
          <w:p w14:paraId="56BEDE2D"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Publisko iepirkumu joma</w:t>
            </w:r>
          </w:p>
        </w:tc>
        <w:tc>
          <w:tcPr>
            <w:tcW w:w="7371" w:type="dxa"/>
          </w:tcPr>
          <w:p w14:paraId="735E4740" w14:textId="77777777" w:rsidR="00173171" w:rsidRPr="00DD7062" w:rsidRDefault="00173171" w:rsidP="008F416B">
            <w:pPr>
              <w:jc w:val="both"/>
              <w:rPr>
                <w:rFonts w:ascii="Times New Roman" w:hAnsi="Times New Roman" w:cs="Times New Roman"/>
                <w:b/>
                <w:bCs/>
                <w:sz w:val="24"/>
                <w:szCs w:val="24"/>
              </w:rPr>
            </w:pPr>
            <w:r w:rsidRPr="00DD7062">
              <w:rPr>
                <w:rFonts w:ascii="Times New Roman" w:hAnsi="Times New Roman" w:cs="Times New Roman"/>
                <w:b/>
                <w:bCs/>
                <w:sz w:val="24"/>
                <w:szCs w:val="24"/>
              </w:rPr>
              <w:t>Vienotas e-iepirkumu vides attīstība</w:t>
            </w:r>
            <w:r w:rsidRPr="00DD7062">
              <w:rPr>
                <w:rFonts w:ascii="Times New Roman" w:hAnsi="Times New Roman" w:cs="Times New Roman"/>
                <w:sz w:val="24"/>
                <w:szCs w:val="24"/>
              </w:rPr>
              <w:t xml:space="preserve"> (iepirkuma izsludināšana vienā sistēmā – prototipa izstrāde Valsts kancelejas Inovāciju laboratorijas dizaina sprinta ietvaros)</w:t>
            </w:r>
          </w:p>
        </w:tc>
        <w:tc>
          <w:tcPr>
            <w:tcW w:w="1559" w:type="dxa"/>
          </w:tcPr>
          <w:p w14:paraId="02E05977"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31.10.2025.</w:t>
            </w:r>
          </w:p>
        </w:tc>
        <w:tc>
          <w:tcPr>
            <w:tcW w:w="1984" w:type="dxa"/>
          </w:tcPr>
          <w:p w14:paraId="73D4DD67"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Iepirkumu uzraudzības birojs</w:t>
            </w:r>
          </w:p>
        </w:tc>
      </w:tr>
      <w:tr w:rsidR="00173171" w:rsidRPr="00DD7062" w14:paraId="70F8576B" w14:textId="77777777" w:rsidTr="00C017E3">
        <w:tc>
          <w:tcPr>
            <w:tcW w:w="988" w:type="dxa"/>
          </w:tcPr>
          <w:p w14:paraId="2996B081" w14:textId="77777777" w:rsidR="00173171" w:rsidRPr="00DD7062" w:rsidRDefault="00173171" w:rsidP="008F416B">
            <w:pPr>
              <w:jc w:val="center"/>
              <w:rPr>
                <w:rFonts w:ascii="Times New Roman" w:hAnsi="Times New Roman" w:cs="Times New Roman"/>
                <w:sz w:val="24"/>
                <w:szCs w:val="24"/>
              </w:rPr>
            </w:pPr>
            <w:r w:rsidRPr="00DD7062">
              <w:rPr>
                <w:rFonts w:ascii="Times New Roman" w:hAnsi="Times New Roman" w:cs="Times New Roman"/>
                <w:sz w:val="24"/>
                <w:szCs w:val="24"/>
              </w:rPr>
              <w:t>12</w:t>
            </w:r>
          </w:p>
        </w:tc>
        <w:tc>
          <w:tcPr>
            <w:tcW w:w="2268" w:type="dxa"/>
          </w:tcPr>
          <w:p w14:paraId="14FE0F7F"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Nodokļu administrēšanas jomā</w:t>
            </w:r>
          </w:p>
        </w:tc>
        <w:tc>
          <w:tcPr>
            <w:tcW w:w="7371" w:type="dxa"/>
          </w:tcPr>
          <w:p w14:paraId="71A52B50" w14:textId="77777777" w:rsidR="00173171" w:rsidRPr="00DD7062" w:rsidRDefault="00173171" w:rsidP="008F416B">
            <w:pPr>
              <w:jc w:val="both"/>
              <w:rPr>
                <w:rFonts w:ascii="Times New Roman" w:hAnsi="Times New Roman" w:cs="Times New Roman"/>
                <w:sz w:val="24"/>
                <w:szCs w:val="24"/>
              </w:rPr>
            </w:pPr>
            <w:r w:rsidRPr="00DD7062">
              <w:rPr>
                <w:rFonts w:ascii="Times New Roman" w:hAnsi="Times New Roman" w:cs="Times New Roman"/>
                <w:b/>
                <w:bCs/>
                <w:sz w:val="24"/>
                <w:szCs w:val="24"/>
              </w:rPr>
              <w:t xml:space="preserve">Stiprināt Valsts ieņēmumu dienestu kā </w:t>
            </w:r>
            <w:proofErr w:type="spellStart"/>
            <w:r w:rsidRPr="00DD7062">
              <w:rPr>
                <w:rFonts w:ascii="Times New Roman" w:hAnsi="Times New Roman" w:cs="Times New Roman"/>
                <w:b/>
                <w:bCs/>
                <w:sz w:val="24"/>
                <w:szCs w:val="24"/>
              </w:rPr>
              <w:t>klientorientētu</w:t>
            </w:r>
            <w:proofErr w:type="spellEnd"/>
            <w:r w:rsidRPr="00DD7062">
              <w:rPr>
                <w:rFonts w:ascii="Times New Roman" w:hAnsi="Times New Roman" w:cs="Times New Roman"/>
                <w:b/>
                <w:bCs/>
                <w:sz w:val="24"/>
                <w:szCs w:val="24"/>
              </w:rPr>
              <w:t xml:space="preserve"> servisa iestādi</w:t>
            </w:r>
            <w:r w:rsidRPr="00DD7062">
              <w:rPr>
                <w:rFonts w:ascii="Times New Roman" w:hAnsi="Times New Roman" w:cs="Times New Roman"/>
                <w:sz w:val="24"/>
                <w:szCs w:val="24"/>
              </w:rPr>
              <w:t>.</w:t>
            </w:r>
          </w:p>
          <w:p w14:paraId="687B9465" w14:textId="77777777" w:rsidR="00173171" w:rsidRPr="00DD7062" w:rsidRDefault="00173171" w:rsidP="008F416B">
            <w:pPr>
              <w:jc w:val="both"/>
              <w:rPr>
                <w:rFonts w:ascii="Times New Roman" w:hAnsi="Times New Roman" w:cs="Times New Roman"/>
                <w:b/>
                <w:bCs/>
                <w:sz w:val="24"/>
                <w:szCs w:val="24"/>
              </w:rPr>
            </w:pPr>
            <w:r w:rsidRPr="00DD7062">
              <w:rPr>
                <w:rFonts w:ascii="Times New Roman" w:hAnsi="Times New Roman" w:cs="Times New Roman"/>
                <w:sz w:val="24"/>
                <w:szCs w:val="24"/>
              </w:rPr>
              <w:t xml:space="preserve">Turpināt veikt organizatoriski - tiesisko pārkārtojumu kopumu, stiprinot Valsts ieņēmumu dienestu kā </w:t>
            </w:r>
            <w:proofErr w:type="spellStart"/>
            <w:r w:rsidRPr="00DD7062">
              <w:rPr>
                <w:rFonts w:ascii="Times New Roman" w:hAnsi="Times New Roman" w:cs="Times New Roman"/>
                <w:sz w:val="24"/>
                <w:szCs w:val="24"/>
              </w:rPr>
              <w:t>klientorientētu</w:t>
            </w:r>
            <w:proofErr w:type="spellEnd"/>
            <w:r w:rsidRPr="00DD7062">
              <w:rPr>
                <w:rFonts w:ascii="Times New Roman" w:hAnsi="Times New Roman" w:cs="Times New Roman"/>
                <w:sz w:val="24"/>
                <w:szCs w:val="24"/>
              </w:rPr>
              <w:t xml:space="preserve"> servisa iestādi, nodalot no tā funkcijas atklāt, novērst un izmeklēt noziedzīgus nodarījumus un citus likumpārkāpumus valsts ieņēmumu un muitas jomā, kā arī veicināt nodokļu </w:t>
            </w:r>
            <w:r w:rsidRPr="00DD7062">
              <w:rPr>
                <w:rFonts w:ascii="Times New Roman" w:hAnsi="Times New Roman" w:cs="Times New Roman"/>
                <w:sz w:val="24"/>
                <w:szCs w:val="24"/>
              </w:rPr>
              <w:lastRenderedPageBreak/>
              <w:t>un muitas policijas darba efektivitāti un tās autonomiju, izveidojot atsevišķu valsts pārvaldes iestādi Nodokļu un muitas policiju.</w:t>
            </w:r>
          </w:p>
        </w:tc>
        <w:tc>
          <w:tcPr>
            <w:tcW w:w="1559" w:type="dxa"/>
          </w:tcPr>
          <w:p w14:paraId="67F8DC1A"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lastRenderedPageBreak/>
              <w:t>01.01.2026.</w:t>
            </w:r>
          </w:p>
        </w:tc>
        <w:tc>
          <w:tcPr>
            <w:tcW w:w="1984" w:type="dxa"/>
          </w:tcPr>
          <w:p w14:paraId="5120C37C"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FM un Valsts ieņēmumu dienests</w:t>
            </w:r>
          </w:p>
        </w:tc>
      </w:tr>
      <w:tr w:rsidR="00173171" w:rsidRPr="00DD7062" w14:paraId="19373449" w14:textId="77777777" w:rsidTr="00C017E3">
        <w:tc>
          <w:tcPr>
            <w:tcW w:w="988" w:type="dxa"/>
          </w:tcPr>
          <w:p w14:paraId="023E88E1" w14:textId="77777777" w:rsidR="00173171" w:rsidRPr="00DD7062" w:rsidRDefault="00173171" w:rsidP="008F416B">
            <w:pPr>
              <w:jc w:val="center"/>
              <w:rPr>
                <w:rFonts w:ascii="Times New Roman" w:hAnsi="Times New Roman" w:cs="Times New Roman"/>
                <w:sz w:val="24"/>
                <w:szCs w:val="24"/>
              </w:rPr>
            </w:pPr>
            <w:r w:rsidRPr="00DD7062">
              <w:rPr>
                <w:rFonts w:ascii="Times New Roman" w:hAnsi="Times New Roman" w:cs="Times New Roman"/>
                <w:sz w:val="24"/>
                <w:szCs w:val="24"/>
              </w:rPr>
              <w:t>13</w:t>
            </w:r>
          </w:p>
        </w:tc>
        <w:tc>
          <w:tcPr>
            <w:tcW w:w="2268" w:type="dxa"/>
          </w:tcPr>
          <w:p w14:paraId="3415CD85"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 xml:space="preserve">Nodokļu administrēšanas jomā </w:t>
            </w:r>
          </w:p>
        </w:tc>
        <w:tc>
          <w:tcPr>
            <w:tcW w:w="7371" w:type="dxa"/>
          </w:tcPr>
          <w:p w14:paraId="437A407C" w14:textId="77777777" w:rsidR="00173171" w:rsidRPr="00DD7062" w:rsidRDefault="00173171" w:rsidP="008F416B">
            <w:pPr>
              <w:jc w:val="both"/>
              <w:rPr>
                <w:rFonts w:ascii="Times New Roman" w:hAnsi="Times New Roman" w:cs="Times New Roman"/>
                <w:b/>
                <w:bCs/>
                <w:sz w:val="24"/>
                <w:szCs w:val="24"/>
              </w:rPr>
            </w:pPr>
            <w:r w:rsidRPr="00DD7062">
              <w:rPr>
                <w:rFonts w:ascii="Times New Roman" w:hAnsi="Times New Roman" w:cs="Times New Roman"/>
                <w:b/>
                <w:bCs/>
                <w:sz w:val="24"/>
                <w:szCs w:val="24"/>
              </w:rPr>
              <w:t>Nodokļu un citu maksājumu reģistrēšanas elektronisko ierīču un iekārtu lietošanas kārtības pilnveidošana</w:t>
            </w:r>
          </w:p>
          <w:p w14:paraId="4408A55F" w14:textId="77777777" w:rsidR="00173171" w:rsidRPr="00DD7062" w:rsidRDefault="00173171" w:rsidP="008F416B">
            <w:pPr>
              <w:jc w:val="both"/>
              <w:rPr>
                <w:rFonts w:ascii="Times New Roman" w:hAnsi="Times New Roman" w:cs="Times New Roman"/>
                <w:b/>
                <w:bCs/>
                <w:i/>
                <w:iCs/>
                <w:color w:val="212121"/>
                <w:sz w:val="24"/>
                <w:szCs w:val="24"/>
              </w:rPr>
            </w:pPr>
            <w:r w:rsidRPr="00DD7062">
              <w:rPr>
                <w:rFonts w:ascii="Times New Roman" w:hAnsi="Times New Roman" w:cs="Times New Roman"/>
                <w:sz w:val="24"/>
                <w:szCs w:val="24"/>
              </w:rPr>
              <w:t>Izstrādāti grozījumi MK 11.02.2014. noteikumos Nr.96 “Nodokļu un citu maksājumu reģistrēšanas elektronisko ierīču un iekārtu lietošanas kārtība” (grozījuma projekts 20.01.2025. virzīts TAP saskaņošanai ar citām ministrijām un institūcijām), lai samazinātu administratīvo slogu taksometru skaitītāju lietotājiem un atceltu prasību taksometra skaitītāja žurnālu iesniegt VID, novēršot dubultu informācijas sniegšanu, un lai ieviestu priekšrocības “A” reitinga nodokļu maksātājiem, kases sistēmas jaunas programmas versijas atbilstības pārbaudi (sertifikāciju) neveikt tūlīt pēc katras kases sistēmas programmas versijas izmaiņām, bet to veikt 12 mēnešu laikā (iepriekš – 6 mēnešu laikā) pēc kases sistēmas iepriekšējās programmas versijas reģistrācijas VID vienotajā datubāzē (reģistrā).</w:t>
            </w:r>
          </w:p>
        </w:tc>
        <w:tc>
          <w:tcPr>
            <w:tcW w:w="1559" w:type="dxa"/>
          </w:tcPr>
          <w:p w14:paraId="1ABCFC90"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2025. gads</w:t>
            </w:r>
          </w:p>
        </w:tc>
        <w:tc>
          <w:tcPr>
            <w:tcW w:w="1984" w:type="dxa"/>
          </w:tcPr>
          <w:p w14:paraId="5F31EBFD"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Valsts ieņēmumu dienests</w:t>
            </w:r>
          </w:p>
        </w:tc>
      </w:tr>
      <w:tr w:rsidR="00173171" w:rsidRPr="00DD7062" w14:paraId="00756158" w14:textId="77777777" w:rsidTr="00C017E3">
        <w:tc>
          <w:tcPr>
            <w:tcW w:w="988" w:type="dxa"/>
          </w:tcPr>
          <w:p w14:paraId="75DD9328" w14:textId="77777777" w:rsidR="00173171" w:rsidRPr="00DD7062" w:rsidRDefault="00173171" w:rsidP="008F416B">
            <w:pPr>
              <w:jc w:val="center"/>
              <w:rPr>
                <w:rFonts w:ascii="Times New Roman" w:hAnsi="Times New Roman" w:cs="Times New Roman"/>
                <w:sz w:val="24"/>
                <w:szCs w:val="24"/>
              </w:rPr>
            </w:pPr>
            <w:r w:rsidRPr="00DD7062">
              <w:rPr>
                <w:rFonts w:ascii="Times New Roman" w:hAnsi="Times New Roman" w:cs="Times New Roman"/>
                <w:sz w:val="24"/>
                <w:szCs w:val="24"/>
              </w:rPr>
              <w:t>14</w:t>
            </w:r>
          </w:p>
        </w:tc>
        <w:tc>
          <w:tcPr>
            <w:tcW w:w="2268" w:type="dxa"/>
          </w:tcPr>
          <w:p w14:paraId="5063600A"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Nodokļu administrēšanas jomā</w:t>
            </w:r>
          </w:p>
        </w:tc>
        <w:tc>
          <w:tcPr>
            <w:tcW w:w="7371" w:type="dxa"/>
          </w:tcPr>
          <w:p w14:paraId="0F6838E0" w14:textId="77777777" w:rsidR="00173171" w:rsidRPr="00DD7062" w:rsidRDefault="00173171" w:rsidP="008F416B">
            <w:pPr>
              <w:jc w:val="both"/>
              <w:rPr>
                <w:rFonts w:ascii="Times New Roman" w:hAnsi="Times New Roman" w:cs="Times New Roman"/>
                <w:b/>
                <w:bCs/>
                <w:sz w:val="24"/>
                <w:szCs w:val="24"/>
              </w:rPr>
            </w:pPr>
            <w:r w:rsidRPr="00DD7062">
              <w:rPr>
                <w:rFonts w:ascii="Times New Roman" w:hAnsi="Times New Roman" w:cs="Times New Roman"/>
                <w:b/>
                <w:bCs/>
                <w:sz w:val="24"/>
                <w:szCs w:val="24"/>
              </w:rPr>
              <w:t>Paplašināt svešvalodu lietojuma izņēmumu</w:t>
            </w:r>
            <w:r w:rsidRPr="00DD7062">
              <w:rPr>
                <w:rFonts w:ascii="Times New Roman" w:hAnsi="Times New Roman" w:cs="Times New Roman"/>
                <w:sz w:val="24"/>
                <w:szCs w:val="24"/>
              </w:rPr>
              <w:t xml:space="preserve"> arī uz vietējo transfertcenu dokumentāciju, paredzot iespēju arī vietējo transfertcenu dokumentāciju sagatavot svešvalodā.</w:t>
            </w:r>
          </w:p>
        </w:tc>
        <w:tc>
          <w:tcPr>
            <w:tcW w:w="1559" w:type="dxa"/>
          </w:tcPr>
          <w:p w14:paraId="2C5AA9AA"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 xml:space="preserve">Priekšlikums ir iesniegts Saeimā uz 2.lasījumu likumprojektam “Grozījumi likumā “Par nodokļiem un nodevām”. </w:t>
            </w:r>
            <w:r w:rsidRPr="00DD7062">
              <w:rPr>
                <w:rFonts w:ascii="Times New Roman" w:hAnsi="Times New Roman" w:cs="Times New Roman"/>
                <w:sz w:val="24"/>
                <w:szCs w:val="24"/>
              </w:rPr>
              <w:lastRenderedPageBreak/>
              <w:t>Paredzēts, ka norma stāsies spēkā vispārējā kārtībā.</w:t>
            </w:r>
          </w:p>
        </w:tc>
        <w:tc>
          <w:tcPr>
            <w:tcW w:w="1984" w:type="dxa"/>
          </w:tcPr>
          <w:p w14:paraId="2D2BB2C1"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lastRenderedPageBreak/>
              <w:t>FM un Valsts ieņēmumu dienests</w:t>
            </w:r>
          </w:p>
        </w:tc>
      </w:tr>
      <w:tr w:rsidR="00173171" w:rsidRPr="00DD7062" w14:paraId="35778025" w14:textId="77777777" w:rsidTr="00C017E3">
        <w:tc>
          <w:tcPr>
            <w:tcW w:w="988" w:type="dxa"/>
          </w:tcPr>
          <w:p w14:paraId="32242E88" w14:textId="77777777" w:rsidR="00173171" w:rsidRPr="00DD7062" w:rsidRDefault="00173171" w:rsidP="008F416B">
            <w:pPr>
              <w:jc w:val="center"/>
              <w:rPr>
                <w:rFonts w:ascii="Times New Roman" w:hAnsi="Times New Roman" w:cs="Times New Roman"/>
                <w:sz w:val="24"/>
                <w:szCs w:val="24"/>
              </w:rPr>
            </w:pPr>
            <w:r w:rsidRPr="00DD7062">
              <w:rPr>
                <w:rFonts w:ascii="Times New Roman" w:hAnsi="Times New Roman" w:cs="Times New Roman"/>
                <w:sz w:val="24"/>
                <w:szCs w:val="24"/>
              </w:rPr>
              <w:t>15</w:t>
            </w:r>
          </w:p>
        </w:tc>
        <w:tc>
          <w:tcPr>
            <w:tcW w:w="2268" w:type="dxa"/>
          </w:tcPr>
          <w:p w14:paraId="3119EEC6"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Nodokļu administrēšanas jomā</w:t>
            </w:r>
          </w:p>
        </w:tc>
        <w:tc>
          <w:tcPr>
            <w:tcW w:w="7371" w:type="dxa"/>
          </w:tcPr>
          <w:p w14:paraId="4AE9FF54" w14:textId="77777777" w:rsidR="00173171" w:rsidRPr="00DD7062" w:rsidRDefault="00173171" w:rsidP="008F416B">
            <w:pPr>
              <w:jc w:val="both"/>
              <w:rPr>
                <w:rFonts w:ascii="Times New Roman" w:hAnsi="Times New Roman" w:cs="Times New Roman"/>
                <w:b/>
                <w:bCs/>
                <w:sz w:val="24"/>
                <w:szCs w:val="24"/>
              </w:rPr>
            </w:pPr>
            <w:r w:rsidRPr="00DD7062">
              <w:rPr>
                <w:rFonts w:ascii="Times New Roman" w:hAnsi="Times New Roman" w:cs="Times New Roman"/>
                <w:b/>
                <w:bCs/>
                <w:sz w:val="24"/>
                <w:szCs w:val="24"/>
              </w:rPr>
              <w:t>Vienādota VID EDS lietotāju pilnvarošanas kārtība,</w:t>
            </w:r>
            <w:r w:rsidRPr="00DD7062">
              <w:rPr>
                <w:rFonts w:ascii="Times New Roman" w:hAnsi="Times New Roman" w:cs="Times New Roman"/>
                <w:sz w:val="24"/>
                <w:szCs w:val="24"/>
              </w:rPr>
              <w:t xml:space="preserve"> turpmāk fiziskās personas, līdzīgi kā šobrīd juridiskās personas, varēs pilnvarot citu EDS lietotāju tās vārdā iesniegt dokumentus un informāciju bez notariāli apliecinātas pilnvaras.</w:t>
            </w:r>
          </w:p>
        </w:tc>
        <w:tc>
          <w:tcPr>
            <w:tcW w:w="1559" w:type="dxa"/>
          </w:tcPr>
          <w:p w14:paraId="0DF51019"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Priekšlikums ir iesniegts Saeimā uz 2.lasījumu likumprojektam “Grozījumi likumā “Par nodokļiem un nodevām”. Paredzēts, ka norma stāsies spēkā vispārējā kārtībā.</w:t>
            </w:r>
          </w:p>
        </w:tc>
        <w:tc>
          <w:tcPr>
            <w:tcW w:w="1984" w:type="dxa"/>
          </w:tcPr>
          <w:p w14:paraId="0D775152"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FM un Valsts ieņēmumu dienests</w:t>
            </w:r>
          </w:p>
        </w:tc>
      </w:tr>
      <w:tr w:rsidR="00173171" w:rsidRPr="00DD7062" w14:paraId="3A681E88" w14:textId="77777777" w:rsidTr="00C017E3">
        <w:tc>
          <w:tcPr>
            <w:tcW w:w="988" w:type="dxa"/>
          </w:tcPr>
          <w:p w14:paraId="447BDE9D" w14:textId="77777777" w:rsidR="00173171" w:rsidRPr="00DD7062" w:rsidRDefault="00173171" w:rsidP="008F416B">
            <w:pPr>
              <w:jc w:val="center"/>
              <w:rPr>
                <w:rFonts w:ascii="Times New Roman" w:hAnsi="Times New Roman" w:cs="Times New Roman"/>
                <w:sz w:val="24"/>
                <w:szCs w:val="24"/>
              </w:rPr>
            </w:pPr>
            <w:r w:rsidRPr="00DD7062">
              <w:rPr>
                <w:rFonts w:ascii="Times New Roman" w:hAnsi="Times New Roman" w:cs="Times New Roman"/>
                <w:sz w:val="24"/>
                <w:szCs w:val="24"/>
              </w:rPr>
              <w:t>16</w:t>
            </w:r>
          </w:p>
        </w:tc>
        <w:tc>
          <w:tcPr>
            <w:tcW w:w="2268" w:type="dxa"/>
          </w:tcPr>
          <w:p w14:paraId="5F17F856"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Nodokļu administrēšanas jomā</w:t>
            </w:r>
          </w:p>
        </w:tc>
        <w:tc>
          <w:tcPr>
            <w:tcW w:w="7371" w:type="dxa"/>
          </w:tcPr>
          <w:p w14:paraId="359EEA23" w14:textId="77777777" w:rsidR="00173171" w:rsidRPr="00DD7062" w:rsidRDefault="00173171" w:rsidP="008F416B">
            <w:pPr>
              <w:jc w:val="both"/>
              <w:rPr>
                <w:rFonts w:ascii="Times New Roman" w:hAnsi="Times New Roman" w:cs="Times New Roman"/>
                <w:b/>
                <w:bCs/>
                <w:sz w:val="24"/>
                <w:szCs w:val="24"/>
              </w:rPr>
            </w:pPr>
            <w:r w:rsidRPr="00DD7062">
              <w:rPr>
                <w:rFonts w:ascii="Times New Roman" w:hAnsi="Times New Roman" w:cs="Times New Roman"/>
                <w:b/>
                <w:bCs/>
                <w:sz w:val="24"/>
                <w:szCs w:val="24"/>
              </w:rPr>
              <w:t>Nokavēto nodokļu maksājumu piedziņas procesa pilnveidošana.</w:t>
            </w:r>
          </w:p>
          <w:p w14:paraId="2C8913F6" w14:textId="77777777" w:rsidR="00173171" w:rsidRPr="00DD7062" w:rsidRDefault="00173171" w:rsidP="008F416B">
            <w:pPr>
              <w:jc w:val="both"/>
              <w:rPr>
                <w:rFonts w:ascii="Times New Roman" w:hAnsi="Times New Roman" w:cs="Times New Roman"/>
                <w:b/>
                <w:bCs/>
                <w:sz w:val="24"/>
                <w:szCs w:val="24"/>
              </w:rPr>
            </w:pPr>
            <w:r w:rsidRPr="00DD7062">
              <w:rPr>
                <w:rFonts w:ascii="Times New Roman" w:hAnsi="Times New Roman" w:cs="Times New Roman"/>
                <w:sz w:val="24"/>
                <w:szCs w:val="24"/>
              </w:rPr>
              <w:t>Paredzēts, ka nokavēto nodokļu maksājumu piedziņu neuzsāk, ja piedzenamā parāda kopsumma ir mazāka par nodokļu administrācijas izmaksām, kas saistītas ar lēmuma par nokavēto nodokļu maksājumu piedziņu pieņemšanu un piedziņas uzsākšanu.</w:t>
            </w:r>
          </w:p>
        </w:tc>
        <w:tc>
          <w:tcPr>
            <w:tcW w:w="1559" w:type="dxa"/>
          </w:tcPr>
          <w:p w14:paraId="21CF96A4"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Likumprojekts ir izsludināts un šobrīd tiek skaņots (24-</w:t>
            </w:r>
            <w:r w:rsidRPr="00DD7062">
              <w:rPr>
                <w:rFonts w:ascii="Times New Roman" w:hAnsi="Times New Roman" w:cs="Times New Roman"/>
                <w:sz w:val="24"/>
                <w:szCs w:val="24"/>
              </w:rPr>
              <w:lastRenderedPageBreak/>
              <w:t>TA-151). Paredzēts, ka norma stāsies spēkā vispārējā kārtībā.</w:t>
            </w:r>
          </w:p>
        </w:tc>
        <w:tc>
          <w:tcPr>
            <w:tcW w:w="1984" w:type="dxa"/>
          </w:tcPr>
          <w:p w14:paraId="33D2D5FD"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lastRenderedPageBreak/>
              <w:t>FM un Valsts ieņēmumu dienests</w:t>
            </w:r>
          </w:p>
        </w:tc>
      </w:tr>
      <w:tr w:rsidR="00173171" w:rsidRPr="00DD7062" w14:paraId="1509B0BE" w14:textId="77777777" w:rsidTr="00C017E3">
        <w:tc>
          <w:tcPr>
            <w:tcW w:w="988" w:type="dxa"/>
          </w:tcPr>
          <w:p w14:paraId="47681628" w14:textId="77777777" w:rsidR="00173171" w:rsidRPr="00DD7062" w:rsidRDefault="00173171" w:rsidP="008F416B">
            <w:pPr>
              <w:jc w:val="center"/>
              <w:rPr>
                <w:rFonts w:ascii="Times New Roman" w:hAnsi="Times New Roman" w:cs="Times New Roman"/>
                <w:sz w:val="24"/>
                <w:szCs w:val="24"/>
              </w:rPr>
            </w:pPr>
            <w:r w:rsidRPr="00DD7062">
              <w:rPr>
                <w:rFonts w:ascii="Times New Roman" w:hAnsi="Times New Roman" w:cs="Times New Roman"/>
                <w:sz w:val="24"/>
                <w:szCs w:val="24"/>
              </w:rPr>
              <w:t>17</w:t>
            </w:r>
          </w:p>
        </w:tc>
        <w:tc>
          <w:tcPr>
            <w:tcW w:w="2268" w:type="dxa"/>
          </w:tcPr>
          <w:p w14:paraId="7F26D2B2"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Nodokļu administrēšanas jomā</w:t>
            </w:r>
          </w:p>
        </w:tc>
        <w:tc>
          <w:tcPr>
            <w:tcW w:w="7371" w:type="dxa"/>
          </w:tcPr>
          <w:p w14:paraId="0F6DF286" w14:textId="77777777" w:rsidR="00173171" w:rsidRPr="00DD7062" w:rsidRDefault="00173171" w:rsidP="008F416B">
            <w:pPr>
              <w:jc w:val="both"/>
              <w:rPr>
                <w:rFonts w:ascii="Times New Roman" w:hAnsi="Times New Roman" w:cs="Times New Roman"/>
                <w:b/>
                <w:bCs/>
                <w:sz w:val="24"/>
                <w:szCs w:val="24"/>
              </w:rPr>
            </w:pPr>
            <w:r w:rsidRPr="00DD7062">
              <w:rPr>
                <w:rFonts w:ascii="Times New Roman" w:hAnsi="Times New Roman" w:cs="Times New Roman"/>
                <w:b/>
                <w:bCs/>
                <w:sz w:val="24"/>
                <w:szCs w:val="24"/>
              </w:rPr>
              <w:t>Nokavējuma naudas aprēķināšanas kārtības pārskatīšana.</w:t>
            </w:r>
          </w:p>
          <w:p w14:paraId="07FDBBE6" w14:textId="77777777" w:rsidR="00173171" w:rsidRPr="00DD7062" w:rsidRDefault="00173171" w:rsidP="008F416B">
            <w:pPr>
              <w:jc w:val="both"/>
              <w:rPr>
                <w:rFonts w:ascii="Times New Roman" w:hAnsi="Times New Roman" w:cs="Times New Roman"/>
                <w:b/>
                <w:bCs/>
                <w:sz w:val="24"/>
                <w:szCs w:val="24"/>
              </w:rPr>
            </w:pPr>
            <w:r w:rsidRPr="00DD7062">
              <w:rPr>
                <w:rFonts w:ascii="Times New Roman" w:hAnsi="Times New Roman" w:cs="Times New Roman"/>
                <w:sz w:val="24"/>
                <w:szCs w:val="24"/>
              </w:rPr>
              <w:t>Mainīta nokavējuma naudas aprēķina kārtība, paredzot, ka vienotajā nodokļu kontā iemaksājamā nodokļa (izņemot muitas nodokļa), nodevas un cita valsts noteiktā maksājuma samaksas termiņa nokavējumu maksātājam aprēķina nokavējuma naudu divas reizes mēnesī – katra mēneša pirmajā un 15. datumā.</w:t>
            </w:r>
          </w:p>
        </w:tc>
        <w:tc>
          <w:tcPr>
            <w:tcW w:w="1559" w:type="dxa"/>
          </w:tcPr>
          <w:p w14:paraId="2C1E2964"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Likumprojekts ir izsludināts un šobrīd tiek skaņots (24-TA-151). Plānots, ka stāsies spēkā 2026. gada 1. janvārī.</w:t>
            </w:r>
          </w:p>
        </w:tc>
        <w:tc>
          <w:tcPr>
            <w:tcW w:w="1984" w:type="dxa"/>
          </w:tcPr>
          <w:p w14:paraId="1C26BC12"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FM un Valsts ieņēmumu dienests</w:t>
            </w:r>
          </w:p>
        </w:tc>
      </w:tr>
      <w:tr w:rsidR="00173171" w:rsidRPr="00DD7062" w14:paraId="188FD661" w14:textId="77777777" w:rsidTr="00C017E3">
        <w:tc>
          <w:tcPr>
            <w:tcW w:w="988" w:type="dxa"/>
          </w:tcPr>
          <w:p w14:paraId="2FCE3753" w14:textId="77777777" w:rsidR="00173171" w:rsidRPr="00DD7062" w:rsidRDefault="00173171" w:rsidP="008F416B">
            <w:pPr>
              <w:jc w:val="center"/>
              <w:rPr>
                <w:rFonts w:ascii="Times New Roman" w:hAnsi="Times New Roman" w:cs="Times New Roman"/>
                <w:sz w:val="24"/>
                <w:szCs w:val="24"/>
              </w:rPr>
            </w:pPr>
            <w:r w:rsidRPr="00DD7062">
              <w:rPr>
                <w:rFonts w:ascii="Times New Roman" w:hAnsi="Times New Roman" w:cs="Times New Roman"/>
                <w:sz w:val="24"/>
                <w:szCs w:val="24"/>
              </w:rPr>
              <w:t>18</w:t>
            </w:r>
          </w:p>
        </w:tc>
        <w:tc>
          <w:tcPr>
            <w:tcW w:w="2268" w:type="dxa"/>
          </w:tcPr>
          <w:p w14:paraId="152D3DE0"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 xml:space="preserve">Nodokļu administrēšanas jomā </w:t>
            </w:r>
          </w:p>
        </w:tc>
        <w:tc>
          <w:tcPr>
            <w:tcW w:w="7371" w:type="dxa"/>
          </w:tcPr>
          <w:p w14:paraId="03AB823C" w14:textId="77777777" w:rsidR="00173171" w:rsidRPr="00DD7062" w:rsidRDefault="00173171" w:rsidP="008F416B">
            <w:pPr>
              <w:jc w:val="both"/>
              <w:rPr>
                <w:rFonts w:ascii="Times New Roman" w:hAnsi="Times New Roman" w:cs="Times New Roman"/>
                <w:b/>
                <w:bCs/>
                <w:sz w:val="24"/>
                <w:szCs w:val="24"/>
              </w:rPr>
            </w:pPr>
            <w:r w:rsidRPr="00DD7062">
              <w:rPr>
                <w:rFonts w:ascii="Times New Roman" w:hAnsi="Times New Roman" w:cs="Times New Roman"/>
                <w:b/>
                <w:bCs/>
                <w:sz w:val="24"/>
                <w:szCs w:val="24"/>
              </w:rPr>
              <w:t>Valsts ieņēmumu dienesta mobilās aplikācijas izstrāde – attaisnotie izdevumi.</w:t>
            </w:r>
          </w:p>
          <w:p w14:paraId="65AFF2B0" w14:textId="77777777" w:rsidR="00173171" w:rsidRPr="00DD7062" w:rsidRDefault="00173171" w:rsidP="008F416B">
            <w:pPr>
              <w:jc w:val="both"/>
              <w:rPr>
                <w:rFonts w:ascii="Times New Roman" w:hAnsi="Times New Roman" w:cs="Times New Roman"/>
                <w:b/>
                <w:bCs/>
                <w:sz w:val="24"/>
                <w:szCs w:val="24"/>
              </w:rPr>
            </w:pPr>
            <w:r w:rsidRPr="00DD7062">
              <w:rPr>
                <w:rFonts w:ascii="Times New Roman" w:hAnsi="Times New Roman" w:cs="Times New Roman"/>
                <w:sz w:val="24"/>
                <w:szCs w:val="24"/>
              </w:rPr>
              <w:t>Turpināt īstenot pasākumus ar jaunas VID mobilās aplikācijas izstrādātāju (pēc iepirkuma konkursa uzvarētāja izvērtēšana SAB), lai atvieglotu iespējas iedzīvotājiem iesniegt attaisnoto izdevumu apliecinājuma dokumentus (čekus) Gada ienākumu deklarācijās.</w:t>
            </w:r>
          </w:p>
        </w:tc>
        <w:tc>
          <w:tcPr>
            <w:tcW w:w="1559" w:type="dxa"/>
          </w:tcPr>
          <w:p w14:paraId="29FE414D"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01.06.2025.</w:t>
            </w:r>
          </w:p>
          <w:p w14:paraId="1A1BE803"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(1.posma darbu izstrādei)</w:t>
            </w:r>
          </w:p>
        </w:tc>
        <w:tc>
          <w:tcPr>
            <w:tcW w:w="1984" w:type="dxa"/>
          </w:tcPr>
          <w:p w14:paraId="3BA0880B"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Valsts ieņēmumu dienests</w:t>
            </w:r>
          </w:p>
        </w:tc>
      </w:tr>
      <w:tr w:rsidR="00173171" w:rsidRPr="00DD7062" w14:paraId="5FC3C6AB" w14:textId="77777777" w:rsidTr="00C017E3">
        <w:tc>
          <w:tcPr>
            <w:tcW w:w="988" w:type="dxa"/>
          </w:tcPr>
          <w:p w14:paraId="61200C8C" w14:textId="77777777" w:rsidR="00173171" w:rsidRPr="00DD7062" w:rsidRDefault="00173171" w:rsidP="008F416B">
            <w:pPr>
              <w:jc w:val="center"/>
              <w:rPr>
                <w:rFonts w:ascii="Times New Roman" w:hAnsi="Times New Roman" w:cs="Times New Roman"/>
                <w:sz w:val="24"/>
                <w:szCs w:val="24"/>
              </w:rPr>
            </w:pPr>
            <w:r w:rsidRPr="00DD7062">
              <w:rPr>
                <w:rFonts w:ascii="Times New Roman" w:hAnsi="Times New Roman" w:cs="Times New Roman"/>
                <w:sz w:val="24"/>
                <w:szCs w:val="24"/>
              </w:rPr>
              <w:t>19</w:t>
            </w:r>
          </w:p>
        </w:tc>
        <w:tc>
          <w:tcPr>
            <w:tcW w:w="2268" w:type="dxa"/>
          </w:tcPr>
          <w:p w14:paraId="258E3160"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 xml:space="preserve">Nodokļu administrēšanas jomā </w:t>
            </w:r>
          </w:p>
        </w:tc>
        <w:tc>
          <w:tcPr>
            <w:tcW w:w="7371" w:type="dxa"/>
          </w:tcPr>
          <w:p w14:paraId="5B08F389" w14:textId="77777777" w:rsidR="00173171" w:rsidRPr="00DD7062" w:rsidRDefault="00173171" w:rsidP="008F416B">
            <w:pPr>
              <w:jc w:val="both"/>
              <w:rPr>
                <w:rFonts w:ascii="Times New Roman" w:hAnsi="Times New Roman" w:cs="Times New Roman"/>
                <w:b/>
                <w:bCs/>
                <w:sz w:val="24"/>
                <w:szCs w:val="24"/>
              </w:rPr>
            </w:pPr>
            <w:r w:rsidRPr="00DD7062">
              <w:rPr>
                <w:rFonts w:ascii="Times New Roman" w:hAnsi="Times New Roman" w:cs="Times New Roman"/>
                <w:b/>
                <w:bCs/>
                <w:sz w:val="24"/>
                <w:szCs w:val="24"/>
              </w:rPr>
              <w:t>E-rēķinu - elektroniskās aprites sistēmas ieviešanu Latvijā.</w:t>
            </w:r>
          </w:p>
          <w:p w14:paraId="0173A970" w14:textId="77777777" w:rsidR="00173171" w:rsidRPr="00DD7062" w:rsidRDefault="00173171" w:rsidP="008F416B">
            <w:pPr>
              <w:jc w:val="both"/>
              <w:rPr>
                <w:rFonts w:ascii="Times New Roman" w:hAnsi="Times New Roman" w:cs="Times New Roman"/>
                <w:sz w:val="24"/>
                <w:szCs w:val="24"/>
              </w:rPr>
            </w:pPr>
            <w:r w:rsidRPr="00DD7062">
              <w:rPr>
                <w:rFonts w:ascii="Times New Roman" w:hAnsi="Times New Roman" w:cs="Times New Roman"/>
                <w:sz w:val="24"/>
                <w:szCs w:val="24"/>
              </w:rPr>
              <w:t>Turpināt īstenot pasākumus, lai nodrošinātu attaisnojuma dokumentu (e-rēķinu) elektroniskās aprites sistēmas ieviešanu Latvijā, t. sk.:</w:t>
            </w:r>
          </w:p>
          <w:p w14:paraId="4D37D8EC" w14:textId="77777777" w:rsidR="00173171" w:rsidRPr="00DD7062" w:rsidRDefault="00173171" w:rsidP="008F416B">
            <w:pPr>
              <w:jc w:val="both"/>
              <w:rPr>
                <w:rFonts w:ascii="Times New Roman" w:hAnsi="Times New Roman" w:cs="Times New Roman"/>
                <w:sz w:val="24"/>
                <w:szCs w:val="24"/>
              </w:rPr>
            </w:pPr>
            <w:r w:rsidRPr="00DD7062">
              <w:rPr>
                <w:rFonts w:ascii="Times New Roman" w:hAnsi="Times New Roman" w:cs="Times New Roman"/>
                <w:sz w:val="24"/>
                <w:szCs w:val="24"/>
              </w:rPr>
              <w:lastRenderedPageBreak/>
              <w:t>- noslēgt sadarbības līgumu ar VDAA, lai nodrošinātu strukturētu elektronisko rēķinu informācijas automātisku nodošanu VID no VDAA VIS Oficiālo elektronisko adrešu informācijas sistēmas;</w:t>
            </w:r>
          </w:p>
          <w:p w14:paraId="7289A827" w14:textId="77777777" w:rsidR="00173171" w:rsidRPr="00DD7062" w:rsidRDefault="00173171" w:rsidP="008F416B">
            <w:pPr>
              <w:jc w:val="both"/>
              <w:rPr>
                <w:rFonts w:ascii="Times New Roman" w:hAnsi="Times New Roman" w:cs="Times New Roman"/>
                <w:b/>
                <w:bCs/>
                <w:sz w:val="24"/>
                <w:szCs w:val="24"/>
              </w:rPr>
            </w:pPr>
            <w:r w:rsidRPr="00DD7062">
              <w:rPr>
                <w:rFonts w:ascii="Times New Roman" w:hAnsi="Times New Roman" w:cs="Times New Roman"/>
                <w:sz w:val="24"/>
                <w:szCs w:val="24"/>
              </w:rPr>
              <w:t xml:space="preserve">- e-rēķinu aprites risinājuma ieviešanas pasākumus EDS, DNS un VIDISS. </w:t>
            </w:r>
          </w:p>
        </w:tc>
        <w:tc>
          <w:tcPr>
            <w:tcW w:w="1559" w:type="dxa"/>
          </w:tcPr>
          <w:p w14:paraId="2604E458"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lastRenderedPageBreak/>
              <w:t>2025. gads</w:t>
            </w:r>
          </w:p>
        </w:tc>
        <w:tc>
          <w:tcPr>
            <w:tcW w:w="1984" w:type="dxa"/>
          </w:tcPr>
          <w:p w14:paraId="24B8C755"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Valsts ieņēmumu dienests</w:t>
            </w:r>
          </w:p>
        </w:tc>
      </w:tr>
      <w:tr w:rsidR="00173171" w:rsidRPr="00DD7062" w14:paraId="228EA043" w14:textId="77777777" w:rsidTr="00C017E3">
        <w:tc>
          <w:tcPr>
            <w:tcW w:w="988" w:type="dxa"/>
          </w:tcPr>
          <w:p w14:paraId="74A97033" w14:textId="77777777" w:rsidR="00173171" w:rsidRPr="00DD7062" w:rsidRDefault="00173171" w:rsidP="008F416B">
            <w:pPr>
              <w:jc w:val="center"/>
              <w:rPr>
                <w:rFonts w:ascii="Times New Roman" w:hAnsi="Times New Roman" w:cs="Times New Roman"/>
                <w:sz w:val="24"/>
                <w:szCs w:val="24"/>
              </w:rPr>
            </w:pPr>
            <w:r w:rsidRPr="00DD7062">
              <w:rPr>
                <w:rFonts w:ascii="Times New Roman" w:hAnsi="Times New Roman" w:cs="Times New Roman"/>
                <w:sz w:val="24"/>
                <w:szCs w:val="24"/>
              </w:rPr>
              <w:t>20</w:t>
            </w:r>
          </w:p>
        </w:tc>
        <w:tc>
          <w:tcPr>
            <w:tcW w:w="2268" w:type="dxa"/>
          </w:tcPr>
          <w:p w14:paraId="23424BD1"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 xml:space="preserve">Nodokļu administrēšanas jomā </w:t>
            </w:r>
          </w:p>
        </w:tc>
        <w:tc>
          <w:tcPr>
            <w:tcW w:w="7371" w:type="dxa"/>
          </w:tcPr>
          <w:p w14:paraId="41634AFF" w14:textId="77777777" w:rsidR="00173171" w:rsidRPr="00DD7062" w:rsidRDefault="00173171" w:rsidP="008F416B">
            <w:pPr>
              <w:jc w:val="both"/>
              <w:rPr>
                <w:rFonts w:ascii="Times New Roman" w:hAnsi="Times New Roman" w:cs="Times New Roman"/>
                <w:b/>
                <w:bCs/>
                <w:sz w:val="24"/>
                <w:szCs w:val="24"/>
              </w:rPr>
            </w:pPr>
            <w:r w:rsidRPr="00DD7062">
              <w:rPr>
                <w:rFonts w:ascii="Times New Roman" w:hAnsi="Times New Roman" w:cs="Times New Roman"/>
                <w:b/>
                <w:bCs/>
                <w:sz w:val="24"/>
                <w:szCs w:val="24"/>
              </w:rPr>
              <w:t>Maksājumu administrēšanas informācijas sistēmas (MAIS) attīstības pasākumu īstenošana.</w:t>
            </w:r>
          </w:p>
          <w:p w14:paraId="1940E9B6" w14:textId="77777777" w:rsidR="00173171" w:rsidRPr="00DD7062" w:rsidRDefault="00173171" w:rsidP="008F416B">
            <w:pPr>
              <w:jc w:val="both"/>
              <w:rPr>
                <w:rFonts w:ascii="Times New Roman" w:hAnsi="Times New Roman" w:cs="Times New Roman"/>
                <w:b/>
                <w:bCs/>
                <w:sz w:val="24"/>
                <w:szCs w:val="24"/>
              </w:rPr>
            </w:pPr>
            <w:r w:rsidRPr="00DD7062">
              <w:rPr>
                <w:rFonts w:ascii="Times New Roman" w:hAnsi="Times New Roman" w:cs="Times New Roman"/>
                <w:sz w:val="24"/>
                <w:szCs w:val="24"/>
              </w:rPr>
              <w:t>Turpinās MAIS attīstības pasākumu īstenošana, lai pilnveidotu nodokļu administrēšanas procesus un mazinātu administratīvo slogu, t. sk. muitas funkcionalitāšu risinājumi, lai nodrošinātu muitas maksājumu iekļaušanu vienotajā nodokļu kontā ar 01.01.2027., darbi saistībā ar gada ienākumu deklarācijas modernizāciju, jaunā solidaritātes iemaksas funkcionalitāte, samaksas termiņa pagarinājumu procesa automatizācijas 1. posms, izmaiņas nokavējuma naudas aprēķina funkcionalitātē, zvērinātu tiesu izpildītāju rīkojumu automātiskā apstrāde, datu apmaiņa ar Uzņēmumu reģistru un Valsts zemes dienestu (kadastra dati) u. c. darbi.</w:t>
            </w:r>
          </w:p>
        </w:tc>
        <w:tc>
          <w:tcPr>
            <w:tcW w:w="1559" w:type="dxa"/>
          </w:tcPr>
          <w:p w14:paraId="6A52B31F"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2025. gads</w:t>
            </w:r>
          </w:p>
        </w:tc>
        <w:tc>
          <w:tcPr>
            <w:tcW w:w="1984" w:type="dxa"/>
          </w:tcPr>
          <w:p w14:paraId="01AE9B76"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Valsts ieņēmumu dienests</w:t>
            </w:r>
          </w:p>
        </w:tc>
      </w:tr>
      <w:tr w:rsidR="00173171" w:rsidRPr="00DD7062" w14:paraId="750B1B6F" w14:textId="77777777" w:rsidTr="00C017E3">
        <w:tc>
          <w:tcPr>
            <w:tcW w:w="988" w:type="dxa"/>
          </w:tcPr>
          <w:p w14:paraId="54A6EC21" w14:textId="77777777" w:rsidR="00173171" w:rsidRPr="00DD7062" w:rsidRDefault="00173171" w:rsidP="008F416B">
            <w:pPr>
              <w:jc w:val="center"/>
              <w:rPr>
                <w:rFonts w:ascii="Times New Roman" w:hAnsi="Times New Roman" w:cs="Times New Roman"/>
                <w:sz w:val="24"/>
                <w:szCs w:val="24"/>
              </w:rPr>
            </w:pPr>
            <w:r w:rsidRPr="00DD7062">
              <w:rPr>
                <w:rFonts w:ascii="Times New Roman" w:hAnsi="Times New Roman" w:cs="Times New Roman"/>
                <w:sz w:val="24"/>
                <w:szCs w:val="24"/>
              </w:rPr>
              <w:t>21</w:t>
            </w:r>
          </w:p>
        </w:tc>
        <w:tc>
          <w:tcPr>
            <w:tcW w:w="2268" w:type="dxa"/>
          </w:tcPr>
          <w:p w14:paraId="22BD8AE7"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 xml:space="preserve">Nodokļu jomā </w:t>
            </w:r>
          </w:p>
        </w:tc>
        <w:tc>
          <w:tcPr>
            <w:tcW w:w="7371" w:type="dxa"/>
          </w:tcPr>
          <w:p w14:paraId="5C867C62" w14:textId="77777777" w:rsidR="00173171" w:rsidRPr="00DD7062" w:rsidRDefault="00173171" w:rsidP="008F416B">
            <w:pPr>
              <w:jc w:val="both"/>
              <w:rPr>
                <w:rFonts w:ascii="Times New Roman" w:hAnsi="Times New Roman" w:cs="Times New Roman"/>
                <w:b/>
                <w:bCs/>
                <w:sz w:val="24"/>
                <w:szCs w:val="24"/>
              </w:rPr>
            </w:pPr>
            <w:r w:rsidRPr="00DD7062">
              <w:rPr>
                <w:rFonts w:ascii="Times New Roman" w:hAnsi="Times New Roman" w:cs="Times New Roman"/>
                <w:b/>
                <w:bCs/>
                <w:sz w:val="24"/>
                <w:szCs w:val="24"/>
              </w:rPr>
              <w:t xml:space="preserve">Digitālo akcīzes nodokļa marku ieviešanas iespējas Latvijā </w:t>
            </w:r>
          </w:p>
          <w:p w14:paraId="2E5EABD8" w14:textId="77777777" w:rsidR="00173171" w:rsidRPr="00DD7062" w:rsidRDefault="00173171" w:rsidP="008F416B">
            <w:pPr>
              <w:jc w:val="both"/>
              <w:rPr>
                <w:rFonts w:ascii="Times New Roman" w:hAnsi="Times New Roman" w:cs="Times New Roman"/>
                <w:b/>
                <w:bCs/>
                <w:sz w:val="24"/>
                <w:szCs w:val="24"/>
              </w:rPr>
            </w:pPr>
            <w:r w:rsidRPr="00DD7062">
              <w:rPr>
                <w:rFonts w:ascii="Times New Roman" w:hAnsi="Times New Roman" w:cs="Times New Roman"/>
                <w:sz w:val="24"/>
                <w:szCs w:val="24"/>
              </w:rPr>
              <w:t>VID ir izveidota darba grupa, kuras uzdevums ir izvērtēt digitālo akcīzes nodokļa marku ieviešanas iespējas Latvijā, lai mazinātu administratīvo slogu gan valsts pārvaldes, gan uzņēmēju pusē. Sadarbībā ar nozares asociācijām uzsākta izvērtēšana, papildus tiek vērtēta no Ukrainas un Lietuvas nodokļu administrācijām saņemtā informācija saistībā ar digitālo akcīzes nodokļa marku jautājumiem.</w:t>
            </w:r>
          </w:p>
        </w:tc>
        <w:tc>
          <w:tcPr>
            <w:tcW w:w="1559" w:type="dxa"/>
          </w:tcPr>
          <w:p w14:paraId="00F35B0F"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2025. gads</w:t>
            </w:r>
          </w:p>
        </w:tc>
        <w:tc>
          <w:tcPr>
            <w:tcW w:w="1984" w:type="dxa"/>
          </w:tcPr>
          <w:p w14:paraId="12F8FCE8"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Valsts ieņēmumu dienests</w:t>
            </w:r>
          </w:p>
        </w:tc>
      </w:tr>
      <w:tr w:rsidR="00173171" w:rsidRPr="00DD7062" w14:paraId="657E272E" w14:textId="77777777" w:rsidTr="00C017E3">
        <w:tc>
          <w:tcPr>
            <w:tcW w:w="988" w:type="dxa"/>
          </w:tcPr>
          <w:p w14:paraId="46285DC8" w14:textId="77777777" w:rsidR="00173171" w:rsidRPr="00DD7062" w:rsidRDefault="00173171" w:rsidP="008F416B">
            <w:pPr>
              <w:jc w:val="center"/>
              <w:rPr>
                <w:rFonts w:ascii="Times New Roman" w:hAnsi="Times New Roman" w:cs="Times New Roman"/>
                <w:sz w:val="24"/>
                <w:szCs w:val="24"/>
              </w:rPr>
            </w:pPr>
            <w:r w:rsidRPr="00DD7062">
              <w:rPr>
                <w:rFonts w:ascii="Times New Roman" w:hAnsi="Times New Roman" w:cs="Times New Roman"/>
                <w:sz w:val="24"/>
                <w:szCs w:val="24"/>
              </w:rPr>
              <w:t>22</w:t>
            </w:r>
          </w:p>
        </w:tc>
        <w:tc>
          <w:tcPr>
            <w:tcW w:w="2268" w:type="dxa"/>
          </w:tcPr>
          <w:p w14:paraId="15A2ABD5"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 xml:space="preserve">Nodokļu jomā </w:t>
            </w:r>
          </w:p>
        </w:tc>
        <w:tc>
          <w:tcPr>
            <w:tcW w:w="7371" w:type="dxa"/>
          </w:tcPr>
          <w:p w14:paraId="1CA6CC9E" w14:textId="77777777" w:rsidR="00173171" w:rsidRPr="00DD7062" w:rsidRDefault="00173171" w:rsidP="008F416B">
            <w:pPr>
              <w:jc w:val="both"/>
              <w:rPr>
                <w:rFonts w:ascii="Times New Roman" w:hAnsi="Times New Roman" w:cs="Times New Roman"/>
                <w:b/>
                <w:bCs/>
                <w:sz w:val="24"/>
                <w:szCs w:val="24"/>
              </w:rPr>
            </w:pPr>
            <w:r w:rsidRPr="00DD7062">
              <w:rPr>
                <w:rFonts w:ascii="Times New Roman" w:hAnsi="Times New Roman" w:cs="Times New Roman"/>
                <w:b/>
                <w:bCs/>
                <w:sz w:val="24"/>
                <w:szCs w:val="24"/>
              </w:rPr>
              <w:t>Pilnveidots PVN atmaksas process trešās valsts vai trešās teritorijās reģistrētiem nodokļa maksātājiem</w:t>
            </w:r>
            <w:r w:rsidRPr="00DD7062">
              <w:rPr>
                <w:rFonts w:ascii="Times New Roman" w:hAnsi="Times New Roman" w:cs="Times New Roman"/>
                <w:sz w:val="24"/>
                <w:szCs w:val="24"/>
              </w:rPr>
              <w:t xml:space="preserve">. VID iesniedzis priekšlikumus un FM strādā pie grozījumiem MK 17.12.2013. noteikumos Nr. 1507 “Kārtība, </w:t>
            </w:r>
            <w:r w:rsidRPr="00DD7062">
              <w:rPr>
                <w:rFonts w:ascii="Times New Roman" w:hAnsi="Times New Roman" w:cs="Times New Roman"/>
                <w:sz w:val="24"/>
                <w:szCs w:val="24"/>
              </w:rPr>
              <w:lastRenderedPageBreak/>
              <w:t xml:space="preserve">kādā atmaksā pievienotās vērtības nodokli trešās valsts vai trešās teritorijas reģistrētam nodokļa maksātājam”, kas pilnveidotu PVN atmaksas procesu trešās valsts vai trešās teritorijās reģistrētiem nodokļa maksātājiem, paredzot vienkāršot dokumentu nosūtīšanas procesu. </w:t>
            </w:r>
          </w:p>
        </w:tc>
        <w:tc>
          <w:tcPr>
            <w:tcW w:w="1559" w:type="dxa"/>
          </w:tcPr>
          <w:p w14:paraId="460492C1"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lastRenderedPageBreak/>
              <w:t>2025. gads</w:t>
            </w:r>
          </w:p>
        </w:tc>
        <w:tc>
          <w:tcPr>
            <w:tcW w:w="1984" w:type="dxa"/>
          </w:tcPr>
          <w:p w14:paraId="387EC949"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FM un Valsts ieņēmumu dienests</w:t>
            </w:r>
          </w:p>
          <w:p w14:paraId="72FCC0D2" w14:textId="77777777" w:rsidR="00173171" w:rsidRPr="00DD7062" w:rsidRDefault="00173171" w:rsidP="008F416B">
            <w:pPr>
              <w:rPr>
                <w:rFonts w:ascii="Times New Roman" w:hAnsi="Times New Roman" w:cs="Times New Roman"/>
                <w:sz w:val="24"/>
                <w:szCs w:val="24"/>
              </w:rPr>
            </w:pPr>
          </w:p>
        </w:tc>
      </w:tr>
      <w:tr w:rsidR="00173171" w:rsidRPr="00DD7062" w14:paraId="5294A881" w14:textId="77777777" w:rsidTr="00C017E3">
        <w:tc>
          <w:tcPr>
            <w:tcW w:w="988" w:type="dxa"/>
          </w:tcPr>
          <w:p w14:paraId="33B20952" w14:textId="77777777" w:rsidR="00173171" w:rsidRPr="00DD7062" w:rsidRDefault="00173171" w:rsidP="008F416B">
            <w:pPr>
              <w:jc w:val="center"/>
              <w:rPr>
                <w:rFonts w:ascii="Times New Roman" w:hAnsi="Times New Roman" w:cs="Times New Roman"/>
                <w:sz w:val="24"/>
                <w:szCs w:val="24"/>
              </w:rPr>
            </w:pPr>
            <w:r w:rsidRPr="00DD7062">
              <w:rPr>
                <w:rFonts w:ascii="Times New Roman" w:hAnsi="Times New Roman" w:cs="Times New Roman"/>
                <w:sz w:val="24"/>
                <w:szCs w:val="24"/>
              </w:rPr>
              <w:lastRenderedPageBreak/>
              <w:t>23</w:t>
            </w:r>
          </w:p>
        </w:tc>
        <w:tc>
          <w:tcPr>
            <w:tcW w:w="2268" w:type="dxa"/>
          </w:tcPr>
          <w:p w14:paraId="501C610F"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 xml:space="preserve">Nodokļu jomā </w:t>
            </w:r>
          </w:p>
        </w:tc>
        <w:tc>
          <w:tcPr>
            <w:tcW w:w="7371" w:type="dxa"/>
          </w:tcPr>
          <w:p w14:paraId="6BC46738" w14:textId="77777777" w:rsidR="00173171" w:rsidRPr="00DD7062" w:rsidRDefault="00173171" w:rsidP="008F416B">
            <w:pPr>
              <w:jc w:val="both"/>
              <w:rPr>
                <w:rFonts w:ascii="Times New Roman" w:hAnsi="Times New Roman" w:cs="Times New Roman"/>
                <w:b/>
                <w:bCs/>
                <w:sz w:val="24"/>
                <w:szCs w:val="24"/>
              </w:rPr>
            </w:pPr>
            <w:r w:rsidRPr="00DD7062">
              <w:rPr>
                <w:rFonts w:ascii="Times New Roman" w:hAnsi="Times New Roman" w:cs="Times New Roman"/>
                <w:b/>
                <w:bCs/>
                <w:sz w:val="24"/>
                <w:szCs w:val="24"/>
              </w:rPr>
              <w:t>Pilnveidots PVN un akcīzes nodokļa atmaksas process diplomātiskā korpusa personālam</w:t>
            </w:r>
            <w:r w:rsidRPr="00DD7062">
              <w:rPr>
                <w:rFonts w:ascii="Times New Roman" w:hAnsi="Times New Roman" w:cs="Times New Roman"/>
                <w:sz w:val="24"/>
                <w:szCs w:val="24"/>
              </w:rPr>
              <w:t>. VID iesniedzis  priekšlikumus un FM strādā  pie  grozījumiem  MK 18.12.2012. noteikumos Nr. 908 “Kārtība, kādā piemēro pievienotās vērtības nodokļa 0 procentu likmi preču piegādēm un pakalpojumiem, kas sniegti diplomātiskajām un konsulārajām pārstāvniecībām, starptautiskajām organizācijām, Eiropas Savienības institūcijām, Ziemeļatlantijas līguma organizācijai (NATO), citu Ziemeļatlantijas līguma organizācijas (NATO) dalībvalstu un citu Eiropas Savienības dalībvalstu bruņoto spēku vienībām, un kārtība, kādā atmaksā akcīzes nodokli par Latvijas Republikā iegādātajām akcīzes precēm un piemēro akcīzes nodokļa atbrīvojumu”, kas pilnveidotu PVN un akcīzes nodokļa atmaksas procesu diplomātiskā korpusa personālam, paredzot vienkāršot dokumentu iesniegšanas, nosūtīšanas un atmaksu procesu.</w:t>
            </w:r>
          </w:p>
        </w:tc>
        <w:tc>
          <w:tcPr>
            <w:tcW w:w="1559" w:type="dxa"/>
          </w:tcPr>
          <w:p w14:paraId="68B8C953"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2025. gads</w:t>
            </w:r>
          </w:p>
        </w:tc>
        <w:tc>
          <w:tcPr>
            <w:tcW w:w="1984" w:type="dxa"/>
          </w:tcPr>
          <w:p w14:paraId="14106A45"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FM un Valsts ieņēmumu dienests</w:t>
            </w:r>
          </w:p>
          <w:p w14:paraId="54C988DF" w14:textId="77777777" w:rsidR="00173171" w:rsidRPr="00DD7062" w:rsidRDefault="00173171" w:rsidP="008F416B">
            <w:pPr>
              <w:rPr>
                <w:rFonts w:ascii="Times New Roman" w:hAnsi="Times New Roman" w:cs="Times New Roman"/>
                <w:sz w:val="24"/>
                <w:szCs w:val="24"/>
              </w:rPr>
            </w:pPr>
          </w:p>
        </w:tc>
      </w:tr>
      <w:tr w:rsidR="00173171" w:rsidRPr="00DD7062" w14:paraId="56EC73D3" w14:textId="77777777" w:rsidTr="00C017E3">
        <w:tc>
          <w:tcPr>
            <w:tcW w:w="988" w:type="dxa"/>
          </w:tcPr>
          <w:p w14:paraId="2C11405F" w14:textId="77777777" w:rsidR="00173171" w:rsidRPr="00DD7062" w:rsidRDefault="00173171" w:rsidP="008F416B">
            <w:pPr>
              <w:jc w:val="center"/>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24</w:t>
            </w:r>
          </w:p>
        </w:tc>
        <w:tc>
          <w:tcPr>
            <w:tcW w:w="2268" w:type="dxa"/>
          </w:tcPr>
          <w:p w14:paraId="2CDF3862" w14:textId="77777777" w:rsidR="00173171" w:rsidRPr="00DD7062" w:rsidRDefault="00173171" w:rsidP="008F416B">
            <w:pPr>
              <w:rPr>
                <w:rFonts w:ascii="Times New Roman" w:hAnsi="Times New Roman" w:cs="Times New Roman"/>
                <w:sz w:val="24"/>
                <w:szCs w:val="24"/>
              </w:rPr>
            </w:pPr>
            <w:r w:rsidRPr="00DD7062">
              <w:rPr>
                <w:rFonts w:ascii="Times New Roman" w:eastAsia="Times New Roman" w:hAnsi="Times New Roman" w:cs="Times New Roman"/>
                <w:sz w:val="24"/>
                <w:szCs w:val="24"/>
              </w:rPr>
              <w:t>Nodokļu joma</w:t>
            </w:r>
          </w:p>
        </w:tc>
        <w:tc>
          <w:tcPr>
            <w:tcW w:w="7371" w:type="dxa"/>
          </w:tcPr>
          <w:p w14:paraId="0A82C01A" w14:textId="77777777" w:rsidR="00173171" w:rsidRPr="00DD7062" w:rsidRDefault="00173171" w:rsidP="008F416B">
            <w:pPr>
              <w:jc w:val="both"/>
              <w:rPr>
                <w:rFonts w:ascii="Times New Roman" w:eastAsia="Times New Roman" w:hAnsi="Times New Roman" w:cs="Times New Roman"/>
                <w:sz w:val="24"/>
                <w:szCs w:val="24"/>
              </w:rPr>
            </w:pPr>
            <w:r w:rsidRPr="00DD7062">
              <w:rPr>
                <w:rFonts w:ascii="Times New Roman" w:eastAsia="Times New Roman" w:hAnsi="Times New Roman" w:cs="Times New Roman"/>
                <w:b/>
                <w:bCs/>
                <w:sz w:val="24"/>
                <w:szCs w:val="24"/>
              </w:rPr>
              <w:t>Samazināts iesniedzamo paziņojumu skaits Valsts ieņēmumu dienestā darba devējam darba tiesisko attiecību gadījumā</w:t>
            </w:r>
            <w:r w:rsidRPr="00DD7062">
              <w:rPr>
                <w:rFonts w:ascii="Times New Roman" w:eastAsia="Times New Roman" w:hAnsi="Times New Roman" w:cs="Times New Roman"/>
                <w:sz w:val="24"/>
                <w:szCs w:val="24"/>
              </w:rPr>
              <w:t xml:space="preserve">, ja ar darbinieku darba attiecības nav pastāvējušas līdz gada beigām. Tiek noteikts, ka darba devējam paziņojums par fiziskajai personai izmaksātajām summām jāsniedz Valsts ieņēmumu dienestam ne vēlāk kā taksācijas gadam sekojošā gada 1. februārī visos gadījumos - pastāvēja darba attiecības ar darbinieku līdz gada beigām un nepastāvēja darba attiecības ar darbinieku līdz gada beigām. </w:t>
            </w:r>
          </w:p>
          <w:p w14:paraId="55105746" w14:textId="77777777" w:rsidR="00173171" w:rsidRPr="00DD7062" w:rsidRDefault="00173171" w:rsidP="008F416B">
            <w:pPr>
              <w:jc w:val="both"/>
              <w:rPr>
                <w:rFonts w:ascii="Times New Roman" w:hAnsi="Times New Roman" w:cs="Times New Roman"/>
                <w:b/>
                <w:bCs/>
                <w:sz w:val="24"/>
                <w:szCs w:val="24"/>
              </w:rPr>
            </w:pPr>
            <w:r w:rsidRPr="00DD7062">
              <w:rPr>
                <w:rFonts w:ascii="Times New Roman" w:eastAsia="Times New Roman" w:hAnsi="Times New Roman" w:cs="Times New Roman"/>
                <w:sz w:val="24"/>
                <w:szCs w:val="24"/>
              </w:rPr>
              <w:lastRenderedPageBreak/>
              <w:t>Šobrīd, ja ar darbinieku darba attiecības nav pastāvējušas līdz gada beigām, paziņojumu par fiziskajai personai izmaksātajām summām darba devējs iesniedz Valsts ieņēmumu dienestam līdz tā mēneša 15. datumam, kas seko darba attiecību izbeigšanās mēnesim. Tas nozīmē, ka minētajā situācijā darba devējam ir jāsniedz Valsts ieņēmumu dienestam paziņojums par fiziskajai personai izmaksātajām summām arī taksācijas gada laikā.</w:t>
            </w:r>
          </w:p>
        </w:tc>
        <w:tc>
          <w:tcPr>
            <w:tcW w:w="1559" w:type="dxa"/>
          </w:tcPr>
          <w:p w14:paraId="6EF0EA40" w14:textId="77777777" w:rsidR="00173171" w:rsidRPr="00DD7062" w:rsidRDefault="00173171" w:rsidP="008F416B">
            <w:pPr>
              <w:rPr>
                <w:rFonts w:ascii="Times New Roman" w:hAnsi="Times New Roman" w:cs="Times New Roman"/>
                <w:sz w:val="24"/>
                <w:szCs w:val="24"/>
              </w:rPr>
            </w:pPr>
            <w:r w:rsidRPr="00DD7062">
              <w:rPr>
                <w:rFonts w:ascii="Times New Roman" w:eastAsia="Times New Roman" w:hAnsi="Times New Roman" w:cs="Times New Roman"/>
                <w:sz w:val="24"/>
                <w:szCs w:val="24"/>
              </w:rPr>
              <w:lastRenderedPageBreak/>
              <w:t xml:space="preserve">Likumprojektu “Grozījumi likumā “Par iedzīvotāju ienākuma nodokli”” plānots iesniegt </w:t>
            </w:r>
            <w:r w:rsidRPr="00DD7062">
              <w:rPr>
                <w:rFonts w:ascii="Times New Roman" w:eastAsia="Times New Roman" w:hAnsi="Times New Roman" w:cs="Times New Roman"/>
                <w:sz w:val="24"/>
                <w:szCs w:val="24"/>
              </w:rPr>
              <w:lastRenderedPageBreak/>
              <w:t xml:space="preserve">Valsts kancelejā izskatīšanai Ministru kabineta sēdē līdz 31.05.2025. </w:t>
            </w:r>
          </w:p>
        </w:tc>
        <w:tc>
          <w:tcPr>
            <w:tcW w:w="1984" w:type="dxa"/>
          </w:tcPr>
          <w:p w14:paraId="2B578094" w14:textId="77777777" w:rsidR="00173171" w:rsidRPr="00DD7062" w:rsidRDefault="00173171" w:rsidP="008F416B">
            <w:pPr>
              <w:rPr>
                <w:rFonts w:ascii="Times New Roman" w:hAnsi="Times New Roman" w:cs="Times New Roman"/>
                <w:sz w:val="24"/>
                <w:szCs w:val="24"/>
              </w:rPr>
            </w:pPr>
            <w:r w:rsidRPr="00DD7062">
              <w:rPr>
                <w:rFonts w:ascii="Times New Roman" w:eastAsia="Times New Roman" w:hAnsi="Times New Roman" w:cs="Times New Roman"/>
                <w:sz w:val="24"/>
                <w:szCs w:val="24"/>
              </w:rPr>
              <w:lastRenderedPageBreak/>
              <w:t>FM</w:t>
            </w:r>
          </w:p>
        </w:tc>
      </w:tr>
      <w:tr w:rsidR="00173171" w:rsidRPr="00DD7062" w14:paraId="613DED79" w14:textId="77777777" w:rsidTr="00C017E3">
        <w:tc>
          <w:tcPr>
            <w:tcW w:w="988" w:type="dxa"/>
          </w:tcPr>
          <w:p w14:paraId="4824391F" w14:textId="77777777" w:rsidR="00173171" w:rsidRPr="00DD7062" w:rsidRDefault="00173171" w:rsidP="008F416B">
            <w:pPr>
              <w:jc w:val="center"/>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25</w:t>
            </w:r>
          </w:p>
        </w:tc>
        <w:tc>
          <w:tcPr>
            <w:tcW w:w="2268" w:type="dxa"/>
          </w:tcPr>
          <w:p w14:paraId="30B04170" w14:textId="77777777" w:rsidR="00173171" w:rsidRPr="00DD7062" w:rsidRDefault="00173171" w:rsidP="008F416B">
            <w:pPr>
              <w:rPr>
                <w:rFonts w:ascii="Times New Roman" w:hAnsi="Times New Roman" w:cs="Times New Roman"/>
                <w:sz w:val="24"/>
                <w:szCs w:val="24"/>
              </w:rPr>
            </w:pPr>
            <w:r w:rsidRPr="00DD7062">
              <w:rPr>
                <w:rFonts w:ascii="Times New Roman" w:eastAsia="Times New Roman" w:hAnsi="Times New Roman" w:cs="Times New Roman"/>
                <w:sz w:val="24"/>
                <w:szCs w:val="24"/>
              </w:rPr>
              <w:t>Nodokļu joma</w:t>
            </w:r>
          </w:p>
        </w:tc>
        <w:tc>
          <w:tcPr>
            <w:tcW w:w="7371" w:type="dxa"/>
          </w:tcPr>
          <w:p w14:paraId="74CB4418" w14:textId="77777777" w:rsidR="00173171" w:rsidRPr="00DD7062" w:rsidRDefault="00173171" w:rsidP="008F416B">
            <w:pPr>
              <w:jc w:val="both"/>
              <w:rPr>
                <w:rFonts w:ascii="Times New Roman" w:hAnsi="Times New Roman" w:cs="Times New Roman"/>
                <w:b/>
                <w:bCs/>
                <w:sz w:val="24"/>
                <w:szCs w:val="24"/>
              </w:rPr>
            </w:pPr>
            <w:r w:rsidRPr="00DD7062">
              <w:rPr>
                <w:rFonts w:ascii="Times New Roman" w:eastAsia="Times New Roman" w:hAnsi="Times New Roman" w:cs="Times New Roman"/>
                <w:b/>
                <w:bCs/>
                <w:sz w:val="24"/>
                <w:szCs w:val="24"/>
              </w:rPr>
              <w:t>Samazinātas prasības informācijas sniegšanai Valsts ieņēmumu dienestam ienākuma izmaksātājam</w:t>
            </w:r>
            <w:r w:rsidRPr="00DD7062">
              <w:rPr>
                <w:rFonts w:ascii="Times New Roman" w:eastAsia="Times New Roman" w:hAnsi="Times New Roman" w:cs="Times New Roman"/>
                <w:sz w:val="24"/>
                <w:szCs w:val="24"/>
              </w:rPr>
              <w:t>, kas fiziskai personai izmaksā stipendiju</w:t>
            </w:r>
            <w:r w:rsidRPr="00DD7062">
              <w:rPr>
                <w:rFonts w:ascii="Times New Roman" w:eastAsia="Calibri" w:hAnsi="Times New Roman" w:cs="Times New Roman"/>
                <w:sz w:val="24"/>
                <w:szCs w:val="24"/>
              </w:rPr>
              <w:t xml:space="preserve"> </w:t>
            </w:r>
            <w:r w:rsidRPr="00DD7062">
              <w:rPr>
                <w:rFonts w:ascii="Times New Roman" w:eastAsia="Times New Roman" w:hAnsi="Times New Roman" w:cs="Times New Roman"/>
                <w:sz w:val="24"/>
                <w:szCs w:val="24"/>
              </w:rPr>
              <w:t xml:space="preserve">no budžeta vai starptautisko izglītības vai sadarbības programmu līdzekļiem. Minētais ienākuma izmaksātājs var nesniegt informāciju Valsts ieņēmumu dienestam par fiziskai personai izmaksātām summām, ja izmaksātās stipendijas apmērs gadā ir mazāks nekā 300 </w:t>
            </w:r>
            <w:r w:rsidRPr="00DD7062">
              <w:rPr>
                <w:rFonts w:ascii="Times New Roman" w:eastAsia="Times New Roman" w:hAnsi="Times New Roman" w:cs="Times New Roman"/>
                <w:i/>
                <w:iCs/>
                <w:sz w:val="24"/>
                <w:szCs w:val="24"/>
              </w:rPr>
              <w:t xml:space="preserve">euro. </w:t>
            </w:r>
            <w:r w:rsidRPr="00DD7062">
              <w:rPr>
                <w:rFonts w:ascii="Times New Roman" w:eastAsia="Times New Roman" w:hAnsi="Times New Roman" w:cs="Times New Roman"/>
                <w:sz w:val="24"/>
                <w:szCs w:val="24"/>
              </w:rPr>
              <w:t xml:space="preserve">Šobrīd minētais slieksnis bija 100 </w:t>
            </w:r>
            <w:r w:rsidRPr="00DD7062">
              <w:rPr>
                <w:rFonts w:ascii="Times New Roman" w:eastAsia="Times New Roman" w:hAnsi="Times New Roman" w:cs="Times New Roman"/>
                <w:i/>
                <w:iCs/>
                <w:sz w:val="24"/>
                <w:szCs w:val="24"/>
              </w:rPr>
              <w:t>euro</w:t>
            </w:r>
            <w:r w:rsidRPr="00DD7062">
              <w:rPr>
                <w:rFonts w:ascii="Times New Roman" w:eastAsia="Times New Roman" w:hAnsi="Times New Roman" w:cs="Times New Roman"/>
                <w:sz w:val="24"/>
                <w:szCs w:val="24"/>
              </w:rPr>
              <w:t>. (veikti grozījumi Ministru kabineta 2010. gada 21. septembra noteikumos Nr.899 “Likuma “Par iedzīvotāju ienākuma nodokli” normu piemērošanas kārtība””)</w:t>
            </w:r>
          </w:p>
        </w:tc>
        <w:tc>
          <w:tcPr>
            <w:tcW w:w="1559" w:type="dxa"/>
          </w:tcPr>
          <w:p w14:paraId="350047D4" w14:textId="77777777" w:rsidR="00173171" w:rsidRPr="00DD7062" w:rsidRDefault="00173171" w:rsidP="008F416B">
            <w:pPr>
              <w:rPr>
                <w:rFonts w:ascii="Times New Roman" w:hAnsi="Times New Roman" w:cs="Times New Roman"/>
                <w:sz w:val="24"/>
                <w:szCs w:val="24"/>
              </w:rPr>
            </w:pPr>
            <w:r w:rsidRPr="00DD7062">
              <w:rPr>
                <w:rFonts w:ascii="Times New Roman" w:eastAsia="Times New Roman" w:hAnsi="Times New Roman" w:cs="Times New Roman"/>
                <w:sz w:val="24"/>
                <w:szCs w:val="24"/>
              </w:rPr>
              <w:t xml:space="preserve">Ministru kabineta noteikumu “Grozījumi Ministru kabineta 2010. gada 21. septembra noteikumos Nr. 899 “Likuma “Par iedzīvotāju ienākuma nodokli” normu piemērošanas kārtība””” </w:t>
            </w:r>
            <w:r w:rsidRPr="00DD7062">
              <w:rPr>
                <w:rFonts w:ascii="Times New Roman" w:eastAsia="Times New Roman" w:hAnsi="Times New Roman" w:cs="Times New Roman"/>
                <w:sz w:val="24"/>
                <w:szCs w:val="24"/>
              </w:rPr>
              <w:lastRenderedPageBreak/>
              <w:t>plānots iesniegt Valsts kancelejā izskatīšanai Ministru kabineta sēdē līdz 30.06.2025.</w:t>
            </w:r>
          </w:p>
        </w:tc>
        <w:tc>
          <w:tcPr>
            <w:tcW w:w="1984" w:type="dxa"/>
          </w:tcPr>
          <w:p w14:paraId="66D05446" w14:textId="77777777" w:rsidR="00173171" w:rsidRPr="00DD7062" w:rsidRDefault="00173171" w:rsidP="008F416B">
            <w:pPr>
              <w:rPr>
                <w:rFonts w:ascii="Times New Roman" w:hAnsi="Times New Roman" w:cs="Times New Roman"/>
                <w:sz w:val="24"/>
                <w:szCs w:val="24"/>
              </w:rPr>
            </w:pPr>
            <w:r w:rsidRPr="00DD7062">
              <w:rPr>
                <w:rFonts w:ascii="Times New Roman" w:eastAsia="Times New Roman" w:hAnsi="Times New Roman" w:cs="Times New Roman"/>
                <w:sz w:val="24"/>
                <w:szCs w:val="24"/>
              </w:rPr>
              <w:lastRenderedPageBreak/>
              <w:t>FM</w:t>
            </w:r>
          </w:p>
        </w:tc>
      </w:tr>
      <w:tr w:rsidR="00173171" w:rsidRPr="00DD7062" w14:paraId="5D5AE995" w14:textId="77777777" w:rsidTr="00C017E3">
        <w:tc>
          <w:tcPr>
            <w:tcW w:w="988" w:type="dxa"/>
          </w:tcPr>
          <w:p w14:paraId="1FCC3850" w14:textId="77777777" w:rsidR="00173171" w:rsidRPr="00DD7062" w:rsidRDefault="00173171" w:rsidP="008F416B">
            <w:pPr>
              <w:jc w:val="center"/>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26</w:t>
            </w:r>
          </w:p>
        </w:tc>
        <w:tc>
          <w:tcPr>
            <w:tcW w:w="2268" w:type="dxa"/>
          </w:tcPr>
          <w:p w14:paraId="78992A7A" w14:textId="77777777" w:rsidR="00173171" w:rsidRPr="00DD7062" w:rsidRDefault="00173171" w:rsidP="008F416B">
            <w:pPr>
              <w:rPr>
                <w:rFonts w:ascii="Times New Roman" w:hAnsi="Times New Roman" w:cs="Times New Roman"/>
                <w:sz w:val="24"/>
                <w:szCs w:val="24"/>
              </w:rPr>
            </w:pPr>
            <w:r w:rsidRPr="00DD7062">
              <w:rPr>
                <w:rFonts w:ascii="Times New Roman" w:eastAsia="Times New Roman" w:hAnsi="Times New Roman" w:cs="Times New Roman"/>
                <w:sz w:val="24"/>
                <w:szCs w:val="24"/>
              </w:rPr>
              <w:t>Nodokļu joma</w:t>
            </w:r>
          </w:p>
        </w:tc>
        <w:tc>
          <w:tcPr>
            <w:tcW w:w="7371" w:type="dxa"/>
          </w:tcPr>
          <w:p w14:paraId="26FF8D39" w14:textId="77777777" w:rsidR="00173171" w:rsidRPr="00DD7062" w:rsidRDefault="00173171" w:rsidP="008F416B">
            <w:pPr>
              <w:spacing w:line="257" w:lineRule="auto"/>
              <w:jc w:val="both"/>
              <w:rPr>
                <w:rFonts w:ascii="Times New Roman" w:eastAsia="Times New Roman" w:hAnsi="Times New Roman" w:cs="Times New Roman"/>
                <w:b/>
                <w:bCs/>
                <w:sz w:val="24"/>
                <w:szCs w:val="24"/>
              </w:rPr>
            </w:pPr>
            <w:r w:rsidRPr="00DD7062">
              <w:rPr>
                <w:rFonts w:ascii="Times New Roman" w:eastAsia="Times New Roman" w:hAnsi="Times New Roman" w:cs="Times New Roman"/>
                <w:b/>
                <w:bCs/>
                <w:sz w:val="24"/>
                <w:szCs w:val="24"/>
              </w:rPr>
              <w:t>Īpašā reģistrācijas kārtība PVN nomaksai</w:t>
            </w:r>
          </w:p>
          <w:p w14:paraId="34D983C6" w14:textId="77777777" w:rsidR="00173171" w:rsidRPr="00DD7062" w:rsidRDefault="00173171" w:rsidP="008F416B">
            <w:pPr>
              <w:jc w:val="both"/>
              <w:rPr>
                <w:rFonts w:ascii="Times New Roman" w:hAnsi="Times New Roman" w:cs="Times New Roman"/>
                <w:b/>
                <w:bCs/>
                <w:sz w:val="24"/>
                <w:szCs w:val="24"/>
              </w:rPr>
            </w:pPr>
            <w:r w:rsidRPr="00DD7062">
              <w:rPr>
                <w:rFonts w:ascii="Times New Roman" w:eastAsia="Times New Roman" w:hAnsi="Times New Roman" w:cs="Times New Roman"/>
                <w:sz w:val="24"/>
                <w:szCs w:val="24"/>
              </w:rPr>
              <w:t>2025.gada 1.jūlijā stāsies spēkā regulējums, kas nosaka īpašo reģistrācijas kārtību PVN maksātājiem, kas nav sasnieguši PVN reģistrācijas slieksni 50 000 apmērā, bet saņem pakalpojumus no citu ES dalībvalstu vai trešo valstu PVN maksātājiem vai veic preču iegādi Eiropas Savienības teritorijā. Šiem maziem uzņēmumiem PVN maksājams tikai par saņemtajiem pakalpojumiem no citu ES dalībvalstu vai trešo valstu PVN maksātājiem vai veikto preču iegādi Eiropas Savienības teritorijā, bet nebūs pienākuma maksāt PVN par saviem iekšzemē veiktajiem ar PVN apliekamajiem darījumiem līdz tie reģistrēsies Valsts ieņēmumu dienesta pievienotās vērtības nodokļa maksātāju reģistrā atbilstoši vispārīgai kārtībai.</w:t>
            </w:r>
          </w:p>
        </w:tc>
        <w:tc>
          <w:tcPr>
            <w:tcW w:w="1559" w:type="dxa"/>
          </w:tcPr>
          <w:p w14:paraId="17A10206" w14:textId="77777777" w:rsidR="00173171" w:rsidRPr="00DD7062" w:rsidRDefault="00173171" w:rsidP="008F416B">
            <w:pPr>
              <w:rPr>
                <w:rFonts w:ascii="Times New Roman" w:hAnsi="Times New Roman" w:cs="Times New Roman"/>
                <w:sz w:val="24"/>
                <w:szCs w:val="24"/>
              </w:rPr>
            </w:pPr>
            <w:r w:rsidRPr="00DD7062">
              <w:rPr>
                <w:rFonts w:ascii="Times New Roman" w:eastAsia="Times New Roman" w:hAnsi="Times New Roman" w:cs="Times New Roman"/>
                <w:sz w:val="24"/>
                <w:szCs w:val="24"/>
              </w:rPr>
              <w:t>Grozījumi  Pievienotās vērtības nodokļa likumā stājas spēkā 01.07.2025.</w:t>
            </w:r>
          </w:p>
        </w:tc>
        <w:tc>
          <w:tcPr>
            <w:tcW w:w="1984" w:type="dxa"/>
          </w:tcPr>
          <w:p w14:paraId="16D75169" w14:textId="77777777" w:rsidR="00173171" w:rsidRPr="00DD7062" w:rsidRDefault="00173171" w:rsidP="008F416B">
            <w:pPr>
              <w:rPr>
                <w:rFonts w:ascii="Times New Roman" w:hAnsi="Times New Roman" w:cs="Times New Roman"/>
                <w:sz w:val="24"/>
                <w:szCs w:val="24"/>
              </w:rPr>
            </w:pPr>
            <w:r w:rsidRPr="00DD7062">
              <w:rPr>
                <w:rFonts w:ascii="Times New Roman" w:eastAsia="Times New Roman" w:hAnsi="Times New Roman" w:cs="Times New Roman"/>
                <w:sz w:val="24"/>
                <w:szCs w:val="24"/>
              </w:rPr>
              <w:t>FM</w:t>
            </w:r>
          </w:p>
        </w:tc>
      </w:tr>
      <w:tr w:rsidR="00173171" w:rsidRPr="00DD7062" w14:paraId="4004CED0" w14:textId="77777777" w:rsidTr="00C017E3">
        <w:tc>
          <w:tcPr>
            <w:tcW w:w="988" w:type="dxa"/>
          </w:tcPr>
          <w:p w14:paraId="03BFDB10" w14:textId="77777777" w:rsidR="00173171" w:rsidRPr="00DD7062" w:rsidRDefault="00173171" w:rsidP="008F416B">
            <w:pPr>
              <w:jc w:val="center"/>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27</w:t>
            </w:r>
          </w:p>
        </w:tc>
        <w:tc>
          <w:tcPr>
            <w:tcW w:w="2268" w:type="dxa"/>
          </w:tcPr>
          <w:p w14:paraId="7243B7CC" w14:textId="77777777" w:rsidR="00173171" w:rsidRPr="00DD7062" w:rsidRDefault="00173171" w:rsidP="008F416B">
            <w:pPr>
              <w:rPr>
                <w:rFonts w:ascii="Times New Roman" w:hAnsi="Times New Roman" w:cs="Times New Roman"/>
                <w:sz w:val="24"/>
                <w:szCs w:val="24"/>
              </w:rPr>
            </w:pPr>
            <w:r w:rsidRPr="00DD7062">
              <w:rPr>
                <w:rFonts w:ascii="Times New Roman" w:eastAsia="Times New Roman" w:hAnsi="Times New Roman" w:cs="Times New Roman"/>
                <w:sz w:val="24"/>
                <w:szCs w:val="24"/>
              </w:rPr>
              <w:t>Nodokļu joma</w:t>
            </w:r>
          </w:p>
        </w:tc>
        <w:tc>
          <w:tcPr>
            <w:tcW w:w="7371" w:type="dxa"/>
          </w:tcPr>
          <w:p w14:paraId="2AEEF5C9" w14:textId="77777777" w:rsidR="00173171" w:rsidRPr="00DD7062" w:rsidRDefault="00173171" w:rsidP="008F416B">
            <w:pPr>
              <w:spacing w:line="257" w:lineRule="auto"/>
              <w:jc w:val="both"/>
              <w:rPr>
                <w:rFonts w:ascii="Times New Roman" w:eastAsia="Times New Roman" w:hAnsi="Times New Roman" w:cs="Times New Roman"/>
                <w:sz w:val="24"/>
                <w:szCs w:val="24"/>
              </w:rPr>
            </w:pPr>
            <w:r w:rsidRPr="00DD7062">
              <w:rPr>
                <w:rFonts w:ascii="Times New Roman" w:eastAsia="Times New Roman" w:hAnsi="Times New Roman" w:cs="Times New Roman"/>
                <w:b/>
                <w:bCs/>
                <w:sz w:val="24"/>
                <w:szCs w:val="24"/>
              </w:rPr>
              <w:t>Mazināts administratīvais slogs, atsakoties no speciālas atļaujas (licences)</w:t>
            </w:r>
            <w:r w:rsidRPr="00DD7062">
              <w:rPr>
                <w:rFonts w:ascii="Times New Roman" w:eastAsia="Times New Roman" w:hAnsi="Times New Roman" w:cs="Times New Roman"/>
                <w:sz w:val="24"/>
                <w:szCs w:val="24"/>
              </w:rPr>
              <w:t xml:space="preserve"> šādām darbībām ar akcīzes precēm:</w:t>
            </w:r>
          </w:p>
          <w:p w14:paraId="2C57F06B" w14:textId="77777777" w:rsidR="00173171" w:rsidRPr="00DD7062" w:rsidRDefault="00173171" w:rsidP="008F416B">
            <w:pPr>
              <w:spacing w:line="257" w:lineRule="auto"/>
              <w:jc w:val="both"/>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 xml:space="preserve">1) kas atrodas ārpus Latvijas un nav paredzēts tās importēt, ievest vai saņemt Latvijā. Izvērtējot esošo situāciju un ņemot vērā darbības veidus un </w:t>
            </w:r>
            <w:r w:rsidRPr="00DD7062">
              <w:rPr>
                <w:rFonts w:ascii="Times New Roman" w:eastAsia="Times New Roman" w:hAnsi="Times New Roman" w:cs="Times New Roman"/>
                <w:sz w:val="24"/>
                <w:szCs w:val="24"/>
              </w:rPr>
              <w:lastRenderedPageBreak/>
              <w:t>iespējas, ko dod digitalizācija, tika secināts, ka nav nepieciešama speciāla atļauja (licence) šādām darbībām;</w:t>
            </w:r>
          </w:p>
          <w:p w14:paraId="44AF0EE4" w14:textId="77777777" w:rsidR="00173171" w:rsidRPr="00DD7062" w:rsidRDefault="00173171" w:rsidP="008F416B">
            <w:pPr>
              <w:jc w:val="both"/>
              <w:rPr>
                <w:rFonts w:ascii="Times New Roman" w:hAnsi="Times New Roman" w:cs="Times New Roman"/>
                <w:b/>
                <w:bCs/>
                <w:sz w:val="24"/>
                <w:szCs w:val="24"/>
              </w:rPr>
            </w:pPr>
            <w:r w:rsidRPr="00DD7062">
              <w:rPr>
                <w:rFonts w:ascii="Times New Roman" w:eastAsia="Times New Roman" w:hAnsi="Times New Roman" w:cs="Times New Roman"/>
                <w:sz w:val="24"/>
                <w:szCs w:val="24"/>
              </w:rPr>
              <w:t xml:space="preserve">2) kuras tiek glabātas kā drošības rezerves – naftas produkti – un kuras no citai personai piederošas akcīzes preču noliktavas realizē Centrālā krājumu uzturēšanas struktūra.  </w:t>
            </w:r>
          </w:p>
        </w:tc>
        <w:tc>
          <w:tcPr>
            <w:tcW w:w="1559" w:type="dxa"/>
          </w:tcPr>
          <w:p w14:paraId="0ADB0863" w14:textId="77777777" w:rsidR="00173171" w:rsidRPr="00DD7062" w:rsidRDefault="00173171" w:rsidP="008F416B">
            <w:pPr>
              <w:rPr>
                <w:rFonts w:ascii="Times New Roman" w:hAnsi="Times New Roman" w:cs="Times New Roman"/>
                <w:sz w:val="24"/>
                <w:szCs w:val="24"/>
              </w:rPr>
            </w:pPr>
            <w:r w:rsidRPr="00DD7062">
              <w:rPr>
                <w:rFonts w:ascii="Times New Roman" w:eastAsia="Times New Roman" w:hAnsi="Times New Roman" w:cs="Times New Roman"/>
                <w:sz w:val="24"/>
                <w:szCs w:val="24"/>
              </w:rPr>
              <w:lastRenderedPageBreak/>
              <w:t xml:space="preserve">Likumprojekts “Grozījumi likumā “Par akcīzes nodokli”” </w:t>
            </w:r>
            <w:r w:rsidRPr="00DD7062">
              <w:rPr>
                <w:rFonts w:ascii="Times New Roman" w:eastAsia="Times New Roman" w:hAnsi="Times New Roman" w:cs="Times New Roman"/>
                <w:sz w:val="24"/>
                <w:szCs w:val="24"/>
              </w:rPr>
              <w:lastRenderedPageBreak/>
              <w:t>(24-TA-82). Izskatīts VSS 13.02.2025.</w:t>
            </w:r>
          </w:p>
        </w:tc>
        <w:tc>
          <w:tcPr>
            <w:tcW w:w="1984" w:type="dxa"/>
          </w:tcPr>
          <w:p w14:paraId="0FDD835A" w14:textId="77777777" w:rsidR="00173171" w:rsidRPr="00DD7062" w:rsidRDefault="00173171" w:rsidP="008F416B">
            <w:pPr>
              <w:rPr>
                <w:rFonts w:ascii="Times New Roman" w:hAnsi="Times New Roman" w:cs="Times New Roman"/>
                <w:sz w:val="24"/>
                <w:szCs w:val="24"/>
              </w:rPr>
            </w:pPr>
            <w:r w:rsidRPr="00DD7062">
              <w:rPr>
                <w:rFonts w:ascii="Times New Roman" w:eastAsia="Times New Roman" w:hAnsi="Times New Roman" w:cs="Times New Roman"/>
                <w:sz w:val="24"/>
                <w:szCs w:val="24"/>
              </w:rPr>
              <w:lastRenderedPageBreak/>
              <w:t>FM</w:t>
            </w:r>
          </w:p>
        </w:tc>
      </w:tr>
      <w:tr w:rsidR="00173171" w:rsidRPr="00DD7062" w14:paraId="1E09FE2D" w14:textId="77777777" w:rsidTr="00C017E3">
        <w:tc>
          <w:tcPr>
            <w:tcW w:w="988" w:type="dxa"/>
          </w:tcPr>
          <w:p w14:paraId="137EE778" w14:textId="77777777" w:rsidR="00173171" w:rsidRPr="00DD7062" w:rsidRDefault="00173171" w:rsidP="008F416B">
            <w:pPr>
              <w:jc w:val="center"/>
              <w:rPr>
                <w:rFonts w:ascii="Times New Roman" w:hAnsi="Times New Roman" w:cs="Times New Roman"/>
                <w:sz w:val="24"/>
                <w:szCs w:val="24"/>
              </w:rPr>
            </w:pPr>
            <w:r w:rsidRPr="00DD7062">
              <w:rPr>
                <w:rFonts w:ascii="Times New Roman" w:hAnsi="Times New Roman" w:cs="Times New Roman"/>
                <w:sz w:val="24"/>
                <w:szCs w:val="24"/>
              </w:rPr>
              <w:t>28</w:t>
            </w:r>
          </w:p>
        </w:tc>
        <w:tc>
          <w:tcPr>
            <w:tcW w:w="2268" w:type="dxa"/>
          </w:tcPr>
          <w:p w14:paraId="06829B46"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 xml:space="preserve">Muitas jomā </w:t>
            </w:r>
          </w:p>
        </w:tc>
        <w:tc>
          <w:tcPr>
            <w:tcW w:w="7371" w:type="dxa"/>
          </w:tcPr>
          <w:p w14:paraId="5B8B7424" w14:textId="77777777" w:rsidR="00173171" w:rsidRPr="00DD7062" w:rsidRDefault="00173171" w:rsidP="008F416B">
            <w:pPr>
              <w:jc w:val="both"/>
              <w:rPr>
                <w:rFonts w:ascii="Times New Roman" w:hAnsi="Times New Roman" w:cs="Times New Roman"/>
                <w:b/>
                <w:bCs/>
                <w:sz w:val="24"/>
                <w:szCs w:val="24"/>
              </w:rPr>
            </w:pPr>
            <w:r w:rsidRPr="00DD7062">
              <w:rPr>
                <w:rFonts w:ascii="Times New Roman" w:hAnsi="Times New Roman" w:cs="Times New Roman"/>
                <w:b/>
                <w:bCs/>
                <w:sz w:val="24"/>
                <w:szCs w:val="24"/>
              </w:rPr>
              <w:t>Muitas maksājumu administrēšanas pilnveidošana</w:t>
            </w:r>
          </w:p>
          <w:p w14:paraId="0FF36D43" w14:textId="77777777" w:rsidR="00173171" w:rsidRPr="00DD7062" w:rsidRDefault="00173171" w:rsidP="008F416B">
            <w:pPr>
              <w:jc w:val="both"/>
              <w:rPr>
                <w:rFonts w:ascii="Times New Roman" w:hAnsi="Times New Roman" w:cs="Times New Roman"/>
                <w:b/>
                <w:bCs/>
                <w:i/>
                <w:iCs/>
                <w:color w:val="212121"/>
                <w:sz w:val="24"/>
                <w:szCs w:val="24"/>
              </w:rPr>
            </w:pPr>
            <w:r w:rsidRPr="00DD7062">
              <w:rPr>
                <w:rFonts w:ascii="Times New Roman" w:hAnsi="Times New Roman" w:cs="Times New Roman"/>
                <w:sz w:val="24"/>
                <w:szCs w:val="24"/>
              </w:rPr>
              <w:t>04.02.2025. stājušies spēkā grozījumi MK noteikumos Nr. 86 “Muitas maksājumu parāda galvojumu un avansa iemaksu administrēšanas noteikumi”,  kas paredz personai labvēlīgu lēmumu izdot, atmaksājot drošības naudu uz personas norādīto kredītiestādes kontu, tādējādi paātrinot lēmumu pieņemšanas procesu un finanšu līdzekļu apriti.</w:t>
            </w:r>
          </w:p>
        </w:tc>
        <w:tc>
          <w:tcPr>
            <w:tcW w:w="1559" w:type="dxa"/>
          </w:tcPr>
          <w:p w14:paraId="08B35133"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2025. gads</w:t>
            </w:r>
          </w:p>
        </w:tc>
        <w:tc>
          <w:tcPr>
            <w:tcW w:w="1984" w:type="dxa"/>
          </w:tcPr>
          <w:p w14:paraId="623ECB4C"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FM un Valsts ieņēmumu dienests</w:t>
            </w:r>
          </w:p>
        </w:tc>
      </w:tr>
      <w:tr w:rsidR="00173171" w:rsidRPr="00DD7062" w14:paraId="1E5AE3C9" w14:textId="77777777" w:rsidTr="00C017E3">
        <w:tc>
          <w:tcPr>
            <w:tcW w:w="988" w:type="dxa"/>
          </w:tcPr>
          <w:p w14:paraId="0068B67B" w14:textId="77777777" w:rsidR="00173171" w:rsidRPr="00DD7062" w:rsidRDefault="00173171" w:rsidP="008F416B">
            <w:pPr>
              <w:jc w:val="center"/>
              <w:rPr>
                <w:rFonts w:ascii="Times New Roman" w:hAnsi="Times New Roman" w:cs="Times New Roman"/>
                <w:sz w:val="24"/>
                <w:szCs w:val="24"/>
              </w:rPr>
            </w:pPr>
            <w:r w:rsidRPr="00DD7062">
              <w:rPr>
                <w:rFonts w:ascii="Times New Roman" w:hAnsi="Times New Roman" w:cs="Times New Roman"/>
                <w:sz w:val="24"/>
                <w:szCs w:val="24"/>
              </w:rPr>
              <w:t>29</w:t>
            </w:r>
          </w:p>
        </w:tc>
        <w:tc>
          <w:tcPr>
            <w:tcW w:w="2268" w:type="dxa"/>
          </w:tcPr>
          <w:p w14:paraId="4C2D2DA7"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 xml:space="preserve">Muitas jomā </w:t>
            </w:r>
          </w:p>
        </w:tc>
        <w:tc>
          <w:tcPr>
            <w:tcW w:w="7371" w:type="dxa"/>
          </w:tcPr>
          <w:p w14:paraId="7C3D3682" w14:textId="77777777" w:rsidR="00173171" w:rsidRPr="00DD7062" w:rsidRDefault="00173171" w:rsidP="008F416B">
            <w:pPr>
              <w:jc w:val="both"/>
              <w:rPr>
                <w:rFonts w:ascii="Times New Roman" w:eastAsia="Times New Roman" w:hAnsi="Times New Roman" w:cs="Times New Roman"/>
                <w:b/>
                <w:bCs/>
                <w:sz w:val="24"/>
                <w:szCs w:val="24"/>
                <w:lang w:eastAsia="lv-LV"/>
              </w:rPr>
            </w:pPr>
            <w:r w:rsidRPr="00DD7062">
              <w:rPr>
                <w:rFonts w:ascii="Times New Roman" w:eastAsia="Times New Roman" w:hAnsi="Times New Roman" w:cs="Times New Roman"/>
                <w:b/>
                <w:bCs/>
                <w:sz w:val="24"/>
                <w:szCs w:val="24"/>
                <w:lang w:eastAsia="lv-LV"/>
              </w:rPr>
              <w:t>Importa muitas deklarāciju apstrāde</w:t>
            </w:r>
          </w:p>
          <w:p w14:paraId="53611575" w14:textId="77777777" w:rsidR="00173171" w:rsidRPr="00DD7062" w:rsidRDefault="00173171" w:rsidP="008F416B">
            <w:pPr>
              <w:jc w:val="both"/>
              <w:rPr>
                <w:rFonts w:ascii="Times New Roman" w:hAnsi="Times New Roman" w:cs="Times New Roman"/>
                <w:b/>
                <w:bCs/>
                <w:i/>
                <w:iCs/>
                <w:color w:val="212121"/>
                <w:sz w:val="24"/>
                <w:szCs w:val="24"/>
              </w:rPr>
            </w:pPr>
            <w:r w:rsidRPr="00DD7062">
              <w:rPr>
                <w:rFonts w:ascii="Times New Roman" w:eastAsia="Times New Roman" w:hAnsi="Times New Roman" w:cs="Times New Roman"/>
                <w:sz w:val="24"/>
                <w:szCs w:val="24"/>
                <w:lang w:eastAsia="lv-LV"/>
              </w:rPr>
              <w:t>2025. gada februārī automātiski izlaisto importa muitas deklarāciju īpatsvars palielināts līdz 71 %.</w:t>
            </w:r>
          </w:p>
        </w:tc>
        <w:tc>
          <w:tcPr>
            <w:tcW w:w="1559" w:type="dxa"/>
          </w:tcPr>
          <w:p w14:paraId="4E8109A3"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2025. gads</w:t>
            </w:r>
          </w:p>
        </w:tc>
        <w:tc>
          <w:tcPr>
            <w:tcW w:w="1984" w:type="dxa"/>
          </w:tcPr>
          <w:p w14:paraId="475B8DC7"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Valsts ieņēmumu dienests</w:t>
            </w:r>
          </w:p>
        </w:tc>
      </w:tr>
      <w:tr w:rsidR="00173171" w:rsidRPr="00DD7062" w14:paraId="20004EA8" w14:textId="77777777" w:rsidTr="00C017E3">
        <w:tc>
          <w:tcPr>
            <w:tcW w:w="988" w:type="dxa"/>
          </w:tcPr>
          <w:p w14:paraId="1FE15D5B" w14:textId="77777777" w:rsidR="00173171" w:rsidRPr="00DD7062" w:rsidRDefault="00173171" w:rsidP="008F416B">
            <w:pPr>
              <w:jc w:val="center"/>
              <w:rPr>
                <w:rFonts w:ascii="Times New Roman" w:hAnsi="Times New Roman" w:cs="Times New Roman"/>
                <w:sz w:val="24"/>
                <w:szCs w:val="24"/>
              </w:rPr>
            </w:pPr>
            <w:r w:rsidRPr="00DD7062">
              <w:rPr>
                <w:rFonts w:ascii="Times New Roman" w:hAnsi="Times New Roman" w:cs="Times New Roman"/>
                <w:sz w:val="24"/>
                <w:szCs w:val="24"/>
              </w:rPr>
              <w:t>30</w:t>
            </w:r>
          </w:p>
        </w:tc>
        <w:tc>
          <w:tcPr>
            <w:tcW w:w="2268" w:type="dxa"/>
          </w:tcPr>
          <w:p w14:paraId="23C71C8A"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 xml:space="preserve">Muitas jomā </w:t>
            </w:r>
          </w:p>
        </w:tc>
        <w:tc>
          <w:tcPr>
            <w:tcW w:w="7371" w:type="dxa"/>
          </w:tcPr>
          <w:p w14:paraId="289EA19E" w14:textId="77777777" w:rsidR="00173171" w:rsidRPr="00DD7062" w:rsidRDefault="00173171" w:rsidP="008F416B">
            <w:pPr>
              <w:jc w:val="both"/>
              <w:rPr>
                <w:rFonts w:ascii="Times New Roman" w:eastAsia="Times New Roman" w:hAnsi="Times New Roman" w:cs="Times New Roman"/>
                <w:b/>
                <w:bCs/>
                <w:sz w:val="24"/>
                <w:szCs w:val="24"/>
                <w:lang w:eastAsia="lv-LV"/>
              </w:rPr>
            </w:pPr>
            <w:r w:rsidRPr="00DD7062">
              <w:rPr>
                <w:rFonts w:ascii="Times New Roman" w:eastAsia="Times New Roman" w:hAnsi="Times New Roman" w:cs="Times New Roman"/>
                <w:b/>
                <w:bCs/>
                <w:sz w:val="24"/>
                <w:szCs w:val="24"/>
                <w:lang w:eastAsia="lv-LV"/>
              </w:rPr>
              <w:t>Muitas deklarāciju apstrāde</w:t>
            </w:r>
          </w:p>
          <w:p w14:paraId="68AAE8D0" w14:textId="77777777" w:rsidR="00173171" w:rsidRPr="00DD7062" w:rsidRDefault="00173171" w:rsidP="008F416B">
            <w:pPr>
              <w:jc w:val="both"/>
              <w:rPr>
                <w:rFonts w:ascii="Times New Roman" w:hAnsi="Times New Roman" w:cs="Times New Roman"/>
                <w:sz w:val="24"/>
                <w:szCs w:val="24"/>
              </w:rPr>
            </w:pPr>
            <w:r w:rsidRPr="00DD7062">
              <w:rPr>
                <w:rFonts w:ascii="Times New Roman" w:eastAsia="Times New Roman" w:hAnsi="Times New Roman" w:cs="Times New Roman"/>
                <w:sz w:val="24"/>
                <w:szCs w:val="24"/>
                <w:lang w:eastAsia="lv-LV"/>
              </w:rPr>
              <w:t xml:space="preserve">Palielināt automātiski izlaisto importa muitas deklarāciju īpatsvaru līdz 73 – 75 %, savukārt eksporta deklarāciju īpatsvaru saglabāt 88 % robežās. </w:t>
            </w:r>
          </w:p>
        </w:tc>
        <w:tc>
          <w:tcPr>
            <w:tcW w:w="1559" w:type="dxa"/>
          </w:tcPr>
          <w:p w14:paraId="7FB25929"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2025. gads</w:t>
            </w:r>
          </w:p>
        </w:tc>
        <w:tc>
          <w:tcPr>
            <w:tcW w:w="1984" w:type="dxa"/>
          </w:tcPr>
          <w:p w14:paraId="781385C8"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Valsts ieņēmumu dienests</w:t>
            </w:r>
          </w:p>
        </w:tc>
      </w:tr>
      <w:tr w:rsidR="00173171" w:rsidRPr="00DD7062" w14:paraId="79C11BAF" w14:textId="77777777" w:rsidTr="00C017E3">
        <w:tc>
          <w:tcPr>
            <w:tcW w:w="988" w:type="dxa"/>
          </w:tcPr>
          <w:p w14:paraId="46D64664" w14:textId="77777777" w:rsidR="00173171" w:rsidRPr="00DD7062" w:rsidRDefault="00173171" w:rsidP="008F416B">
            <w:pPr>
              <w:jc w:val="center"/>
              <w:rPr>
                <w:rFonts w:ascii="Times New Roman" w:hAnsi="Times New Roman" w:cs="Times New Roman"/>
                <w:sz w:val="24"/>
                <w:szCs w:val="24"/>
              </w:rPr>
            </w:pPr>
            <w:r w:rsidRPr="00DD7062">
              <w:rPr>
                <w:rFonts w:ascii="Times New Roman" w:hAnsi="Times New Roman" w:cs="Times New Roman"/>
                <w:sz w:val="24"/>
                <w:szCs w:val="24"/>
              </w:rPr>
              <w:t>31</w:t>
            </w:r>
          </w:p>
        </w:tc>
        <w:tc>
          <w:tcPr>
            <w:tcW w:w="2268" w:type="dxa"/>
          </w:tcPr>
          <w:p w14:paraId="25574F7C"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 xml:space="preserve">Muitas jomā </w:t>
            </w:r>
          </w:p>
        </w:tc>
        <w:tc>
          <w:tcPr>
            <w:tcW w:w="7371" w:type="dxa"/>
          </w:tcPr>
          <w:p w14:paraId="219103C4" w14:textId="77777777" w:rsidR="00173171" w:rsidRPr="00DD7062" w:rsidRDefault="00173171" w:rsidP="008F416B">
            <w:pPr>
              <w:jc w:val="both"/>
              <w:rPr>
                <w:rFonts w:ascii="Times New Roman" w:hAnsi="Times New Roman" w:cs="Times New Roman"/>
                <w:b/>
                <w:bCs/>
                <w:sz w:val="24"/>
                <w:szCs w:val="24"/>
              </w:rPr>
            </w:pPr>
            <w:r w:rsidRPr="00DD7062">
              <w:rPr>
                <w:rFonts w:ascii="Times New Roman" w:hAnsi="Times New Roman" w:cs="Times New Roman"/>
                <w:b/>
                <w:bCs/>
                <w:sz w:val="24"/>
                <w:szCs w:val="24"/>
              </w:rPr>
              <w:t>Robežšķērsošanas formalitāšu kārtošanas pilnveidošana – automātisks risinājums īpaša parauga čeku apstiprināšanai.</w:t>
            </w:r>
          </w:p>
          <w:p w14:paraId="534A4720" w14:textId="77777777" w:rsidR="00173171" w:rsidRPr="00DD7062" w:rsidRDefault="00173171" w:rsidP="008F416B">
            <w:pPr>
              <w:jc w:val="both"/>
              <w:rPr>
                <w:rFonts w:ascii="Times New Roman" w:hAnsi="Times New Roman" w:cs="Times New Roman"/>
                <w:sz w:val="24"/>
                <w:szCs w:val="24"/>
              </w:rPr>
            </w:pPr>
            <w:r w:rsidRPr="00DD7062">
              <w:rPr>
                <w:rFonts w:ascii="Times New Roman" w:hAnsi="Times New Roman" w:cs="Times New Roman"/>
                <w:sz w:val="24"/>
                <w:szCs w:val="24"/>
              </w:rPr>
              <w:t xml:space="preserve"> Ieviest īpaša parauga čeku apstiprināšanas automātisko risinājumu Starptautiskajā lidostā “Rīga”. Ieviešot automātisko risinājumu, ceļotāji čekus apstiprinās īpašā parauga čeku apstiprināšanas automātā, savukārt muitas iestādē griezīsies pie muitas amatpersonām, ja sistēma uzrādīs kādu no VID vai normatīvos aktos noteiktajiem riska kritērijiem. Tas paātrinās </w:t>
            </w:r>
            <w:r w:rsidRPr="00DD7062">
              <w:rPr>
                <w:rFonts w:ascii="Times New Roman" w:hAnsi="Times New Roman" w:cs="Times New Roman"/>
                <w:sz w:val="24"/>
                <w:szCs w:val="24"/>
              </w:rPr>
              <w:lastRenderedPageBreak/>
              <w:t>laiku, kas ceļotājiem nepieciešams robežšķērsošanas formalitāšu kārtošanai.</w:t>
            </w:r>
          </w:p>
        </w:tc>
        <w:tc>
          <w:tcPr>
            <w:tcW w:w="1559" w:type="dxa"/>
          </w:tcPr>
          <w:p w14:paraId="6397770E"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lastRenderedPageBreak/>
              <w:t>01.05.2025.</w:t>
            </w:r>
          </w:p>
        </w:tc>
        <w:tc>
          <w:tcPr>
            <w:tcW w:w="1984" w:type="dxa"/>
          </w:tcPr>
          <w:p w14:paraId="44BF4B86"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Valsts ieņēmumu dienests</w:t>
            </w:r>
          </w:p>
        </w:tc>
      </w:tr>
      <w:tr w:rsidR="00173171" w:rsidRPr="00DD7062" w14:paraId="2EBCF4FA" w14:textId="77777777" w:rsidTr="00C017E3">
        <w:tc>
          <w:tcPr>
            <w:tcW w:w="988" w:type="dxa"/>
          </w:tcPr>
          <w:p w14:paraId="004FF7C6" w14:textId="77777777" w:rsidR="00173171" w:rsidRPr="00DD7062" w:rsidRDefault="00173171" w:rsidP="008F416B">
            <w:pPr>
              <w:jc w:val="center"/>
              <w:rPr>
                <w:rFonts w:ascii="Times New Roman" w:hAnsi="Times New Roman" w:cs="Times New Roman"/>
                <w:sz w:val="24"/>
                <w:szCs w:val="24"/>
              </w:rPr>
            </w:pPr>
            <w:r w:rsidRPr="00DD7062">
              <w:rPr>
                <w:rFonts w:ascii="Times New Roman" w:hAnsi="Times New Roman" w:cs="Times New Roman"/>
                <w:sz w:val="24"/>
                <w:szCs w:val="24"/>
              </w:rPr>
              <w:t>32</w:t>
            </w:r>
          </w:p>
        </w:tc>
        <w:tc>
          <w:tcPr>
            <w:tcW w:w="2268" w:type="dxa"/>
          </w:tcPr>
          <w:p w14:paraId="16E10953"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 xml:space="preserve">Muitas jomā </w:t>
            </w:r>
          </w:p>
        </w:tc>
        <w:tc>
          <w:tcPr>
            <w:tcW w:w="7371" w:type="dxa"/>
          </w:tcPr>
          <w:p w14:paraId="522F76F1" w14:textId="77777777" w:rsidR="00173171" w:rsidRPr="00DD7062" w:rsidRDefault="00173171" w:rsidP="008F416B">
            <w:pPr>
              <w:jc w:val="both"/>
              <w:rPr>
                <w:rFonts w:ascii="Times New Roman" w:hAnsi="Times New Roman" w:cs="Times New Roman"/>
                <w:b/>
                <w:bCs/>
                <w:sz w:val="24"/>
                <w:szCs w:val="24"/>
              </w:rPr>
            </w:pPr>
            <w:r w:rsidRPr="00DD7062">
              <w:rPr>
                <w:rFonts w:ascii="Times New Roman" w:hAnsi="Times New Roman" w:cs="Times New Roman"/>
                <w:b/>
                <w:bCs/>
                <w:sz w:val="24"/>
                <w:szCs w:val="24"/>
              </w:rPr>
              <w:t>TIR atestācijas procedūras deleģēšana</w:t>
            </w:r>
          </w:p>
          <w:p w14:paraId="01F2CFD5" w14:textId="77777777" w:rsidR="00173171" w:rsidRPr="00DD7062" w:rsidRDefault="00173171" w:rsidP="008F416B">
            <w:pPr>
              <w:jc w:val="both"/>
              <w:rPr>
                <w:rFonts w:ascii="Times New Roman" w:hAnsi="Times New Roman" w:cs="Times New Roman"/>
                <w:sz w:val="24"/>
                <w:szCs w:val="24"/>
              </w:rPr>
            </w:pPr>
            <w:r w:rsidRPr="00DD7062">
              <w:rPr>
                <w:rFonts w:ascii="Times New Roman" w:hAnsi="Times New Roman" w:cs="Times New Roman"/>
                <w:sz w:val="24"/>
                <w:szCs w:val="24"/>
              </w:rPr>
              <w:t>Turpināt transportlīdzekļu TIR atestācijas procedūras deleģējuma citai institūcijai vai organizācijai ieviešanu. Deleģējot transportlīdzekļu TIR atestāciju procedūras izpildi tiks samazināts administratīvais slogs un vienkāršotas esošās procedūras.</w:t>
            </w:r>
          </w:p>
        </w:tc>
        <w:tc>
          <w:tcPr>
            <w:tcW w:w="1559" w:type="dxa"/>
          </w:tcPr>
          <w:p w14:paraId="5B1BC09F"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2025. gads</w:t>
            </w:r>
          </w:p>
        </w:tc>
        <w:tc>
          <w:tcPr>
            <w:tcW w:w="1984" w:type="dxa"/>
          </w:tcPr>
          <w:p w14:paraId="52B96DFA"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Valsts ieņēmumu dienests</w:t>
            </w:r>
          </w:p>
        </w:tc>
      </w:tr>
      <w:tr w:rsidR="00173171" w:rsidRPr="00DD7062" w14:paraId="3BC15FFC" w14:textId="77777777" w:rsidTr="00C017E3">
        <w:tc>
          <w:tcPr>
            <w:tcW w:w="988" w:type="dxa"/>
          </w:tcPr>
          <w:p w14:paraId="220ED68A" w14:textId="77777777" w:rsidR="00173171" w:rsidRPr="00DD7062" w:rsidRDefault="00173171" w:rsidP="008F416B">
            <w:pPr>
              <w:jc w:val="center"/>
              <w:rPr>
                <w:rFonts w:ascii="Times New Roman" w:hAnsi="Times New Roman" w:cs="Times New Roman"/>
                <w:sz w:val="24"/>
                <w:szCs w:val="24"/>
              </w:rPr>
            </w:pPr>
            <w:r w:rsidRPr="00DD7062">
              <w:rPr>
                <w:rFonts w:ascii="Times New Roman" w:hAnsi="Times New Roman" w:cs="Times New Roman"/>
                <w:sz w:val="24"/>
                <w:szCs w:val="24"/>
              </w:rPr>
              <w:t>33</w:t>
            </w:r>
          </w:p>
        </w:tc>
        <w:tc>
          <w:tcPr>
            <w:tcW w:w="2268" w:type="dxa"/>
          </w:tcPr>
          <w:p w14:paraId="2E493D0F"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 xml:space="preserve">Muitas jomā </w:t>
            </w:r>
          </w:p>
        </w:tc>
        <w:tc>
          <w:tcPr>
            <w:tcW w:w="7371" w:type="dxa"/>
          </w:tcPr>
          <w:p w14:paraId="4AB82285" w14:textId="77777777" w:rsidR="00173171" w:rsidRPr="00DD7062" w:rsidRDefault="00173171" w:rsidP="008F416B">
            <w:pPr>
              <w:tabs>
                <w:tab w:val="left" w:pos="2127"/>
                <w:tab w:val="left" w:pos="6096"/>
              </w:tabs>
              <w:jc w:val="both"/>
              <w:rPr>
                <w:rFonts w:ascii="Times New Roman" w:hAnsi="Times New Roman" w:cs="Times New Roman"/>
                <w:b/>
                <w:bCs/>
                <w:sz w:val="24"/>
                <w:szCs w:val="24"/>
              </w:rPr>
            </w:pPr>
            <w:r w:rsidRPr="00DD7062">
              <w:rPr>
                <w:rFonts w:ascii="Times New Roman" w:hAnsi="Times New Roman" w:cs="Times New Roman"/>
                <w:b/>
                <w:bCs/>
                <w:sz w:val="24"/>
                <w:szCs w:val="24"/>
              </w:rPr>
              <w:t>“A” reitinga klases uzņēmumiem piedāvāto valsts pārvaldes procedūru atvieglojumi un priekšrocības.</w:t>
            </w:r>
          </w:p>
          <w:p w14:paraId="15111964" w14:textId="77777777" w:rsidR="00173171" w:rsidRPr="00DD7062" w:rsidRDefault="00173171" w:rsidP="008F416B">
            <w:pPr>
              <w:tabs>
                <w:tab w:val="left" w:pos="2127"/>
                <w:tab w:val="left" w:pos="6096"/>
              </w:tabs>
              <w:jc w:val="both"/>
              <w:rPr>
                <w:rFonts w:ascii="Times New Roman" w:hAnsi="Times New Roman" w:cs="Times New Roman"/>
                <w:sz w:val="24"/>
                <w:szCs w:val="24"/>
              </w:rPr>
            </w:pPr>
            <w:r w:rsidRPr="00DD7062">
              <w:rPr>
                <w:rFonts w:ascii="Times New Roman" w:hAnsi="Times New Roman" w:cs="Times New Roman"/>
                <w:sz w:val="24"/>
                <w:szCs w:val="24"/>
              </w:rPr>
              <w:t>Turpināt nodrošināt “A” reitinga klases uzņēmumiem piedāvāto valsts pārvaldes procedūru atvieglojumus un priekšrocības, nodrošinot atļauju izsniegšanu prioritārā secībā, t.sk. saīsinot termiņus atļauju izsniegšanā (eksporta veicināšana):</w:t>
            </w:r>
          </w:p>
          <w:p w14:paraId="4C07D955" w14:textId="77777777" w:rsidR="00173171" w:rsidRPr="00DD7062" w:rsidRDefault="00173171" w:rsidP="008F416B">
            <w:pPr>
              <w:tabs>
                <w:tab w:val="left" w:pos="2127"/>
                <w:tab w:val="left" w:pos="6096"/>
              </w:tabs>
              <w:jc w:val="both"/>
              <w:rPr>
                <w:rFonts w:ascii="Times New Roman" w:hAnsi="Times New Roman" w:cs="Times New Roman"/>
                <w:sz w:val="24"/>
                <w:szCs w:val="24"/>
              </w:rPr>
            </w:pPr>
            <w:r w:rsidRPr="00DD7062">
              <w:rPr>
                <w:rFonts w:ascii="Times New Roman" w:hAnsi="Times New Roman" w:cs="Times New Roman"/>
                <w:sz w:val="24"/>
                <w:szCs w:val="24"/>
              </w:rPr>
              <w:t xml:space="preserve">- atzītā eksportētāju (AE) atļaujas izsniegtas vidēji 8 dienu laikā (normatīvais regulējums nosaka 30 dienu laikā); </w:t>
            </w:r>
          </w:p>
          <w:p w14:paraId="64298112" w14:textId="77777777" w:rsidR="00173171" w:rsidRPr="00DD7062" w:rsidRDefault="00173171" w:rsidP="008F416B">
            <w:pPr>
              <w:jc w:val="both"/>
              <w:rPr>
                <w:rFonts w:ascii="Times New Roman" w:hAnsi="Times New Roman" w:cs="Times New Roman"/>
                <w:sz w:val="24"/>
                <w:szCs w:val="24"/>
              </w:rPr>
            </w:pPr>
            <w:r w:rsidRPr="00DD7062">
              <w:rPr>
                <w:rFonts w:ascii="Times New Roman" w:hAnsi="Times New Roman" w:cs="Times New Roman"/>
                <w:sz w:val="24"/>
                <w:szCs w:val="24"/>
              </w:rPr>
              <w:t>- reģistrēto eksportētāju (REX) atļaujas vidēji 2 dienu laikā (pārējiem nodokļu maksātājiem 5 dienu laikā).</w:t>
            </w:r>
          </w:p>
        </w:tc>
        <w:tc>
          <w:tcPr>
            <w:tcW w:w="1559" w:type="dxa"/>
          </w:tcPr>
          <w:p w14:paraId="27497EA9"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2025. gads</w:t>
            </w:r>
          </w:p>
        </w:tc>
        <w:tc>
          <w:tcPr>
            <w:tcW w:w="1984" w:type="dxa"/>
          </w:tcPr>
          <w:p w14:paraId="498CDB2E"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Valsts ieņēmumu dienests</w:t>
            </w:r>
          </w:p>
        </w:tc>
      </w:tr>
      <w:tr w:rsidR="00173171" w:rsidRPr="00DD7062" w14:paraId="644A380E" w14:textId="77777777" w:rsidTr="00C017E3">
        <w:tc>
          <w:tcPr>
            <w:tcW w:w="988" w:type="dxa"/>
          </w:tcPr>
          <w:p w14:paraId="048C0C16" w14:textId="77777777" w:rsidR="00173171" w:rsidRPr="00DD7062" w:rsidRDefault="00173171" w:rsidP="008F416B">
            <w:pPr>
              <w:jc w:val="center"/>
              <w:rPr>
                <w:rFonts w:ascii="Times New Roman" w:hAnsi="Times New Roman" w:cs="Times New Roman"/>
                <w:sz w:val="24"/>
                <w:szCs w:val="24"/>
              </w:rPr>
            </w:pPr>
            <w:r w:rsidRPr="00DD7062">
              <w:rPr>
                <w:rFonts w:ascii="Times New Roman" w:hAnsi="Times New Roman" w:cs="Times New Roman"/>
                <w:sz w:val="24"/>
                <w:szCs w:val="24"/>
              </w:rPr>
              <w:t>34</w:t>
            </w:r>
          </w:p>
        </w:tc>
        <w:tc>
          <w:tcPr>
            <w:tcW w:w="2268" w:type="dxa"/>
          </w:tcPr>
          <w:p w14:paraId="0BB84AB0"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 xml:space="preserve">Muitas jomā </w:t>
            </w:r>
          </w:p>
        </w:tc>
        <w:tc>
          <w:tcPr>
            <w:tcW w:w="7371" w:type="dxa"/>
          </w:tcPr>
          <w:p w14:paraId="3815F93C" w14:textId="77777777" w:rsidR="00173171" w:rsidRPr="00DD7062" w:rsidRDefault="00173171" w:rsidP="008F416B">
            <w:pPr>
              <w:jc w:val="both"/>
              <w:rPr>
                <w:rFonts w:ascii="Times New Roman" w:hAnsi="Times New Roman" w:cs="Times New Roman"/>
                <w:b/>
                <w:bCs/>
                <w:sz w:val="24"/>
                <w:szCs w:val="24"/>
              </w:rPr>
            </w:pPr>
            <w:r w:rsidRPr="00DD7062">
              <w:rPr>
                <w:rFonts w:ascii="Times New Roman" w:hAnsi="Times New Roman" w:cs="Times New Roman"/>
                <w:b/>
                <w:bCs/>
                <w:sz w:val="24"/>
                <w:szCs w:val="24"/>
              </w:rPr>
              <w:t>Pilnveidota kārtība, kādā iestādes vai organizācijas ievestās preces tiek atbrīvotas no ievedmuitas nodokļa.</w:t>
            </w:r>
          </w:p>
          <w:p w14:paraId="3E074E96" w14:textId="77777777" w:rsidR="00173171" w:rsidRPr="00DD7062" w:rsidRDefault="00173171" w:rsidP="008F416B">
            <w:pPr>
              <w:jc w:val="both"/>
              <w:rPr>
                <w:rFonts w:ascii="Times New Roman" w:hAnsi="Times New Roman" w:cs="Times New Roman"/>
                <w:sz w:val="24"/>
                <w:szCs w:val="24"/>
              </w:rPr>
            </w:pPr>
            <w:r w:rsidRPr="00DD7062">
              <w:rPr>
                <w:rFonts w:ascii="Times New Roman" w:hAnsi="Times New Roman" w:cs="Times New Roman"/>
                <w:sz w:val="24"/>
                <w:szCs w:val="24"/>
              </w:rPr>
              <w:t>Sagatavoti priekšlikumi  par grozījumiem MK noteikumos Nr. 681 “Kārtība, kādā iestādes vai organizācijas ievestās preces tiek atbrīvotas no ievedmuitas nodokļa” ar mērķi atteikties no nepieciešamības personām iesniegt pieteikumu un VID izdot rakstisku lēmumu par atļauju piemērot atbrīvojumu, tādejādi samazinot administratīvo slogu labdarībai vai filantropiskai darbībai ievesto preču noformēšanai un uzraudzībai.</w:t>
            </w:r>
          </w:p>
        </w:tc>
        <w:tc>
          <w:tcPr>
            <w:tcW w:w="1559" w:type="dxa"/>
          </w:tcPr>
          <w:p w14:paraId="395E9786"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2025. gads</w:t>
            </w:r>
          </w:p>
        </w:tc>
        <w:tc>
          <w:tcPr>
            <w:tcW w:w="1984" w:type="dxa"/>
          </w:tcPr>
          <w:p w14:paraId="7CE7D102"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 xml:space="preserve">FM </w:t>
            </w:r>
            <w:proofErr w:type="spellStart"/>
            <w:r w:rsidRPr="00DD7062">
              <w:rPr>
                <w:rFonts w:ascii="Times New Roman" w:hAnsi="Times New Roman" w:cs="Times New Roman"/>
                <w:sz w:val="24"/>
                <w:szCs w:val="24"/>
              </w:rPr>
              <w:t>unValsts</w:t>
            </w:r>
            <w:proofErr w:type="spellEnd"/>
            <w:r w:rsidRPr="00DD7062">
              <w:rPr>
                <w:rFonts w:ascii="Times New Roman" w:hAnsi="Times New Roman" w:cs="Times New Roman"/>
                <w:sz w:val="24"/>
                <w:szCs w:val="24"/>
              </w:rPr>
              <w:t xml:space="preserve"> ieņēmumu dienests</w:t>
            </w:r>
          </w:p>
        </w:tc>
      </w:tr>
      <w:tr w:rsidR="00173171" w:rsidRPr="00DD7062" w14:paraId="5192A0F1" w14:textId="77777777" w:rsidTr="00C017E3">
        <w:tc>
          <w:tcPr>
            <w:tcW w:w="988" w:type="dxa"/>
          </w:tcPr>
          <w:p w14:paraId="0E555485" w14:textId="77777777" w:rsidR="00173171" w:rsidRPr="00DD7062" w:rsidRDefault="00173171" w:rsidP="008F416B">
            <w:pPr>
              <w:jc w:val="center"/>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lastRenderedPageBreak/>
              <w:t>35</w:t>
            </w:r>
          </w:p>
        </w:tc>
        <w:tc>
          <w:tcPr>
            <w:tcW w:w="2268" w:type="dxa"/>
          </w:tcPr>
          <w:p w14:paraId="7A982736" w14:textId="77777777" w:rsidR="00173171" w:rsidRPr="00DD7062" w:rsidRDefault="00173171" w:rsidP="008F416B">
            <w:pPr>
              <w:rPr>
                <w:rFonts w:ascii="Times New Roman" w:hAnsi="Times New Roman" w:cs="Times New Roman"/>
                <w:sz w:val="24"/>
                <w:szCs w:val="24"/>
              </w:rPr>
            </w:pPr>
            <w:r w:rsidRPr="00DD7062">
              <w:rPr>
                <w:rFonts w:ascii="Times New Roman" w:eastAsia="Times New Roman" w:hAnsi="Times New Roman" w:cs="Times New Roman"/>
                <w:sz w:val="24"/>
                <w:szCs w:val="24"/>
              </w:rPr>
              <w:t>Komercsabiedrību revīzijas joma</w:t>
            </w:r>
          </w:p>
        </w:tc>
        <w:tc>
          <w:tcPr>
            <w:tcW w:w="7371" w:type="dxa"/>
          </w:tcPr>
          <w:p w14:paraId="3A254BF6" w14:textId="77777777" w:rsidR="00173171" w:rsidRPr="00DD7062" w:rsidRDefault="00173171" w:rsidP="008F416B">
            <w:pPr>
              <w:spacing w:line="257" w:lineRule="auto"/>
              <w:jc w:val="both"/>
              <w:rPr>
                <w:rFonts w:ascii="Times New Roman" w:eastAsia="Times New Roman" w:hAnsi="Times New Roman" w:cs="Times New Roman"/>
                <w:sz w:val="24"/>
                <w:szCs w:val="24"/>
              </w:rPr>
            </w:pPr>
            <w:r w:rsidRPr="00DD7062">
              <w:rPr>
                <w:rFonts w:ascii="Times New Roman" w:eastAsia="Times New Roman" w:hAnsi="Times New Roman" w:cs="Times New Roman"/>
                <w:b/>
                <w:bCs/>
                <w:sz w:val="24"/>
                <w:szCs w:val="24"/>
              </w:rPr>
              <w:t>Administratīvo procedūru vienkāršošana izmantojot digitālos risinājumus un e-pārvaldes attīstību</w:t>
            </w:r>
            <w:r w:rsidRPr="00DD7062">
              <w:rPr>
                <w:rFonts w:ascii="Times New Roman" w:eastAsia="Times New Roman" w:hAnsi="Times New Roman" w:cs="Times New Roman"/>
                <w:sz w:val="24"/>
                <w:szCs w:val="24"/>
              </w:rPr>
              <w:t xml:space="preserve">. Valsts pārvaldes sniegto pakalpojumu digitalizācija portālā </w:t>
            </w:r>
            <w:hyperlink r:id="rId8" w:history="1">
              <w:r w:rsidRPr="00DD7062">
                <w:rPr>
                  <w:rFonts w:ascii="Times New Roman" w:eastAsia="Times New Roman" w:hAnsi="Times New Roman" w:cs="Times New Roman"/>
                  <w:color w:val="0563C1"/>
                  <w:sz w:val="24"/>
                  <w:szCs w:val="24"/>
                  <w:u w:val="single"/>
                </w:rPr>
                <w:t>www.latvija.gov.lv.</w:t>
              </w:r>
            </w:hyperlink>
            <w:r w:rsidRPr="00DD7062">
              <w:rPr>
                <w:rFonts w:ascii="Times New Roman" w:eastAsia="Times New Roman" w:hAnsi="Times New Roman" w:cs="Times New Roman"/>
                <w:sz w:val="24"/>
                <w:szCs w:val="24"/>
              </w:rPr>
              <w:t xml:space="preserve"> ietver sekojošus pakalpojumus:</w:t>
            </w:r>
          </w:p>
          <w:p w14:paraId="43DFF442" w14:textId="77777777" w:rsidR="00173171" w:rsidRPr="00DD7062" w:rsidRDefault="00173171" w:rsidP="008F416B">
            <w:pPr>
              <w:numPr>
                <w:ilvl w:val="0"/>
                <w:numId w:val="10"/>
              </w:numPr>
              <w:spacing w:line="257" w:lineRule="auto"/>
              <w:ind w:left="180" w:hanging="180"/>
              <w:contextualSpacing/>
              <w:jc w:val="both"/>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 xml:space="preserve">FM  pakalpojumus revīzijas jomā: </w:t>
            </w:r>
          </w:p>
          <w:p w14:paraId="01AA644B" w14:textId="77777777" w:rsidR="00173171" w:rsidRPr="00DD7062" w:rsidRDefault="00173171" w:rsidP="008F416B">
            <w:pPr>
              <w:numPr>
                <w:ilvl w:val="0"/>
                <w:numId w:val="9"/>
              </w:numPr>
              <w:spacing w:line="257" w:lineRule="auto"/>
              <w:ind w:left="360" w:hanging="270"/>
              <w:contextualSpacing/>
              <w:jc w:val="both"/>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Citas Eiropas Savienības dalībvalsts un Eiropas Ekonomikas zonas valsts reģistrā ierakstītas revidentu komercsabiedrības licences atzīšana Latvijas Republikā;</w:t>
            </w:r>
          </w:p>
          <w:p w14:paraId="00D63C56" w14:textId="77777777" w:rsidR="00173171" w:rsidRPr="00DD7062" w:rsidRDefault="00173171" w:rsidP="008F416B">
            <w:pPr>
              <w:numPr>
                <w:ilvl w:val="0"/>
                <w:numId w:val="8"/>
              </w:numPr>
              <w:spacing w:line="257" w:lineRule="auto"/>
              <w:ind w:left="90" w:hanging="180"/>
              <w:contextualSpacing/>
              <w:jc w:val="both"/>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LZRA valsts deleģēto uzdevumu ietvaros sniegtos pakalpojumus revīzijas jomā:</w:t>
            </w:r>
          </w:p>
          <w:p w14:paraId="35D54D5E" w14:textId="77777777" w:rsidR="00173171" w:rsidRPr="00DD7062" w:rsidRDefault="00173171" w:rsidP="008F416B">
            <w:pPr>
              <w:numPr>
                <w:ilvl w:val="0"/>
                <w:numId w:val="9"/>
              </w:numPr>
              <w:spacing w:line="257" w:lineRule="auto"/>
              <w:ind w:left="360" w:hanging="270"/>
              <w:contextualSpacing/>
              <w:jc w:val="both"/>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 xml:space="preserve">Ārvalstīs iegūtās profesionālās kvalifikācijas atzīšana zvērināta revidenta reglamentētajā profesijā; </w:t>
            </w:r>
          </w:p>
          <w:p w14:paraId="5305DA5F" w14:textId="77777777" w:rsidR="00173171" w:rsidRPr="00DD7062" w:rsidRDefault="00173171" w:rsidP="008F416B">
            <w:pPr>
              <w:numPr>
                <w:ilvl w:val="0"/>
                <w:numId w:val="9"/>
              </w:numPr>
              <w:spacing w:line="257" w:lineRule="auto"/>
              <w:ind w:left="360" w:hanging="270"/>
              <w:contextualSpacing/>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 xml:space="preserve">Īslaicīga profesionālā darbība zvērināta revidenta profesijā; </w:t>
            </w:r>
          </w:p>
          <w:p w14:paraId="22974355" w14:textId="77777777" w:rsidR="00173171" w:rsidRPr="00DD7062" w:rsidRDefault="00173171" w:rsidP="008F416B">
            <w:pPr>
              <w:numPr>
                <w:ilvl w:val="0"/>
                <w:numId w:val="9"/>
              </w:numPr>
              <w:spacing w:line="257" w:lineRule="auto"/>
              <w:ind w:left="360" w:hanging="270"/>
              <w:contextualSpacing/>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Zvērinātu revidentu sertificēšana;</w:t>
            </w:r>
          </w:p>
          <w:p w14:paraId="1FFEDF09" w14:textId="77777777" w:rsidR="00173171" w:rsidRPr="00DD7062" w:rsidRDefault="00173171" w:rsidP="008F416B">
            <w:pPr>
              <w:numPr>
                <w:ilvl w:val="0"/>
                <w:numId w:val="9"/>
              </w:numPr>
              <w:spacing w:line="257" w:lineRule="auto"/>
              <w:ind w:left="360" w:hanging="270"/>
              <w:contextualSpacing/>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 xml:space="preserve">Zvērinātu revidentu komercsabiedrību licencēšana; </w:t>
            </w:r>
          </w:p>
          <w:p w14:paraId="0FBF16DE" w14:textId="77777777" w:rsidR="00173171" w:rsidRPr="00DD7062" w:rsidRDefault="00173171" w:rsidP="008F416B">
            <w:pPr>
              <w:numPr>
                <w:ilvl w:val="0"/>
                <w:numId w:val="9"/>
              </w:numPr>
              <w:spacing w:line="257" w:lineRule="auto"/>
              <w:ind w:left="360" w:hanging="270"/>
              <w:contextualSpacing/>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Latvijas iedzīvotāju profesionālās kvalifikācijas atzīšana ārvalstīs zvērināta revidenta profesijā.</w:t>
            </w:r>
          </w:p>
          <w:p w14:paraId="30DCF7C6" w14:textId="77777777" w:rsidR="00173171" w:rsidRPr="00DD7062" w:rsidRDefault="00173171" w:rsidP="008F416B">
            <w:pPr>
              <w:jc w:val="both"/>
              <w:rPr>
                <w:rFonts w:ascii="Times New Roman" w:hAnsi="Times New Roman" w:cs="Times New Roman"/>
                <w:sz w:val="24"/>
                <w:szCs w:val="24"/>
              </w:rPr>
            </w:pPr>
            <w:r w:rsidRPr="00DD7062">
              <w:rPr>
                <w:rFonts w:ascii="Times New Roman" w:eastAsia="Times New Roman" w:hAnsi="Times New Roman" w:cs="Times New Roman"/>
                <w:sz w:val="24"/>
                <w:szCs w:val="24"/>
              </w:rPr>
              <w:t xml:space="preserve">Standartizētu E-formu ieviešana minēto valsts pārvaldes pakalpojumu sniegšanā samazinās administratīvo slogu privātpersonām, kas plāno sniegt/vai jau sniedz revīzijas pakalpojumus, ļaujot ātrāk, efektīvāk un lietotājdraudzīgi sazināties ar iestādi (Finanšu ministriju vai attiecīgajā gadījumā - Latvijas Zvērinātu revidentu asociāciju), ietaupīt laiku un samazināt izdevumus. Minētām privātpersonām tiks nodrošināta plašāka </w:t>
            </w:r>
            <w:r w:rsidRPr="00DD7062">
              <w:rPr>
                <w:rFonts w:ascii="Times New Roman" w:eastAsia="Times New Roman" w:hAnsi="Times New Roman" w:cs="Times New Roman"/>
                <w:sz w:val="24"/>
                <w:szCs w:val="24"/>
              </w:rPr>
              <w:lastRenderedPageBreak/>
              <w:t>pakalpojumu pieejamība, jo pakalpojumu tās varēs izmantot no jebkuras mītnes vietas ar interneta pieslēgumu.</w:t>
            </w:r>
          </w:p>
        </w:tc>
        <w:tc>
          <w:tcPr>
            <w:tcW w:w="1559" w:type="dxa"/>
          </w:tcPr>
          <w:p w14:paraId="281A3874" w14:textId="77777777" w:rsidR="00173171" w:rsidRPr="00DD7062" w:rsidRDefault="00173171" w:rsidP="008F416B">
            <w:pPr>
              <w:rPr>
                <w:rFonts w:ascii="Times New Roman" w:hAnsi="Times New Roman" w:cs="Times New Roman"/>
                <w:sz w:val="24"/>
                <w:szCs w:val="24"/>
              </w:rPr>
            </w:pPr>
            <w:r w:rsidRPr="00DD7062">
              <w:rPr>
                <w:rFonts w:ascii="Times New Roman" w:eastAsia="Times New Roman" w:hAnsi="Times New Roman" w:cs="Times New Roman"/>
                <w:sz w:val="24"/>
                <w:szCs w:val="24"/>
              </w:rPr>
              <w:lastRenderedPageBreak/>
              <w:t>31.12.2025.</w:t>
            </w:r>
          </w:p>
        </w:tc>
        <w:tc>
          <w:tcPr>
            <w:tcW w:w="1984" w:type="dxa"/>
          </w:tcPr>
          <w:p w14:paraId="10F48599" w14:textId="77777777" w:rsidR="00173171" w:rsidRPr="00DD7062" w:rsidRDefault="00173171" w:rsidP="008F416B">
            <w:pPr>
              <w:shd w:val="clear" w:color="auto" w:fill="FFFFFF" w:themeFill="background1"/>
              <w:spacing w:after="120"/>
              <w:rPr>
                <w:rFonts w:ascii="Times New Roman" w:eastAsia="Times New Roman" w:hAnsi="Times New Roman" w:cs="Times New Roman"/>
                <w:color w:val="1C1C1C"/>
                <w:sz w:val="24"/>
                <w:szCs w:val="24"/>
              </w:rPr>
            </w:pPr>
            <w:r w:rsidRPr="00DD7062">
              <w:rPr>
                <w:rFonts w:ascii="Times New Roman" w:eastAsia="Times New Roman" w:hAnsi="Times New Roman" w:cs="Times New Roman"/>
                <w:color w:val="000000" w:themeColor="text1"/>
                <w:sz w:val="24"/>
                <w:szCs w:val="24"/>
              </w:rPr>
              <w:t>FM un Latvijas Zvērinātu revidentu asociācija  sadarbībā ar</w:t>
            </w:r>
            <w:r w:rsidRPr="00DD7062">
              <w:rPr>
                <w:rFonts w:ascii="Times New Roman" w:eastAsia="Times New Roman" w:hAnsi="Times New Roman" w:cs="Times New Roman"/>
                <w:color w:val="212529"/>
                <w:sz w:val="24"/>
                <w:szCs w:val="24"/>
              </w:rPr>
              <w:t xml:space="preserve"> Viedās administrācijas un reģionālās attīstības ministriju</w:t>
            </w:r>
            <w:r w:rsidRPr="00DD7062">
              <w:rPr>
                <w:rFonts w:ascii="Times New Roman" w:eastAsia="Times New Roman" w:hAnsi="Times New Roman" w:cs="Times New Roman"/>
                <w:color w:val="000000" w:themeColor="text1"/>
                <w:sz w:val="24"/>
                <w:szCs w:val="24"/>
              </w:rPr>
              <w:t xml:space="preserve"> un </w:t>
            </w:r>
            <w:r w:rsidRPr="00DD7062">
              <w:rPr>
                <w:rFonts w:ascii="Times New Roman" w:eastAsia="Times New Roman" w:hAnsi="Times New Roman" w:cs="Times New Roman"/>
                <w:color w:val="1C1C1C"/>
                <w:sz w:val="24"/>
                <w:szCs w:val="24"/>
              </w:rPr>
              <w:t>Valsts digitālās attīstības aģentūru</w:t>
            </w:r>
          </w:p>
          <w:p w14:paraId="0FB5EEB0" w14:textId="77777777" w:rsidR="00173171" w:rsidRPr="00DD7062" w:rsidRDefault="00173171" w:rsidP="008F416B">
            <w:pPr>
              <w:rPr>
                <w:rFonts w:ascii="Times New Roman" w:hAnsi="Times New Roman" w:cs="Times New Roman"/>
                <w:sz w:val="24"/>
                <w:szCs w:val="24"/>
              </w:rPr>
            </w:pPr>
          </w:p>
        </w:tc>
      </w:tr>
      <w:tr w:rsidR="00173171" w:rsidRPr="00DD7062" w14:paraId="1E6D6A62" w14:textId="77777777" w:rsidTr="00C017E3">
        <w:tc>
          <w:tcPr>
            <w:tcW w:w="988" w:type="dxa"/>
          </w:tcPr>
          <w:p w14:paraId="01351093" w14:textId="77777777" w:rsidR="00173171" w:rsidRPr="00DD7062" w:rsidRDefault="00173171" w:rsidP="008F416B">
            <w:pPr>
              <w:jc w:val="center"/>
              <w:rPr>
                <w:rFonts w:ascii="Times New Roman" w:hAnsi="Times New Roman" w:cs="Times New Roman"/>
                <w:sz w:val="24"/>
                <w:szCs w:val="24"/>
              </w:rPr>
            </w:pPr>
            <w:r w:rsidRPr="00DD7062">
              <w:rPr>
                <w:rFonts w:ascii="Times New Roman" w:hAnsi="Times New Roman" w:cs="Times New Roman"/>
                <w:sz w:val="24"/>
                <w:szCs w:val="24"/>
              </w:rPr>
              <w:t>36</w:t>
            </w:r>
          </w:p>
        </w:tc>
        <w:tc>
          <w:tcPr>
            <w:tcW w:w="2268" w:type="dxa"/>
          </w:tcPr>
          <w:p w14:paraId="6BC994C4"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Valsts finanšu resursu vadība</w:t>
            </w:r>
          </w:p>
        </w:tc>
        <w:tc>
          <w:tcPr>
            <w:tcW w:w="7371" w:type="dxa"/>
          </w:tcPr>
          <w:p w14:paraId="2F5D1A57" w14:textId="77777777" w:rsidR="00173171" w:rsidRPr="00DD7062" w:rsidRDefault="00173171" w:rsidP="008F416B">
            <w:pPr>
              <w:jc w:val="both"/>
              <w:rPr>
                <w:rFonts w:ascii="Times New Roman" w:hAnsi="Times New Roman" w:cs="Times New Roman"/>
                <w:sz w:val="24"/>
                <w:szCs w:val="24"/>
              </w:rPr>
            </w:pPr>
            <w:r w:rsidRPr="00DD7062">
              <w:rPr>
                <w:rFonts w:ascii="Times New Roman" w:hAnsi="Times New Roman" w:cs="Times New Roman"/>
                <w:b/>
                <w:bCs/>
                <w:sz w:val="24"/>
                <w:szCs w:val="24"/>
              </w:rPr>
              <w:t xml:space="preserve">Digitalizēts un efektivizēts Valsts kases nodrošinātais </w:t>
            </w:r>
            <w:proofErr w:type="spellStart"/>
            <w:r w:rsidRPr="00DD7062">
              <w:rPr>
                <w:rFonts w:ascii="Times New Roman" w:hAnsi="Times New Roman" w:cs="Times New Roman"/>
                <w:b/>
                <w:bCs/>
                <w:sz w:val="24"/>
                <w:szCs w:val="24"/>
              </w:rPr>
              <w:t>krājobligāciju</w:t>
            </w:r>
            <w:proofErr w:type="spellEnd"/>
            <w:r w:rsidRPr="00DD7062">
              <w:rPr>
                <w:rFonts w:ascii="Times New Roman" w:hAnsi="Times New Roman" w:cs="Times New Roman"/>
                <w:b/>
                <w:bCs/>
                <w:sz w:val="24"/>
                <w:szCs w:val="24"/>
              </w:rPr>
              <w:t xml:space="preserve"> iegādes pakalpojums</w:t>
            </w:r>
            <w:r w:rsidRPr="00DD7062">
              <w:rPr>
                <w:rFonts w:ascii="Times New Roman" w:hAnsi="Times New Roman" w:cs="Times New Roman"/>
                <w:sz w:val="24"/>
                <w:szCs w:val="24"/>
              </w:rPr>
              <w:t xml:space="preserve"> (</w:t>
            </w:r>
            <w:hyperlink r:id="rId9" w:history="1">
              <w:r w:rsidRPr="00DD7062">
                <w:rPr>
                  <w:rFonts w:ascii="Times New Roman" w:hAnsi="Times New Roman" w:cs="Times New Roman"/>
                  <w:color w:val="0563C1" w:themeColor="hyperlink"/>
                  <w:sz w:val="24"/>
                  <w:szCs w:val="24"/>
                  <w:u w:val="single"/>
                </w:rPr>
                <w:t>www.krajobligacijas.lv</w:t>
              </w:r>
            </w:hyperlink>
            <w:r w:rsidRPr="00DD7062">
              <w:rPr>
                <w:rFonts w:ascii="Times New Roman" w:hAnsi="Times New Roman" w:cs="Times New Roman"/>
                <w:sz w:val="24"/>
                <w:szCs w:val="24"/>
              </w:rPr>
              <w:t>)  iedzīvotājiem:</w:t>
            </w:r>
          </w:p>
          <w:p w14:paraId="21C859A5" w14:textId="77777777" w:rsidR="00173171" w:rsidRPr="00DD7062" w:rsidRDefault="00173171" w:rsidP="008F416B">
            <w:pPr>
              <w:numPr>
                <w:ilvl w:val="0"/>
                <w:numId w:val="12"/>
              </w:numPr>
              <w:ind w:left="301" w:hanging="180"/>
              <w:contextualSpacing/>
              <w:jc w:val="both"/>
              <w:rPr>
                <w:rFonts w:ascii="Times New Roman" w:hAnsi="Times New Roman" w:cs="Times New Roman"/>
                <w:sz w:val="24"/>
                <w:szCs w:val="24"/>
              </w:rPr>
            </w:pPr>
            <w:r w:rsidRPr="00DD7062">
              <w:rPr>
                <w:rFonts w:ascii="Times New Roman" w:hAnsi="Times New Roman" w:cs="Times New Roman"/>
                <w:sz w:val="24"/>
                <w:szCs w:val="24"/>
              </w:rPr>
              <w:t>uzlabots vietnes dizains un funkcionalitāte, t.sk. ērti lietojama mobilajās ierīcēs (sākot no 2024. gada);</w:t>
            </w:r>
          </w:p>
          <w:p w14:paraId="1E23C0D9" w14:textId="77777777" w:rsidR="00173171" w:rsidRPr="00DD7062" w:rsidRDefault="00173171" w:rsidP="008F416B">
            <w:pPr>
              <w:numPr>
                <w:ilvl w:val="0"/>
                <w:numId w:val="12"/>
              </w:numPr>
              <w:ind w:left="301" w:hanging="180"/>
              <w:contextualSpacing/>
              <w:jc w:val="both"/>
              <w:rPr>
                <w:rFonts w:ascii="Times New Roman" w:hAnsi="Times New Roman" w:cs="Times New Roman"/>
                <w:sz w:val="24"/>
                <w:szCs w:val="24"/>
              </w:rPr>
            </w:pPr>
            <w:r w:rsidRPr="00DD7062">
              <w:rPr>
                <w:rFonts w:ascii="Times New Roman" w:hAnsi="Times New Roman" w:cs="Times New Roman"/>
                <w:sz w:val="24"/>
                <w:szCs w:val="24"/>
              </w:rPr>
              <w:t xml:space="preserve">ieviesta </w:t>
            </w:r>
            <w:proofErr w:type="spellStart"/>
            <w:r w:rsidRPr="00DD7062">
              <w:rPr>
                <w:rFonts w:ascii="Times New Roman" w:hAnsi="Times New Roman" w:cs="Times New Roman"/>
                <w:sz w:val="24"/>
                <w:szCs w:val="24"/>
              </w:rPr>
              <w:t>krājobligāciju</w:t>
            </w:r>
            <w:proofErr w:type="spellEnd"/>
            <w:r w:rsidRPr="00DD7062">
              <w:rPr>
                <w:rFonts w:ascii="Times New Roman" w:hAnsi="Times New Roman" w:cs="Times New Roman"/>
                <w:sz w:val="24"/>
                <w:szCs w:val="24"/>
              </w:rPr>
              <w:t xml:space="preserve"> automātiska pārguldīšana ar termiņa izvēli (sākot no 2025. gada janvāra);</w:t>
            </w:r>
          </w:p>
          <w:p w14:paraId="5CA9F742" w14:textId="77777777" w:rsidR="00173171" w:rsidRPr="00DD7062" w:rsidRDefault="00173171" w:rsidP="008F416B">
            <w:pPr>
              <w:numPr>
                <w:ilvl w:val="0"/>
                <w:numId w:val="12"/>
              </w:numPr>
              <w:ind w:left="301" w:hanging="180"/>
              <w:contextualSpacing/>
              <w:jc w:val="both"/>
              <w:rPr>
                <w:rFonts w:ascii="Times New Roman" w:hAnsi="Times New Roman" w:cs="Times New Roman"/>
                <w:sz w:val="24"/>
                <w:szCs w:val="24"/>
              </w:rPr>
            </w:pPr>
            <w:r w:rsidRPr="00DD7062">
              <w:rPr>
                <w:rFonts w:ascii="Times New Roman" w:hAnsi="Times New Roman" w:cs="Times New Roman"/>
                <w:sz w:val="24"/>
                <w:szCs w:val="24"/>
              </w:rPr>
              <w:t xml:space="preserve">darījumu apstrādes pilnīga automatizācija no </w:t>
            </w:r>
            <w:proofErr w:type="spellStart"/>
            <w:r w:rsidRPr="00DD7062">
              <w:rPr>
                <w:rFonts w:ascii="Times New Roman" w:hAnsi="Times New Roman" w:cs="Times New Roman"/>
                <w:sz w:val="24"/>
                <w:szCs w:val="24"/>
              </w:rPr>
              <w:t>krājobligāciju</w:t>
            </w:r>
            <w:proofErr w:type="spellEnd"/>
            <w:r w:rsidRPr="00DD7062">
              <w:rPr>
                <w:rFonts w:ascii="Times New Roman" w:hAnsi="Times New Roman" w:cs="Times New Roman"/>
                <w:sz w:val="24"/>
                <w:szCs w:val="24"/>
              </w:rPr>
              <w:t xml:space="preserve"> iegādes līdz to dzēšanai (pabeigta 2024. gadā).</w:t>
            </w:r>
          </w:p>
        </w:tc>
        <w:tc>
          <w:tcPr>
            <w:tcW w:w="1559" w:type="dxa"/>
          </w:tcPr>
          <w:p w14:paraId="7F7F822E"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2024./ 2025.</w:t>
            </w:r>
          </w:p>
        </w:tc>
        <w:tc>
          <w:tcPr>
            <w:tcW w:w="1984" w:type="dxa"/>
          </w:tcPr>
          <w:p w14:paraId="59B20B6E"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Valsts kase</w:t>
            </w:r>
          </w:p>
        </w:tc>
      </w:tr>
      <w:tr w:rsidR="00173171" w:rsidRPr="00DD7062" w14:paraId="5B400CBF" w14:textId="77777777" w:rsidTr="00C017E3">
        <w:tc>
          <w:tcPr>
            <w:tcW w:w="988" w:type="dxa"/>
          </w:tcPr>
          <w:p w14:paraId="6696E8E6" w14:textId="77777777" w:rsidR="00173171" w:rsidRPr="00DD7062" w:rsidRDefault="00173171" w:rsidP="008F416B">
            <w:pPr>
              <w:jc w:val="center"/>
              <w:rPr>
                <w:rFonts w:ascii="Times New Roman" w:hAnsi="Times New Roman" w:cs="Times New Roman"/>
                <w:sz w:val="24"/>
                <w:szCs w:val="24"/>
              </w:rPr>
            </w:pPr>
            <w:r w:rsidRPr="00DD7062">
              <w:rPr>
                <w:rFonts w:ascii="Times New Roman" w:hAnsi="Times New Roman" w:cs="Times New Roman"/>
                <w:sz w:val="24"/>
                <w:szCs w:val="24"/>
              </w:rPr>
              <w:t>37</w:t>
            </w:r>
          </w:p>
        </w:tc>
        <w:tc>
          <w:tcPr>
            <w:tcW w:w="2268" w:type="dxa"/>
          </w:tcPr>
          <w:p w14:paraId="46719B57" w14:textId="72E57350"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Atbalsta funkciju (grāmatvedības uzskaites un personāla lietvedības) centralizēšana valsts pārvaldē</w:t>
            </w:r>
          </w:p>
        </w:tc>
        <w:tc>
          <w:tcPr>
            <w:tcW w:w="7371" w:type="dxa"/>
          </w:tcPr>
          <w:p w14:paraId="0F614601" w14:textId="77777777" w:rsidR="00173171" w:rsidRPr="00DD7062" w:rsidRDefault="00173171" w:rsidP="008F416B">
            <w:pPr>
              <w:jc w:val="both"/>
              <w:rPr>
                <w:rFonts w:ascii="Times New Roman" w:hAnsi="Times New Roman" w:cs="Times New Roman"/>
                <w:sz w:val="24"/>
                <w:szCs w:val="24"/>
              </w:rPr>
            </w:pPr>
            <w:r w:rsidRPr="00DD7062">
              <w:rPr>
                <w:rFonts w:ascii="Times New Roman" w:hAnsi="Times New Roman" w:cs="Times New Roman"/>
                <w:b/>
                <w:bCs/>
                <w:sz w:val="24"/>
                <w:szCs w:val="24"/>
              </w:rPr>
              <w:t xml:space="preserve">Vienotā pakalpojumu centra (Valsts kasē) klientiem ieviesta </w:t>
            </w:r>
            <w:proofErr w:type="spellStart"/>
            <w:r w:rsidRPr="00DD7062">
              <w:rPr>
                <w:rFonts w:ascii="Times New Roman" w:hAnsi="Times New Roman" w:cs="Times New Roman"/>
                <w:b/>
                <w:bCs/>
                <w:i/>
                <w:iCs/>
                <w:sz w:val="24"/>
                <w:szCs w:val="24"/>
              </w:rPr>
              <w:t>Horizon</w:t>
            </w:r>
            <w:proofErr w:type="spellEnd"/>
            <w:r w:rsidRPr="00DD7062">
              <w:rPr>
                <w:rFonts w:ascii="Times New Roman" w:hAnsi="Times New Roman" w:cs="Times New Roman"/>
                <w:b/>
                <w:bCs/>
                <w:i/>
                <w:iCs/>
                <w:sz w:val="24"/>
                <w:szCs w:val="24"/>
              </w:rPr>
              <w:t xml:space="preserve"> HOP Personāls+ </w:t>
            </w:r>
            <w:r w:rsidRPr="00DD7062">
              <w:rPr>
                <w:rFonts w:ascii="Times New Roman" w:hAnsi="Times New Roman" w:cs="Times New Roman"/>
                <w:b/>
                <w:bCs/>
                <w:sz w:val="24"/>
                <w:szCs w:val="24"/>
              </w:rPr>
              <w:t>funkcionalitāte un standartizēti procesi</w:t>
            </w:r>
            <w:r w:rsidRPr="00DD7062">
              <w:rPr>
                <w:rFonts w:ascii="Times New Roman" w:hAnsi="Times New Roman" w:cs="Times New Roman"/>
                <w:sz w:val="24"/>
                <w:szCs w:val="24"/>
              </w:rPr>
              <w:t>, ļaujot iestādēm ietaupīt laiku uz personāla rīkojumu un citu dokumentu apriti (līdz šim procesi notika dažādās informācijas sistēmās vai papīrā (</w:t>
            </w:r>
            <w:proofErr w:type="spellStart"/>
            <w:r w:rsidRPr="00DD7062">
              <w:rPr>
                <w:rFonts w:ascii="Times New Roman" w:hAnsi="Times New Roman" w:cs="Times New Roman"/>
                <w:sz w:val="24"/>
                <w:szCs w:val="24"/>
              </w:rPr>
              <w:t>word</w:t>
            </w:r>
            <w:proofErr w:type="spellEnd"/>
            <w:r w:rsidRPr="00DD7062">
              <w:rPr>
                <w:rFonts w:ascii="Times New Roman" w:hAnsi="Times New Roman" w:cs="Times New Roman"/>
                <w:sz w:val="24"/>
                <w:szCs w:val="24"/>
              </w:rPr>
              <w:t xml:space="preserve">, </w:t>
            </w:r>
            <w:proofErr w:type="spellStart"/>
            <w:r w:rsidRPr="00DD7062">
              <w:rPr>
                <w:rFonts w:ascii="Times New Roman" w:hAnsi="Times New Roman" w:cs="Times New Roman"/>
                <w:sz w:val="24"/>
                <w:szCs w:val="24"/>
              </w:rPr>
              <w:t>pdf</w:t>
            </w:r>
            <w:proofErr w:type="spellEnd"/>
            <w:r w:rsidRPr="00DD7062">
              <w:rPr>
                <w:rFonts w:ascii="Times New Roman" w:hAnsi="Times New Roman" w:cs="Times New Roman"/>
                <w:sz w:val="24"/>
                <w:szCs w:val="24"/>
              </w:rPr>
              <w:t>)).</w:t>
            </w:r>
          </w:p>
        </w:tc>
        <w:tc>
          <w:tcPr>
            <w:tcW w:w="1559" w:type="dxa"/>
          </w:tcPr>
          <w:p w14:paraId="21C74F56"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2024./ 2025.</w:t>
            </w:r>
          </w:p>
        </w:tc>
        <w:tc>
          <w:tcPr>
            <w:tcW w:w="1984" w:type="dxa"/>
          </w:tcPr>
          <w:p w14:paraId="763B47D7"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Valsts kase</w:t>
            </w:r>
          </w:p>
        </w:tc>
      </w:tr>
      <w:tr w:rsidR="00173171" w:rsidRPr="00DD7062" w14:paraId="5281B05A" w14:textId="77777777" w:rsidTr="00C017E3">
        <w:tc>
          <w:tcPr>
            <w:tcW w:w="988" w:type="dxa"/>
          </w:tcPr>
          <w:p w14:paraId="4335EF27" w14:textId="77777777" w:rsidR="00173171" w:rsidRPr="00DD7062" w:rsidRDefault="00173171" w:rsidP="008F416B">
            <w:pPr>
              <w:jc w:val="center"/>
              <w:rPr>
                <w:rFonts w:ascii="Times New Roman" w:hAnsi="Times New Roman" w:cs="Times New Roman"/>
                <w:sz w:val="24"/>
                <w:szCs w:val="24"/>
              </w:rPr>
            </w:pPr>
            <w:r w:rsidRPr="00DD7062">
              <w:rPr>
                <w:rFonts w:ascii="Times New Roman" w:hAnsi="Times New Roman" w:cs="Times New Roman"/>
                <w:sz w:val="24"/>
                <w:szCs w:val="24"/>
              </w:rPr>
              <w:t>38</w:t>
            </w:r>
          </w:p>
        </w:tc>
        <w:tc>
          <w:tcPr>
            <w:tcW w:w="2268" w:type="dxa"/>
          </w:tcPr>
          <w:p w14:paraId="07247700" w14:textId="6247ADDA"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Atbalsta funkciju (grāmatvedības uzskaites un personāla lietvedības) centralizēšana valsts pārvaldē</w:t>
            </w:r>
          </w:p>
        </w:tc>
        <w:tc>
          <w:tcPr>
            <w:tcW w:w="7371" w:type="dxa"/>
          </w:tcPr>
          <w:p w14:paraId="1CF5E796" w14:textId="77777777" w:rsidR="00173171" w:rsidRPr="00DD7062" w:rsidRDefault="00173171" w:rsidP="008F416B">
            <w:pPr>
              <w:jc w:val="both"/>
              <w:rPr>
                <w:rFonts w:ascii="Times New Roman" w:hAnsi="Times New Roman" w:cs="Times New Roman"/>
                <w:sz w:val="24"/>
                <w:szCs w:val="24"/>
                <w:highlight w:val="yellow"/>
              </w:rPr>
            </w:pPr>
            <w:r w:rsidRPr="00DD7062">
              <w:rPr>
                <w:rFonts w:ascii="Times New Roman" w:hAnsi="Times New Roman" w:cs="Times New Roman"/>
                <w:sz w:val="24"/>
                <w:szCs w:val="24"/>
              </w:rPr>
              <w:t xml:space="preserve">Vienotā pakalpojumu centra (Valsts kasē) klientiem nodrošināta </w:t>
            </w:r>
            <w:r w:rsidRPr="00DD7062">
              <w:rPr>
                <w:rFonts w:ascii="Times New Roman" w:hAnsi="Times New Roman" w:cs="Times New Roman"/>
                <w:b/>
                <w:bCs/>
                <w:sz w:val="24"/>
                <w:szCs w:val="24"/>
              </w:rPr>
              <w:t>elektroniskā materiālo resursu inventarizācija</w:t>
            </w:r>
            <w:r w:rsidRPr="00DD7062">
              <w:rPr>
                <w:rFonts w:ascii="Times New Roman" w:hAnsi="Times New Roman" w:cs="Times New Roman"/>
                <w:sz w:val="24"/>
                <w:szCs w:val="24"/>
              </w:rPr>
              <w:t xml:space="preserve">, tādējādi atvieglojot inventarizācijas procesam nepieciešamo dokumentācijas izveidi un rezultātu atspoguļojumu.  </w:t>
            </w:r>
          </w:p>
          <w:p w14:paraId="20C21BE4" w14:textId="77777777" w:rsidR="00173171" w:rsidRPr="00DD7062" w:rsidRDefault="00173171" w:rsidP="008F416B">
            <w:pPr>
              <w:rPr>
                <w:rFonts w:ascii="Times New Roman" w:hAnsi="Times New Roman" w:cs="Times New Roman"/>
                <w:sz w:val="24"/>
                <w:szCs w:val="24"/>
              </w:rPr>
            </w:pPr>
          </w:p>
        </w:tc>
        <w:tc>
          <w:tcPr>
            <w:tcW w:w="1559" w:type="dxa"/>
          </w:tcPr>
          <w:p w14:paraId="51B4CEB9"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2024./ 2025.</w:t>
            </w:r>
          </w:p>
        </w:tc>
        <w:tc>
          <w:tcPr>
            <w:tcW w:w="1984" w:type="dxa"/>
          </w:tcPr>
          <w:p w14:paraId="206B6155" w14:textId="77777777" w:rsidR="00173171" w:rsidRPr="00DD7062" w:rsidRDefault="00173171" w:rsidP="008F416B">
            <w:pPr>
              <w:rPr>
                <w:rFonts w:ascii="Times New Roman" w:hAnsi="Times New Roman" w:cs="Times New Roman"/>
                <w:sz w:val="24"/>
                <w:szCs w:val="24"/>
              </w:rPr>
            </w:pPr>
            <w:r w:rsidRPr="00DD7062">
              <w:rPr>
                <w:rFonts w:ascii="Times New Roman" w:hAnsi="Times New Roman" w:cs="Times New Roman"/>
                <w:sz w:val="24"/>
                <w:szCs w:val="24"/>
              </w:rPr>
              <w:t>Valsts kase</w:t>
            </w:r>
          </w:p>
        </w:tc>
      </w:tr>
    </w:tbl>
    <w:tbl>
      <w:tblPr>
        <w:tblStyle w:val="TableGrid"/>
        <w:tblW w:w="14170" w:type="dxa"/>
        <w:tblLook w:val="04A0" w:firstRow="1" w:lastRow="0" w:firstColumn="1" w:lastColumn="0" w:noHBand="0" w:noVBand="1"/>
      </w:tblPr>
      <w:tblGrid>
        <w:gridCol w:w="988"/>
        <w:gridCol w:w="2268"/>
        <w:gridCol w:w="7371"/>
        <w:gridCol w:w="1559"/>
        <w:gridCol w:w="1984"/>
      </w:tblGrid>
      <w:tr w:rsidR="00173171" w:rsidRPr="00DD7062" w14:paraId="2C622719" w14:textId="77777777" w:rsidTr="00173171">
        <w:tc>
          <w:tcPr>
            <w:tcW w:w="988" w:type="dxa"/>
          </w:tcPr>
          <w:p w14:paraId="36B7F913" w14:textId="291B7062" w:rsidR="00173171" w:rsidRPr="00DD7062" w:rsidRDefault="00CD52A9" w:rsidP="00173171">
            <w:pPr>
              <w:jc w:val="center"/>
              <w:rPr>
                <w:rFonts w:ascii="Times New Roman" w:hAnsi="Times New Roman" w:cs="Times New Roman"/>
                <w:sz w:val="24"/>
                <w:szCs w:val="24"/>
              </w:rPr>
            </w:pPr>
            <w:r>
              <w:rPr>
                <w:rFonts w:ascii="Times New Roman" w:hAnsi="Times New Roman" w:cs="Times New Roman"/>
                <w:sz w:val="24"/>
                <w:szCs w:val="24"/>
              </w:rPr>
              <w:lastRenderedPageBreak/>
              <w:t>3</w:t>
            </w:r>
            <w:r w:rsidR="00B938FE">
              <w:rPr>
                <w:rFonts w:ascii="Times New Roman" w:hAnsi="Times New Roman" w:cs="Times New Roman"/>
                <w:sz w:val="24"/>
                <w:szCs w:val="24"/>
              </w:rPr>
              <w:t>9</w:t>
            </w:r>
          </w:p>
        </w:tc>
        <w:tc>
          <w:tcPr>
            <w:tcW w:w="2268" w:type="dxa"/>
          </w:tcPr>
          <w:p w14:paraId="4ADB30BC" w14:textId="77777777" w:rsidR="00173171" w:rsidRPr="00DD7062" w:rsidRDefault="00173171" w:rsidP="00173171">
            <w:pPr>
              <w:rPr>
                <w:rFonts w:ascii="Times New Roman" w:hAnsi="Times New Roman" w:cs="Times New Roman"/>
                <w:sz w:val="24"/>
                <w:szCs w:val="24"/>
              </w:rPr>
            </w:pPr>
            <w:r w:rsidRPr="00DD7062">
              <w:rPr>
                <w:rFonts w:ascii="Times New Roman" w:hAnsi="Times New Roman" w:cs="Times New Roman"/>
                <w:sz w:val="24"/>
                <w:szCs w:val="24"/>
              </w:rPr>
              <w:t>Grūtībās nonākušu pašvaldību finanšu stabilizācija</w:t>
            </w:r>
          </w:p>
        </w:tc>
        <w:tc>
          <w:tcPr>
            <w:tcW w:w="7371" w:type="dxa"/>
          </w:tcPr>
          <w:p w14:paraId="55E9662D" w14:textId="77777777" w:rsidR="00173171" w:rsidRPr="00DD7062" w:rsidRDefault="00173171" w:rsidP="00173171">
            <w:pPr>
              <w:jc w:val="both"/>
              <w:rPr>
                <w:rFonts w:ascii="Times New Roman" w:hAnsi="Times New Roman" w:cs="Times New Roman"/>
                <w:sz w:val="24"/>
                <w:szCs w:val="24"/>
              </w:rPr>
            </w:pPr>
            <w:r w:rsidRPr="00DD7062">
              <w:rPr>
                <w:rFonts w:ascii="Times New Roman" w:hAnsi="Times New Roman" w:cs="Times New Roman"/>
                <w:b/>
                <w:bCs/>
                <w:sz w:val="24"/>
                <w:szCs w:val="24"/>
              </w:rPr>
              <w:t xml:space="preserve">Izstrādāts  jauns regulējums pašvaldību finanšu stabilizācijas procesam - </w:t>
            </w:r>
            <w:r w:rsidRPr="00DD7062">
              <w:rPr>
                <w:rFonts w:ascii="Times New Roman" w:hAnsi="Times New Roman" w:cs="Times New Roman"/>
                <w:sz w:val="24"/>
                <w:szCs w:val="24"/>
              </w:rPr>
              <w:t>lai atteiktos no likumā “Par pašvaldību finanšu stabilizēšanu un pašvaldību finansiālās darbības uzraudzību” ietvertā novecojušā regulējuma un noteiktu jaunāku un aktuālāku regulējumu  pašvaldību finanšu stabilizācijas procesa uzsākšanai, procesa uzraudzībai  un procesa izbeigšanai, ņemot vērā gan administratīvi teritoriālo reformu, kā rezultātā ir izveidotas lielākas pašvaldības, gan tehniskās digitalizācijas iespējas Valsts kases sistēmās, 2024.gadā Saeimā ir pieņemti Grozījumi Likumā par budžetu un finanšu vadību, papildinot to ar jaunu  45.</w:t>
            </w:r>
            <w:r w:rsidRPr="00DD7062">
              <w:rPr>
                <w:rFonts w:ascii="Times New Roman" w:hAnsi="Times New Roman" w:cs="Times New Roman"/>
                <w:sz w:val="24"/>
                <w:szCs w:val="24"/>
                <w:vertAlign w:val="superscript"/>
              </w:rPr>
              <w:t>1</w:t>
            </w:r>
            <w:r w:rsidRPr="00DD7062">
              <w:rPr>
                <w:rFonts w:ascii="Times New Roman" w:hAnsi="Times New Roman" w:cs="Times New Roman"/>
                <w:sz w:val="24"/>
                <w:szCs w:val="24"/>
              </w:rPr>
              <w:t xml:space="preserve"> pantu  “</w:t>
            </w:r>
            <w:r w:rsidRPr="00DD7062">
              <w:rPr>
                <w:rFonts w:ascii="Times New Roman" w:hAnsi="Times New Roman" w:cs="Times New Roman"/>
                <w:color w:val="000000"/>
                <w:sz w:val="24"/>
                <w:szCs w:val="24"/>
                <w:shd w:val="clear" w:color="auto" w:fill="FFFFFF"/>
              </w:rPr>
              <w:t>Pašvaldību finanšu stabilizācija un valsts budžeta aizdevums pašvaldības finanšu situācijas stabilizēšanai”.</w:t>
            </w:r>
            <w:r w:rsidRPr="00DD7062">
              <w:rPr>
                <w:rFonts w:ascii="Times New Roman" w:hAnsi="Times New Roman" w:cs="Times New Roman"/>
                <w:b/>
                <w:bCs/>
                <w:color w:val="000000"/>
                <w:sz w:val="24"/>
                <w:szCs w:val="24"/>
                <w:shd w:val="clear" w:color="auto" w:fill="FFFFFF"/>
              </w:rPr>
              <w:t xml:space="preserve"> </w:t>
            </w:r>
            <w:r w:rsidRPr="00DD7062">
              <w:rPr>
                <w:rFonts w:ascii="Times New Roman" w:hAnsi="Times New Roman" w:cs="Times New Roman"/>
                <w:sz w:val="24"/>
                <w:szCs w:val="24"/>
              </w:rPr>
              <w:t>Tādējādi pašvaldību finanšu stabilizācijas process tiks  nodrošināts ievērojami operatīvāks, mūsdienu tehnoloģiju iespējām atbilstošāks, valsts budžetam ekonomiskāks un efektīvāks. Būtiski tiks mazināts administratīvais slogs – process būs efektīvāks un īsāks, tajā tiks izmantoti pašvaldības administratīvie resursi, kā arī  stabilizējamās pašvaldības uzraudzību veiks  finanšu ministra izveidota Pašvaldību finanšu stabilizācijas pastāvīgo komisija Stabilizācijas komisija, kā arī Valsts kase, nodrošina izejošo maksājumu kontroli no pašvaldības un tās padotības iestāžu Valsts kasē atvērtajiem kontiem. Minētās darbības tiek veiktas Finanšu ministrijas un Valsts kases esošo budžeta resursu ietvaros</w:t>
            </w:r>
          </w:p>
        </w:tc>
        <w:tc>
          <w:tcPr>
            <w:tcW w:w="1559" w:type="dxa"/>
          </w:tcPr>
          <w:p w14:paraId="7601A9EE" w14:textId="77777777" w:rsidR="00173171" w:rsidRPr="00DD7062" w:rsidRDefault="00173171" w:rsidP="00173171">
            <w:pPr>
              <w:rPr>
                <w:rFonts w:ascii="Times New Roman" w:hAnsi="Times New Roman" w:cs="Times New Roman"/>
                <w:sz w:val="24"/>
                <w:szCs w:val="24"/>
              </w:rPr>
            </w:pPr>
            <w:r w:rsidRPr="00DD7062">
              <w:rPr>
                <w:rFonts w:ascii="Times New Roman" w:hAnsi="Times New Roman" w:cs="Times New Roman"/>
                <w:sz w:val="24"/>
                <w:szCs w:val="24"/>
              </w:rPr>
              <w:t>31.03.2025.</w:t>
            </w:r>
          </w:p>
        </w:tc>
        <w:tc>
          <w:tcPr>
            <w:tcW w:w="1984" w:type="dxa"/>
          </w:tcPr>
          <w:p w14:paraId="38E10AA5" w14:textId="77777777" w:rsidR="00173171" w:rsidRPr="00DD7062" w:rsidRDefault="00173171" w:rsidP="00173171">
            <w:pPr>
              <w:rPr>
                <w:rFonts w:ascii="Times New Roman" w:hAnsi="Times New Roman" w:cs="Times New Roman"/>
                <w:sz w:val="24"/>
                <w:szCs w:val="24"/>
              </w:rPr>
            </w:pPr>
            <w:r w:rsidRPr="00DD7062">
              <w:rPr>
                <w:rFonts w:ascii="Times New Roman" w:hAnsi="Times New Roman" w:cs="Times New Roman"/>
                <w:sz w:val="24"/>
                <w:szCs w:val="24"/>
              </w:rPr>
              <w:t>FM</w:t>
            </w:r>
          </w:p>
        </w:tc>
      </w:tr>
      <w:tr w:rsidR="00173171" w:rsidRPr="00DD7062" w14:paraId="4096E9F6" w14:textId="77777777" w:rsidTr="00173171">
        <w:tc>
          <w:tcPr>
            <w:tcW w:w="988" w:type="dxa"/>
          </w:tcPr>
          <w:p w14:paraId="4C82A4AD" w14:textId="37860B3E" w:rsidR="00173171" w:rsidRPr="00DD7062" w:rsidRDefault="00B938FE" w:rsidP="00173171">
            <w:pPr>
              <w:jc w:val="center"/>
              <w:rPr>
                <w:rFonts w:ascii="Times New Roman" w:hAnsi="Times New Roman" w:cs="Times New Roman"/>
                <w:sz w:val="24"/>
                <w:szCs w:val="24"/>
              </w:rPr>
            </w:pPr>
            <w:r>
              <w:rPr>
                <w:rFonts w:ascii="Times New Roman" w:hAnsi="Times New Roman" w:cs="Times New Roman"/>
                <w:sz w:val="24"/>
                <w:szCs w:val="24"/>
              </w:rPr>
              <w:t>40</w:t>
            </w:r>
          </w:p>
        </w:tc>
        <w:tc>
          <w:tcPr>
            <w:tcW w:w="2268" w:type="dxa"/>
          </w:tcPr>
          <w:p w14:paraId="4AF45C56" w14:textId="77777777" w:rsidR="00173171" w:rsidRPr="00DD7062" w:rsidRDefault="00173171" w:rsidP="00173171">
            <w:pPr>
              <w:rPr>
                <w:rFonts w:ascii="Times New Roman" w:hAnsi="Times New Roman" w:cs="Times New Roman"/>
                <w:sz w:val="24"/>
                <w:szCs w:val="24"/>
              </w:rPr>
            </w:pPr>
            <w:r w:rsidRPr="00DD7062">
              <w:rPr>
                <w:rFonts w:ascii="Times New Roman" w:hAnsi="Times New Roman" w:cs="Times New Roman"/>
                <w:sz w:val="24"/>
                <w:szCs w:val="24"/>
              </w:rPr>
              <w:t>Publisko iepirkumu joma</w:t>
            </w:r>
          </w:p>
        </w:tc>
        <w:tc>
          <w:tcPr>
            <w:tcW w:w="7371" w:type="dxa"/>
          </w:tcPr>
          <w:p w14:paraId="1B8720C4" w14:textId="77777777" w:rsidR="00173171" w:rsidRPr="00DD7062" w:rsidRDefault="00173171" w:rsidP="00173171">
            <w:pPr>
              <w:jc w:val="both"/>
              <w:rPr>
                <w:rFonts w:ascii="Times New Roman" w:hAnsi="Times New Roman" w:cs="Times New Roman"/>
                <w:b/>
                <w:bCs/>
                <w:sz w:val="24"/>
                <w:szCs w:val="24"/>
              </w:rPr>
            </w:pPr>
            <w:r w:rsidRPr="00DD7062">
              <w:rPr>
                <w:rFonts w:ascii="Times New Roman" w:hAnsi="Times New Roman" w:cs="Times New Roman"/>
                <w:b/>
                <w:bCs/>
                <w:sz w:val="24"/>
                <w:szCs w:val="24"/>
              </w:rPr>
              <w:t>Publiskā iepirkuma efektivitātes iespēju izvērtēšana.</w:t>
            </w:r>
          </w:p>
          <w:p w14:paraId="2A00CAA8" w14:textId="77777777" w:rsidR="00173171" w:rsidRPr="00DD7062" w:rsidRDefault="00173171" w:rsidP="00173171">
            <w:pPr>
              <w:jc w:val="both"/>
              <w:rPr>
                <w:rFonts w:ascii="Times New Roman" w:hAnsi="Times New Roman" w:cs="Times New Roman"/>
                <w:b/>
                <w:bCs/>
                <w:sz w:val="24"/>
                <w:szCs w:val="24"/>
              </w:rPr>
            </w:pPr>
            <w:r w:rsidRPr="00DD7062">
              <w:rPr>
                <w:rFonts w:ascii="Times New Roman" w:hAnsi="Times New Roman" w:cs="Times New Roman"/>
                <w:sz w:val="24"/>
                <w:szCs w:val="24"/>
              </w:rPr>
              <w:t>Augsta līmeņa darba grupa publiskā iepirkuma efektivitātes iespēju izvērtēšanai, atbilstoši darba grupā izskatītajiem priekšlikumiem grozījumi publisko iepirkumu procesu likumos, t.sk. iepirkumu sliekšņa pārskatīšana.</w:t>
            </w:r>
          </w:p>
        </w:tc>
        <w:tc>
          <w:tcPr>
            <w:tcW w:w="1559" w:type="dxa"/>
          </w:tcPr>
          <w:p w14:paraId="7B6B657F" w14:textId="77777777" w:rsidR="00173171" w:rsidRPr="00DD7062" w:rsidRDefault="00173171" w:rsidP="00173171">
            <w:pPr>
              <w:rPr>
                <w:rFonts w:ascii="Times New Roman" w:hAnsi="Times New Roman" w:cs="Times New Roman"/>
                <w:sz w:val="24"/>
                <w:szCs w:val="24"/>
              </w:rPr>
            </w:pPr>
            <w:r w:rsidRPr="00DD7062">
              <w:rPr>
                <w:rFonts w:ascii="Times New Roman" w:hAnsi="Times New Roman" w:cs="Times New Roman"/>
                <w:sz w:val="24"/>
                <w:szCs w:val="24"/>
              </w:rPr>
              <w:t xml:space="preserve">30.06.2025. (attiecībā uz Valdības uzrāviena 4x4 noteikto prioritāti – paaugstināts minimālais </w:t>
            </w:r>
            <w:r w:rsidRPr="00DD7062">
              <w:rPr>
                <w:rFonts w:ascii="Times New Roman" w:hAnsi="Times New Roman" w:cs="Times New Roman"/>
                <w:sz w:val="24"/>
                <w:szCs w:val="24"/>
              </w:rPr>
              <w:lastRenderedPageBreak/>
              <w:t>publisko iepirkumu slieksnis).</w:t>
            </w:r>
          </w:p>
        </w:tc>
        <w:tc>
          <w:tcPr>
            <w:tcW w:w="1984" w:type="dxa"/>
          </w:tcPr>
          <w:p w14:paraId="6221AA80" w14:textId="77777777" w:rsidR="00173171" w:rsidRPr="00DD7062" w:rsidRDefault="00173171" w:rsidP="00173171">
            <w:pPr>
              <w:rPr>
                <w:rFonts w:ascii="Times New Roman" w:hAnsi="Times New Roman" w:cs="Times New Roman"/>
                <w:sz w:val="24"/>
                <w:szCs w:val="24"/>
              </w:rPr>
            </w:pPr>
            <w:r w:rsidRPr="00DD7062">
              <w:rPr>
                <w:rFonts w:ascii="Times New Roman" w:hAnsi="Times New Roman" w:cs="Times New Roman"/>
                <w:sz w:val="24"/>
                <w:szCs w:val="24"/>
              </w:rPr>
              <w:lastRenderedPageBreak/>
              <w:t>FM un Iepirkumu uzraudzības birojs</w:t>
            </w:r>
          </w:p>
        </w:tc>
      </w:tr>
      <w:tr w:rsidR="00173171" w:rsidRPr="00DD7062" w14:paraId="59A78C20" w14:textId="77777777" w:rsidTr="00173171">
        <w:tc>
          <w:tcPr>
            <w:tcW w:w="988" w:type="dxa"/>
          </w:tcPr>
          <w:p w14:paraId="789A46B3" w14:textId="07E0A750" w:rsidR="00173171" w:rsidRPr="00DD7062" w:rsidRDefault="00B938FE" w:rsidP="00173171">
            <w:pPr>
              <w:jc w:val="center"/>
              <w:rPr>
                <w:rFonts w:ascii="Times New Roman" w:hAnsi="Times New Roman" w:cs="Times New Roman"/>
                <w:sz w:val="24"/>
                <w:szCs w:val="24"/>
              </w:rPr>
            </w:pPr>
            <w:bookmarkStart w:id="4" w:name="_Hlk192770711"/>
            <w:r>
              <w:rPr>
                <w:rFonts w:ascii="Times New Roman" w:hAnsi="Times New Roman" w:cs="Times New Roman"/>
                <w:sz w:val="24"/>
                <w:szCs w:val="24"/>
              </w:rPr>
              <w:t>41</w:t>
            </w:r>
          </w:p>
        </w:tc>
        <w:tc>
          <w:tcPr>
            <w:tcW w:w="2268" w:type="dxa"/>
          </w:tcPr>
          <w:p w14:paraId="5197340B" w14:textId="77777777" w:rsidR="00173171" w:rsidRPr="00DD7062" w:rsidRDefault="00173171" w:rsidP="00173171">
            <w:pPr>
              <w:rPr>
                <w:rFonts w:ascii="Times New Roman" w:hAnsi="Times New Roman" w:cs="Times New Roman"/>
                <w:sz w:val="24"/>
                <w:szCs w:val="24"/>
              </w:rPr>
            </w:pPr>
            <w:r w:rsidRPr="00DD7062">
              <w:rPr>
                <w:rFonts w:ascii="Times New Roman" w:hAnsi="Times New Roman" w:cs="Times New Roman"/>
                <w:sz w:val="24"/>
                <w:szCs w:val="24"/>
              </w:rPr>
              <w:t>Publisko iepirkumu joma</w:t>
            </w:r>
          </w:p>
        </w:tc>
        <w:tc>
          <w:tcPr>
            <w:tcW w:w="7371" w:type="dxa"/>
          </w:tcPr>
          <w:p w14:paraId="30B45CF1" w14:textId="77777777" w:rsidR="00173171" w:rsidRPr="00DD7062" w:rsidRDefault="00173171" w:rsidP="00173171">
            <w:pPr>
              <w:jc w:val="both"/>
              <w:rPr>
                <w:rFonts w:ascii="Times New Roman" w:hAnsi="Times New Roman" w:cs="Times New Roman"/>
                <w:b/>
                <w:bCs/>
                <w:sz w:val="24"/>
                <w:szCs w:val="24"/>
              </w:rPr>
            </w:pPr>
            <w:r w:rsidRPr="00DD7062">
              <w:rPr>
                <w:rFonts w:ascii="Times New Roman" w:hAnsi="Times New Roman" w:cs="Times New Roman"/>
                <w:b/>
                <w:bCs/>
                <w:sz w:val="24"/>
                <w:szCs w:val="24"/>
              </w:rPr>
              <w:t xml:space="preserve">Publisko iepirkumu reāllaika datu pieejamība </w:t>
            </w:r>
            <w:r w:rsidRPr="00DD7062">
              <w:rPr>
                <w:rFonts w:ascii="Times New Roman" w:hAnsi="Times New Roman" w:cs="Times New Roman"/>
                <w:sz w:val="24"/>
                <w:szCs w:val="24"/>
              </w:rPr>
              <w:t>Iepirkumu uzraudzības biroja tīmekļvietnē ātrai un ērtai informācijas ieguvei datu vizualizācijā (</w:t>
            </w:r>
            <w:r w:rsidRPr="00DD7062">
              <w:rPr>
                <w:rFonts w:ascii="Times New Roman" w:hAnsi="Times New Roman" w:cs="Times New Roman"/>
                <w:i/>
                <w:iCs/>
                <w:sz w:val="24"/>
                <w:szCs w:val="24"/>
              </w:rPr>
              <w:t>aktuālie iepirkumu dati ir  brīvi pieejami, nav nepieciešami datu pieprasījumi, datu apstrāde un statistikas pārskati)</w:t>
            </w:r>
          </w:p>
        </w:tc>
        <w:tc>
          <w:tcPr>
            <w:tcW w:w="1559" w:type="dxa"/>
          </w:tcPr>
          <w:p w14:paraId="125E6651" w14:textId="77777777" w:rsidR="00173171" w:rsidRPr="00DD7062" w:rsidRDefault="00173171" w:rsidP="00173171">
            <w:pPr>
              <w:rPr>
                <w:rFonts w:ascii="Times New Roman" w:hAnsi="Times New Roman" w:cs="Times New Roman"/>
                <w:sz w:val="24"/>
                <w:szCs w:val="24"/>
              </w:rPr>
            </w:pPr>
            <w:r w:rsidRPr="00DD7062">
              <w:rPr>
                <w:rFonts w:ascii="Times New Roman" w:hAnsi="Times New Roman" w:cs="Times New Roman"/>
                <w:sz w:val="24"/>
                <w:szCs w:val="24"/>
              </w:rPr>
              <w:t>19.11.2024.</w:t>
            </w:r>
          </w:p>
        </w:tc>
        <w:tc>
          <w:tcPr>
            <w:tcW w:w="1984" w:type="dxa"/>
          </w:tcPr>
          <w:p w14:paraId="4A87DFF5" w14:textId="77777777" w:rsidR="00173171" w:rsidRPr="00DD7062" w:rsidRDefault="00173171" w:rsidP="00173171">
            <w:pPr>
              <w:rPr>
                <w:rFonts w:ascii="Times New Roman" w:hAnsi="Times New Roman" w:cs="Times New Roman"/>
                <w:sz w:val="24"/>
                <w:szCs w:val="24"/>
              </w:rPr>
            </w:pPr>
            <w:r w:rsidRPr="00DD7062">
              <w:rPr>
                <w:rFonts w:ascii="Times New Roman" w:hAnsi="Times New Roman" w:cs="Times New Roman"/>
                <w:sz w:val="24"/>
                <w:szCs w:val="24"/>
              </w:rPr>
              <w:t>Iepirkumu uzraudzības birojs</w:t>
            </w:r>
          </w:p>
        </w:tc>
      </w:tr>
      <w:tr w:rsidR="00173171" w:rsidRPr="00DD7062" w14:paraId="7F2EA86D" w14:textId="77777777" w:rsidTr="00173171">
        <w:tc>
          <w:tcPr>
            <w:tcW w:w="988" w:type="dxa"/>
          </w:tcPr>
          <w:p w14:paraId="0BB78477" w14:textId="507F67D3" w:rsidR="00173171" w:rsidRPr="00DD7062" w:rsidRDefault="00173171" w:rsidP="00173171">
            <w:pPr>
              <w:jc w:val="center"/>
              <w:rPr>
                <w:rFonts w:ascii="Times New Roman" w:hAnsi="Times New Roman" w:cs="Times New Roman"/>
                <w:sz w:val="24"/>
                <w:szCs w:val="24"/>
              </w:rPr>
            </w:pPr>
            <w:r w:rsidRPr="00DD7062">
              <w:rPr>
                <w:rFonts w:ascii="Times New Roman" w:hAnsi="Times New Roman" w:cs="Times New Roman"/>
                <w:sz w:val="24"/>
                <w:szCs w:val="24"/>
              </w:rPr>
              <w:t>4</w:t>
            </w:r>
            <w:r w:rsidR="00B938FE">
              <w:rPr>
                <w:rFonts w:ascii="Times New Roman" w:hAnsi="Times New Roman" w:cs="Times New Roman"/>
                <w:sz w:val="24"/>
                <w:szCs w:val="24"/>
              </w:rPr>
              <w:t>2</w:t>
            </w:r>
          </w:p>
        </w:tc>
        <w:tc>
          <w:tcPr>
            <w:tcW w:w="2268" w:type="dxa"/>
          </w:tcPr>
          <w:p w14:paraId="1A617EBB" w14:textId="77777777" w:rsidR="00173171" w:rsidRPr="00DD7062" w:rsidRDefault="00173171" w:rsidP="00173171">
            <w:pPr>
              <w:rPr>
                <w:rFonts w:ascii="Times New Roman" w:hAnsi="Times New Roman" w:cs="Times New Roman"/>
                <w:sz w:val="24"/>
                <w:szCs w:val="24"/>
              </w:rPr>
            </w:pPr>
            <w:r w:rsidRPr="00DD7062">
              <w:rPr>
                <w:rFonts w:ascii="Times New Roman" w:hAnsi="Times New Roman" w:cs="Times New Roman"/>
                <w:sz w:val="24"/>
                <w:szCs w:val="24"/>
              </w:rPr>
              <w:t>Publisko iepirkumu joma</w:t>
            </w:r>
          </w:p>
        </w:tc>
        <w:tc>
          <w:tcPr>
            <w:tcW w:w="7371" w:type="dxa"/>
          </w:tcPr>
          <w:p w14:paraId="294799F0" w14:textId="77777777" w:rsidR="00173171" w:rsidRPr="00DD7062" w:rsidRDefault="00173171" w:rsidP="00173171">
            <w:pPr>
              <w:jc w:val="both"/>
              <w:rPr>
                <w:rFonts w:ascii="Times New Roman" w:hAnsi="Times New Roman" w:cs="Times New Roman"/>
                <w:b/>
                <w:bCs/>
                <w:sz w:val="24"/>
                <w:szCs w:val="24"/>
              </w:rPr>
            </w:pPr>
            <w:r w:rsidRPr="00DD7062">
              <w:rPr>
                <w:rFonts w:ascii="Times New Roman" w:hAnsi="Times New Roman" w:cs="Times New Roman"/>
                <w:b/>
                <w:bCs/>
                <w:sz w:val="24"/>
                <w:szCs w:val="24"/>
              </w:rPr>
              <w:t>Uzlabots metodoloģisko atbalsts</w:t>
            </w:r>
            <w:r w:rsidRPr="00DD7062">
              <w:rPr>
                <w:rFonts w:ascii="Times New Roman" w:hAnsi="Times New Roman" w:cs="Times New Roman"/>
                <w:sz w:val="24"/>
                <w:szCs w:val="24"/>
              </w:rPr>
              <w:t xml:space="preserve"> – paātrināt atbildes sniegšanas laiku par likuma regulējumu līdz 5 darba dienām (</w:t>
            </w:r>
            <w:r w:rsidRPr="00DD7062">
              <w:rPr>
                <w:rFonts w:ascii="Times New Roman" w:hAnsi="Times New Roman" w:cs="Times New Roman"/>
                <w:i/>
                <w:iCs/>
                <w:sz w:val="24"/>
                <w:szCs w:val="24"/>
              </w:rPr>
              <w:t>pasūtītāji var operatīvi saņemt atbildi, nekavējot iepirkuma norises laiku).</w:t>
            </w:r>
          </w:p>
        </w:tc>
        <w:tc>
          <w:tcPr>
            <w:tcW w:w="1559" w:type="dxa"/>
          </w:tcPr>
          <w:p w14:paraId="3AE94309" w14:textId="77777777" w:rsidR="00173171" w:rsidRPr="00DD7062" w:rsidRDefault="00173171" w:rsidP="00173171">
            <w:pPr>
              <w:rPr>
                <w:rFonts w:ascii="Times New Roman" w:hAnsi="Times New Roman" w:cs="Times New Roman"/>
                <w:sz w:val="24"/>
                <w:szCs w:val="24"/>
              </w:rPr>
            </w:pPr>
            <w:r w:rsidRPr="00DD7062">
              <w:rPr>
                <w:rFonts w:ascii="Times New Roman" w:hAnsi="Times New Roman" w:cs="Times New Roman"/>
                <w:sz w:val="24"/>
                <w:szCs w:val="24"/>
              </w:rPr>
              <w:t>31.01.2025.</w:t>
            </w:r>
          </w:p>
        </w:tc>
        <w:tc>
          <w:tcPr>
            <w:tcW w:w="1984" w:type="dxa"/>
          </w:tcPr>
          <w:p w14:paraId="21BD889D" w14:textId="77777777" w:rsidR="00173171" w:rsidRPr="00DD7062" w:rsidRDefault="00173171" w:rsidP="00173171">
            <w:pPr>
              <w:rPr>
                <w:rFonts w:ascii="Times New Roman" w:hAnsi="Times New Roman" w:cs="Times New Roman"/>
                <w:sz w:val="24"/>
                <w:szCs w:val="24"/>
              </w:rPr>
            </w:pPr>
            <w:r w:rsidRPr="00DD7062">
              <w:rPr>
                <w:rFonts w:ascii="Times New Roman" w:hAnsi="Times New Roman" w:cs="Times New Roman"/>
                <w:sz w:val="24"/>
                <w:szCs w:val="24"/>
              </w:rPr>
              <w:t>Iepirkumu uzraudzības birojs</w:t>
            </w:r>
          </w:p>
        </w:tc>
      </w:tr>
      <w:tr w:rsidR="00173171" w:rsidRPr="00DD7062" w14:paraId="4F827A9C" w14:textId="77777777" w:rsidTr="00173171">
        <w:tc>
          <w:tcPr>
            <w:tcW w:w="988" w:type="dxa"/>
          </w:tcPr>
          <w:p w14:paraId="3C00630C" w14:textId="6FCF368C" w:rsidR="00173171" w:rsidRPr="00DD7062" w:rsidRDefault="00B938FE" w:rsidP="00173171">
            <w:pPr>
              <w:jc w:val="center"/>
              <w:rPr>
                <w:rFonts w:ascii="Times New Roman" w:hAnsi="Times New Roman" w:cs="Times New Roman"/>
                <w:sz w:val="24"/>
                <w:szCs w:val="24"/>
              </w:rPr>
            </w:pPr>
            <w:r>
              <w:rPr>
                <w:rFonts w:ascii="Times New Roman" w:hAnsi="Times New Roman" w:cs="Times New Roman"/>
                <w:sz w:val="24"/>
                <w:szCs w:val="24"/>
              </w:rPr>
              <w:t>43</w:t>
            </w:r>
          </w:p>
        </w:tc>
        <w:tc>
          <w:tcPr>
            <w:tcW w:w="2268" w:type="dxa"/>
          </w:tcPr>
          <w:p w14:paraId="75E48A2A" w14:textId="77777777" w:rsidR="00173171" w:rsidRPr="00DD7062" w:rsidRDefault="00173171" w:rsidP="00173171">
            <w:pPr>
              <w:rPr>
                <w:rFonts w:ascii="Times New Roman" w:hAnsi="Times New Roman" w:cs="Times New Roman"/>
                <w:sz w:val="24"/>
                <w:szCs w:val="24"/>
              </w:rPr>
            </w:pPr>
            <w:r w:rsidRPr="00DD7062">
              <w:rPr>
                <w:rFonts w:ascii="Times New Roman" w:hAnsi="Times New Roman" w:cs="Times New Roman"/>
                <w:sz w:val="24"/>
                <w:szCs w:val="24"/>
              </w:rPr>
              <w:t>Publisko iepirkumu joma</w:t>
            </w:r>
          </w:p>
        </w:tc>
        <w:tc>
          <w:tcPr>
            <w:tcW w:w="7371" w:type="dxa"/>
          </w:tcPr>
          <w:p w14:paraId="5B95600C" w14:textId="77777777" w:rsidR="00173171" w:rsidRPr="00DD7062" w:rsidRDefault="00173171" w:rsidP="00173171">
            <w:pPr>
              <w:jc w:val="both"/>
              <w:rPr>
                <w:rFonts w:ascii="Times New Roman" w:hAnsi="Times New Roman" w:cs="Times New Roman"/>
                <w:b/>
                <w:bCs/>
                <w:sz w:val="24"/>
                <w:szCs w:val="24"/>
              </w:rPr>
            </w:pPr>
            <w:r w:rsidRPr="00DD7062">
              <w:rPr>
                <w:rFonts w:ascii="Times New Roman" w:hAnsi="Times New Roman" w:cs="Times New Roman"/>
                <w:b/>
                <w:bCs/>
                <w:sz w:val="24"/>
                <w:szCs w:val="24"/>
              </w:rPr>
              <w:t>Finansējuma saņēmēju profilu funkcionalitātes pilnveide</w:t>
            </w:r>
            <w:r w:rsidRPr="00DD7062">
              <w:rPr>
                <w:rFonts w:ascii="Times New Roman" w:hAnsi="Times New Roman" w:cs="Times New Roman"/>
                <w:sz w:val="24"/>
                <w:szCs w:val="24"/>
              </w:rPr>
              <w:t xml:space="preserve"> Publikāciju vadības sistēmā (ē</w:t>
            </w:r>
            <w:r w:rsidRPr="00DD7062">
              <w:rPr>
                <w:rFonts w:ascii="Times New Roman" w:hAnsi="Times New Roman" w:cs="Times New Roman"/>
                <w:i/>
                <w:iCs/>
                <w:sz w:val="24"/>
                <w:szCs w:val="24"/>
              </w:rPr>
              <w:t>rtāka un ātrāka finansējuma saņēmēju (privātie subjekti MK noteikumu 104 izpratnē) reģistrācija PVS un lietotāju pārvaldība (nav nepieciešamas papildu vai manuālas darbības no IUB puses); ērtāka paziņojumu publicēšana, saīsinot paziņojumu aizpildīšanas laiku)</w:t>
            </w:r>
          </w:p>
        </w:tc>
        <w:tc>
          <w:tcPr>
            <w:tcW w:w="1559" w:type="dxa"/>
          </w:tcPr>
          <w:p w14:paraId="0C9290B1" w14:textId="77777777" w:rsidR="00173171" w:rsidRPr="00DD7062" w:rsidRDefault="00173171" w:rsidP="00173171">
            <w:pPr>
              <w:rPr>
                <w:rFonts w:ascii="Times New Roman" w:hAnsi="Times New Roman" w:cs="Times New Roman"/>
                <w:sz w:val="24"/>
                <w:szCs w:val="24"/>
              </w:rPr>
            </w:pPr>
            <w:r w:rsidRPr="00DD7062">
              <w:rPr>
                <w:rFonts w:ascii="Times New Roman" w:hAnsi="Times New Roman" w:cs="Times New Roman"/>
                <w:sz w:val="24"/>
                <w:szCs w:val="24"/>
              </w:rPr>
              <w:t>31.12.2025.</w:t>
            </w:r>
          </w:p>
        </w:tc>
        <w:tc>
          <w:tcPr>
            <w:tcW w:w="1984" w:type="dxa"/>
          </w:tcPr>
          <w:p w14:paraId="6DC59217" w14:textId="77777777" w:rsidR="00173171" w:rsidRPr="00DD7062" w:rsidRDefault="00173171" w:rsidP="00173171">
            <w:pPr>
              <w:rPr>
                <w:rFonts w:ascii="Times New Roman" w:hAnsi="Times New Roman" w:cs="Times New Roman"/>
                <w:sz w:val="24"/>
                <w:szCs w:val="24"/>
              </w:rPr>
            </w:pPr>
            <w:r w:rsidRPr="00DD7062">
              <w:rPr>
                <w:rFonts w:ascii="Times New Roman" w:hAnsi="Times New Roman" w:cs="Times New Roman"/>
                <w:sz w:val="24"/>
                <w:szCs w:val="24"/>
              </w:rPr>
              <w:t>Iepirkumu uzraudzības birojs</w:t>
            </w:r>
          </w:p>
        </w:tc>
      </w:tr>
      <w:tr w:rsidR="00173171" w:rsidRPr="00DD7062" w14:paraId="675B2119" w14:textId="77777777" w:rsidTr="00173171">
        <w:tc>
          <w:tcPr>
            <w:tcW w:w="988" w:type="dxa"/>
          </w:tcPr>
          <w:p w14:paraId="5BA68F0F" w14:textId="62A311FF" w:rsidR="00173171" w:rsidRPr="00DD7062" w:rsidRDefault="00B938FE" w:rsidP="00173171">
            <w:pPr>
              <w:jc w:val="center"/>
              <w:rPr>
                <w:rFonts w:ascii="Times New Roman" w:hAnsi="Times New Roman" w:cs="Times New Roman"/>
                <w:sz w:val="24"/>
                <w:szCs w:val="24"/>
              </w:rPr>
            </w:pPr>
            <w:r>
              <w:rPr>
                <w:rFonts w:ascii="Times New Roman" w:hAnsi="Times New Roman" w:cs="Times New Roman"/>
                <w:sz w:val="24"/>
                <w:szCs w:val="24"/>
              </w:rPr>
              <w:t>44</w:t>
            </w:r>
          </w:p>
        </w:tc>
        <w:tc>
          <w:tcPr>
            <w:tcW w:w="2268" w:type="dxa"/>
          </w:tcPr>
          <w:p w14:paraId="1FCB0ADE" w14:textId="77777777" w:rsidR="00173171" w:rsidRPr="00DD7062" w:rsidRDefault="00173171" w:rsidP="00173171">
            <w:pPr>
              <w:rPr>
                <w:rFonts w:ascii="Times New Roman" w:hAnsi="Times New Roman" w:cs="Times New Roman"/>
                <w:sz w:val="24"/>
                <w:szCs w:val="24"/>
              </w:rPr>
            </w:pPr>
            <w:r w:rsidRPr="00DD7062">
              <w:rPr>
                <w:rFonts w:ascii="Times New Roman" w:hAnsi="Times New Roman" w:cs="Times New Roman"/>
                <w:sz w:val="24"/>
                <w:szCs w:val="24"/>
              </w:rPr>
              <w:t>Publisko iepirkumu joma</w:t>
            </w:r>
          </w:p>
        </w:tc>
        <w:tc>
          <w:tcPr>
            <w:tcW w:w="7371" w:type="dxa"/>
          </w:tcPr>
          <w:p w14:paraId="4B6CA703" w14:textId="77777777" w:rsidR="00173171" w:rsidRPr="00DD7062" w:rsidRDefault="00173171" w:rsidP="00173171">
            <w:pPr>
              <w:jc w:val="both"/>
              <w:rPr>
                <w:rFonts w:ascii="Times New Roman" w:hAnsi="Times New Roman" w:cs="Times New Roman"/>
                <w:b/>
                <w:bCs/>
                <w:sz w:val="24"/>
                <w:szCs w:val="24"/>
              </w:rPr>
            </w:pPr>
            <w:r w:rsidRPr="00DD7062">
              <w:rPr>
                <w:rFonts w:ascii="Times New Roman" w:hAnsi="Times New Roman" w:cs="Times New Roman"/>
                <w:b/>
                <w:bCs/>
                <w:sz w:val="24"/>
                <w:szCs w:val="24"/>
              </w:rPr>
              <w:t>Automatizēta datu saņemšana</w:t>
            </w:r>
            <w:r w:rsidRPr="00DD7062">
              <w:rPr>
                <w:rFonts w:ascii="Times New Roman" w:hAnsi="Times New Roman" w:cs="Times New Roman"/>
                <w:sz w:val="24"/>
                <w:szCs w:val="24"/>
              </w:rPr>
              <w:t xml:space="preserve"> no Valsts kases sistēmas paziņojumu par līguma izpildi un līgumu reģistra informācijas aizpildīšanai Publikāciju vadības sistēmā (</w:t>
            </w:r>
            <w:r w:rsidRPr="00DD7062">
              <w:rPr>
                <w:rFonts w:ascii="Times New Roman" w:hAnsi="Times New Roman" w:cs="Times New Roman"/>
                <w:i/>
                <w:iCs/>
                <w:sz w:val="24"/>
                <w:szCs w:val="24"/>
              </w:rPr>
              <w:t>iespēja pasūtītājiem (budžeta iestādēm) saņemt datus no Valsts Kases, atvieglos līgumu izpildes paziņojumu aizpildīšanu un nebūs nepieciešams papildu laiks šo datu pārbaudei un manuālai ievadīšanai)</w:t>
            </w:r>
          </w:p>
        </w:tc>
        <w:tc>
          <w:tcPr>
            <w:tcW w:w="1559" w:type="dxa"/>
          </w:tcPr>
          <w:p w14:paraId="224FF90E" w14:textId="77777777" w:rsidR="00173171" w:rsidRPr="00DD7062" w:rsidRDefault="00173171" w:rsidP="00173171">
            <w:pPr>
              <w:rPr>
                <w:rFonts w:ascii="Times New Roman" w:hAnsi="Times New Roman" w:cs="Times New Roman"/>
                <w:sz w:val="24"/>
                <w:szCs w:val="24"/>
              </w:rPr>
            </w:pPr>
            <w:r w:rsidRPr="00DD7062">
              <w:rPr>
                <w:rFonts w:ascii="Times New Roman" w:hAnsi="Times New Roman" w:cs="Times New Roman"/>
                <w:sz w:val="24"/>
                <w:szCs w:val="24"/>
              </w:rPr>
              <w:t>31.03.2026.</w:t>
            </w:r>
          </w:p>
        </w:tc>
        <w:tc>
          <w:tcPr>
            <w:tcW w:w="1984" w:type="dxa"/>
          </w:tcPr>
          <w:p w14:paraId="71125531" w14:textId="77777777" w:rsidR="00173171" w:rsidRPr="00DD7062" w:rsidRDefault="00173171" w:rsidP="00173171">
            <w:pPr>
              <w:rPr>
                <w:rFonts w:ascii="Times New Roman" w:hAnsi="Times New Roman" w:cs="Times New Roman"/>
                <w:sz w:val="24"/>
                <w:szCs w:val="24"/>
              </w:rPr>
            </w:pPr>
            <w:r w:rsidRPr="00DD7062">
              <w:rPr>
                <w:rFonts w:ascii="Times New Roman" w:hAnsi="Times New Roman" w:cs="Times New Roman"/>
                <w:sz w:val="24"/>
                <w:szCs w:val="24"/>
              </w:rPr>
              <w:t>Iepirkumu uzraudzības birojs</w:t>
            </w:r>
          </w:p>
        </w:tc>
      </w:tr>
      <w:bookmarkEnd w:id="4"/>
      <w:tr w:rsidR="00173171" w:rsidRPr="00DD7062" w14:paraId="01B9F3EB" w14:textId="77777777" w:rsidTr="00173171">
        <w:tc>
          <w:tcPr>
            <w:tcW w:w="988" w:type="dxa"/>
          </w:tcPr>
          <w:p w14:paraId="2E11B64B" w14:textId="6DD21C98" w:rsidR="00173171" w:rsidRPr="00DD7062" w:rsidRDefault="00B938FE" w:rsidP="00173171">
            <w:pPr>
              <w:jc w:val="center"/>
              <w:rPr>
                <w:rFonts w:ascii="Times New Roman" w:hAnsi="Times New Roman" w:cs="Times New Roman"/>
                <w:sz w:val="24"/>
                <w:szCs w:val="24"/>
              </w:rPr>
            </w:pPr>
            <w:r>
              <w:rPr>
                <w:rFonts w:ascii="Times New Roman" w:hAnsi="Times New Roman" w:cs="Times New Roman"/>
                <w:sz w:val="24"/>
                <w:szCs w:val="24"/>
              </w:rPr>
              <w:t>45</w:t>
            </w:r>
          </w:p>
        </w:tc>
        <w:tc>
          <w:tcPr>
            <w:tcW w:w="2268" w:type="dxa"/>
          </w:tcPr>
          <w:p w14:paraId="788B1889" w14:textId="77777777" w:rsidR="00173171" w:rsidRPr="00DD7062" w:rsidRDefault="00173171" w:rsidP="00173171">
            <w:pPr>
              <w:rPr>
                <w:rFonts w:ascii="Times New Roman" w:hAnsi="Times New Roman" w:cs="Times New Roman"/>
                <w:sz w:val="24"/>
                <w:szCs w:val="24"/>
              </w:rPr>
            </w:pPr>
            <w:r w:rsidRPr="00DD7062">
              <w:rPr>
                <w:rFonts w:ascii="Times New Roman" w:hAnsi="Times New Roman" w:cs="Times New Roman"/>
                <w:sz w:val="24"/>
                <w:szCs w:val="24"/>
              </w:rPr>
              <w:t>Nodokļu un administrēšanas jomā</w:t>
            </w:r>
          </w:p>
        </w:tc>
        <w:tc>
          <w:tcPr>
            <w:tcW w:w="7371" w:type="dxa"/>
          </w:tcPr>
          <w:p w14:paraId="0B392FF1" w14:textId="77777777" w:rsidR="00173171" w:rsidRPr="00DD7062" w:rsidRDefault="00173171" w:rsidP="00173171">
            <w:pPr>
              <w:jc w:val="both"/>
              <w:rPr>
                <w:rFonts w:ascii="Times New Roman" w:hAnsi="Times New Roman" w:cs="Times New Roman"/>
                <w:b/>
                <w:bCs/>
                <w:sz w:val="24"/>
                <w:szCs w:val="24"/>
              </w:rPr>
            </w:pPr>
            <w:r w:rsidRPr="00DD7062">
              <w:rPr>
                <w:rFonts w:ascii="Times New Roman" w:hAnsi="Times New Roman" w:cs="Times New Roman"/>
                <w:b/>
                <w:bCs/>
                <w:sz w:val="24"/>
                <w:szCs w:val="24"/>
              </w:rPr>
              <w:t xml:space="preserve">Ar klientu apkalpošanu saistītu </w:t>
            </w:r>
            <w:proofErr w:type="spellStart"/>
            <w:r w:rsidRPr="00DD7062">
              <w:rPr>
                <w:rFonts w:ascii="Times New Roman" w:hAnsi="Times New Roman" w:cs="Times New Roman"/>
                <w:b/>
                <w:bCs/>
                <w:sz w:val="24"/>
                <w:szCs w:val="24"/>
              </w:rPr>
              <w:t>resursietilpīgāko</w:t>
            </w:r>
            <w:proofErr w:type="spellEnd"/>
            <w:r w:rsidRPr="00DD7062">
              <w:rPr>
                <w:rFonts w:ascii="Times New Roman" w:hAnsi="Times New Roman" w:cs="Times New Roman"/>
                <w:b/>
                <w:bCs/>
                <w:sz w:val="24"/>
                <w:szCs w:val="24"/>
              </w:rPr>
              <w:t xml:space="preserve"> procesu izvērtēšana.</w:t>
            </w:r>
          </w:p>
          <w:p w14:paraId="2BF0E0E2" w14:textId="77777777" w:rsidR="00173171" w:rsidRPr="00DD7062" w:rsidRDefault="00173171" w:rsidP="00173171">
            <w:pPr>
              <w:jc w:val="both"/>
              <w:rPr>
                <w:rFonts w:ascii="Times New Roman" w:hAnsi="Times New Roman" w:cs="Times New Roman"/>
                <w:b/>
                <w:bCs/>
                <w:sz w:val="24"/>
                <w:szCs w:val="24"/>
              </w:rPr>
            </w:pPr>
            <w:r w:rsidRPr="00DD7062">
              <w:rPr>
                <w:rFonts w:ascii="Times New Roman" w:hAnsi="Times New Roman" w:cs="Times New Roman"/>
                <w:sz w:val="24"/>
                <w:szCs w:val="24"/>
              </w:rPr>
              <w:t xml:space="preserve">VID uzsākta un tiek īstenota visaptveroša procesu vērtēšana, lai izslēgtu liekas darbības procesos un nodrošinātu efektīvāku to izpildi. 2025. gadā plānota ar klientu apkalpošanu saistītu </w:t>
            </w:r>
            <w:proofErr w:type="spellStart"/>
            <w:r w:rsidRPr="00DD7062">
              <w:rPr>
                <w:rFonts w:ascii="Times New Roman" w:hAnsi="Times New Roman" w:cs="Times New Roman"/>
                <w:sz w:val="24"/>
                <w:szCs w:val="24"/>
              </w:rPr>
              <w:t>resursietilpīgāko</w:t>
            </w:r>
            <w:proofErr w:type="spellEnd"/>
            <w:r w:rsidRPr="00DD7062">
              <w:rPr>
                <w:rFonts w:ascii="Times New Roman" w:hAnsi="Times New Roman" w:cs="Times New Roman"/>
                <w:sz w:val="24"/>
                <w:szCs w:val="24"/>
              </w:rPr>
              <w:t xml:space="preserve"> procesu izvērtēšana − “Pārmaksāto nodokļu pamatotības izvērtēšana, atmaksa vai novirzīšana citu nodokļu maksājumu parādu segšanai”, “Nodokļu maksātāju konsultēšana normatīvo aktu piemērošanas jautājumos” un “Iesniegumu izskatīšana, atbilžu sniegšana nodokļu maksātājiem, iestādēm un organizācijām”.</w:t>
            </w:r>
          </w:p>
          <w:p w14:paraId="52EFF7A5" w14:textId="77777777" w:rsidR="00173171" w:rsidRPr="00DD7062" w:rsidRDefault="00173171" w:rsidP="00173171">
            <w:pPr>
              <w:jc w:val="both"/>
              <w:rPr>
                <w:rFonts w:ascii="Times New Roman" w:hAnsi="Times New Roman" w:cs="Times New Roman"/>
                <w:b/>
                <w:bCs/>
                <w:sz w:val="24"/>
                <w:szCs w:val="24"/>
              </w:rPr>
            </w:pPr>
            <w:r w:rsidRPr="00DD7062">
              <w:rPr>
                <w:rFonts w:ascii="Times New Roman" w:eastAsia="Times New Roman" w:hAnsi="Times New Roman" w:cs="Times New Roman"/>
                <w:sz w:val="24"/>
                <w:szCs w:val="24"/>
              </w:rPr>
              <w:lastRenderedPageBreak/>
              <w:t>Vienlaikus plānota VID atbalsta bloka reorganizācija, tādējādi optimizējot struktūrvienību un vadītāju skaitu.</w:t>
            </w:r>
          </w:p>
        </w:tc>
        <w:tc>
          <w:tcPr>
            <w:tcW w:w="1559" w:type="dxa"/>
          </w:tcPr>
          <w:p w14:paraId="5AFC61F6" w14:textId="77777777" w:rsidR="00173171" w:rsidRPr="00DD7062" w:rsidRDefault="00173171" w:rsidP="00173171">
            <w:pPr>
              <w:rPr>
                <w:rFonts w:ascii="Times New Roman" w:hAnsi="Times New Roman" w:cs="Times New Roman"/>
                <w:sz w:val="24"/>
                <w:szCs w:val="24"/>
              </w:rPr>
            </w:pPr>
            <w:r w:rsidRPr="00DD7062">
              <w:rPr>
                <w:rFonts w:ascii="Times New Roman" w:hAnsi="Times New Roman" w:cs="Times New Roman"/>
                <w:sz w:val="24"/>
                <w:szCs w:val="24"/>
              </w:rPr>
              <w:lastRenderedPageBreak/>
              <w:t>2025. gads</w:t>
            </w:r>
          </w:p>
        </w:tc>
        <w:tc>
          <w:tcPr>
            <w:tcW w:w="1984" w:type="dxa"/>
          </w:tcPr>
          <w:p w14:paraId="1F46FF39" w14:textId="77777777" w:rsidR="00173171" w:rsidRPr="00DD7062" w:rsidRDefault="00173171" w:rsidP="00173171">
            <w:pPr>
              <w:rPr>
                <w:rFonts w:ascii="Times New Roman" w:hAnsi="Times New Roman" w:cs="Times New Roman"/>
                <w:sz w:val="24"/>
                <w:szCs w:val="24"/>
              </w:rPr>
            </w:pPr>
            <w:r w:rsidRPr="00DD7062">
              <w:rPr>
                <w:rFonts w:ascii="Times New Roman" w:hAnsi="Times New Roman" w:cs="Times New Roman"/>
                <w:sz w:val="24"/>
                <w:szCs w:val="24"/>
              </w:rPr>
              <w:t>Valsts ieņēmumu dienests</w:t>
            </w:r>
          </w:p>
        </w:tc>
      </w:tr>
      <w:tr w:rsidR="00173171" w:rsidRPr="00DD7062" w14:paraId="39612C31" w14:textId="77777777" w:rsidTr="00173171">
        <w:tc>
          <w:tcPr>
            <w:tcW w:w="988" w:type="dxa"/>
          </w:tcPr>
          <w:p w14:paraId="55CF396A" w14:textId="0CD1F01C" w:rsidR="00173171" w:rsidRPr="00DD7062" w:rsidRDefault="00B938FE" w:rsidP="00173171">
            <w:pPr>
              <w:jc w:val="center"/>
              <w:rPr>
                <w:rFonts w:ascii="Times New Roman" w:hAnsi="Times New Roman" w:cs="Times New Roman"/>
                <w:sz w:val="24"/>
                <w:szCs w:val="24"/>
              </w:rPr>
            </w:pPr>
            <w:r>
              <w:rPr>
                <w:rFonts w:ascii="Times New Roman" w:hAnsi="Times New Roman" w:cs="Times New Roman"/>
                <w:sz w:val="24"/>
                <w:szCs w:val="24"/>
              </w:rPr>
              <w:t>46</w:t>
            </w:r>
          </w:p>
        </w:tc>
        <w:tc>
          <w:tcPr>
            <w:tcW w:w="2268" w:type="dxa"/>
          </w:tcPr>
          <w:p w14:paraId="09DA7673" w14:textId="77777777" w:rsidR="00173171" w:rsidRPr="00DD7062" w:rsidRDefault="00173171" w:rsidP="00173171">
            <w:pPr>
              <w:rPr>
                <w:rFonts w:ascii="Times New Roman" w:hAnsi="Times New Roman" w:cs="Times New Roman"/>
                <w:sz w:val="24"/>
                <w:szCs w:val="24"/>
              </w:rPr>
            </w:pPr>
            <w:r w:rsidRPr="00DD7062">
              <w:rPr>
                <w:rFonts w:ascii="Times New Roman" w:hAnsi="Times New Roman" w:cs="Times New Roman"/>
                <w:sz w:val="24"/>
                <w:szCs w:val="24"/>
              </w:rPr>
              <w:t>Muitas joma</w:t>
            </w:r>
          </w:p>
        </w:tc>
        <w:tc>
          <w:tcPr>
            <w:tcW w:w="7371" w:type="dxa"/>
          </w:tcPr>
          <w:p w14:paraId="1CFEC337" w14:textId="77777777" w:rsidR="00173171" w:rsidRPr="00DD7062" w:rsidRDefault="00173171" w:rsidP="00173171">
            <w:pPr>
              <w:jc w:val="both"/>
              <w:rPr>
                <w:rFonts w:ascii="Times New Roman" w:hAnsi="Times New Roman" w:cs="Times New Roman"/>
                <w:b/>
                <w:bCs/>
                <w:sz w:val="24"/>
                <w:szCs w:val="24"/>
              </w:rPr>
            </w:pPr>
            <w:r w:rsidRPr="00DD7062">
              <w:rPr>
                <w:rFonts w:ascii="Times New Roman" w:hAnsi="Times New Roman" w:cs="Times New Roman"/>
                <w:b/>
                <w:bCs/>
                <w:sz w:val="24"/>
                <w:szCs w:val="24"/>
              </w:rPr>
              <w:t>Muitas deklarāciju apstrāde.</w:t>
            </w:r>
          </w:p>
          <w:p w14:paraId="7493D99D" w14:textId="77777777" w:rsidR="00173171" w:rsidRPr="00DD7062" w:rsidRDefault="00173171" w:rsidP="00173171">
            <w:pPr>
              <w:jc w:val="both"/>
              <w:rPr>
                <w:rFonts w:ascii="Times New Roman" w:hAnsi="Times New Roman" w:cs="Times New Roman"/>
                <w:b/>
                <w:bCs/>
                <w:sz w:val="24"/>
                <w:szCs w:val="24"/>
              </w:rPr>
            </w:pPr>
            <w:r w:rsidRPr="00DD7062">
              <w:rPr>
                <w:rFonts w:ascii="Times New Roman" w:hAnsi="Times New Roman" w:cs="Times New Roman"/>
                <w:sz w:val="24"/>
                <w:szCs w:val="24"/>
              </w:rPr>
              <w:t>Sniegt priekšlikumus un izstrādāt koncepciju par automātisko muitas deklarāciju izmaiņu, kas neietekmē nodokļu aprēķinu, akceptēšanu pēc preces laišanas brīvā apgrozībā</w:t>
            </w:r>
          </w:p>
        </w:tc>
        <w:tc>
          <w:tcPr>
            <w:tcW w:w="1559" w:type="dxa"/>
          </w:tcPr>
          <w:p w14:paraId="6710448F" w14:textId="77777777" w:rsidR="00173171" w:rsidRPr="00DD7062" w:rsidRDefault="00173171" w:rsidP="00173171">
            <w:pPr>
              <w:rPr>
                <w:rFonts w:ascii="Times New Roman" w:hAnsi="Times New Roman" w:cs="Times New Roman"/>
                <w:sz w:val="24"/>
                <w:szCs w:val="24"/>
              </w:rPr>
            </w:pPr>
            <w:r w:rsidRPr="00DD7062">
              <w:rPr>
                <w:rFonts w:ascii="Times New Roman" w:hAnsi="Times New Roman" w:cs="Times New Roman"/>
                <w:sz w:val="24"/>
                <w:szCs w:val="24"/>
              </w:rPr>
              <w:t>2025. gads</w:t>
            </w:r>
          </w:p>
        </w:tc>
        <w:tc>
          <w:tcPr>
            <w:tcW w:w="1984" w:type="dxa"/>
          </w:tcPr>
          <w:p w14:paraId="76230AC5" w14:textId="77777777" w:rsidR="00173171" w:rsidRPr="00DD7062" w:rsidRDefault="00173171" w:rsidP="00173171">
            <w:pPr>
              <w:rPr>
                <w:rFonts w:ascii="Times New Roman" w:hAnsi="Times New Roman" w:cs="Times New Roman"/>
                <w:sz w:val="24"/>
                <w:szCs w:val="24"/>
              </w:rPr>
            </w:pPr>
            <w:r w:rsidRPr="00DD7062">
              <w:rPr>
                <w:rFonts w:ascii="Times New Roman" w:hAnsi="Times New Roman" w:cs="Times New Roman"/>
                <w:sz w:val="24"/>
                <w:szCs w:val="24"/>
              </w:rPr>
              <w:t>Valsts ieņēmumu dienests</w:t>
            </w:r>
          </w:p>
        </w:tc>
      </w:tr>
      <w:tr w:rsidR="00173171" w:rsidRPr="00DD7062" w14:paraId="3C777636" w14:textId="77777777" w:rsidTr="00173171">
        <w:tc>
          <w:tcPr>
            <w:tcW w:w="988" w:type="dxa"/>
          </w:tcPr>
          <w:p w14:paraId="5FE91AC2" w14:textId="5FD582FB" w:rsidR="00173171" w:rsidRPr="00DD7062" w:rsidRDefault="00B938FE" w:rsidP="00173171">
            <w:pPr>
              <w:jc w:val="center"/>
              <w:rPr>
                <w:rFonts w:ascii="Times New Roman" w:hAnsi="Times New Roman" w:cs="Times New Roman"/>
                <w:sz w:val="24"/>
                <w:szCs w:val="24"/>
              </w:rPr>
            </w:pPr>
            <w:r>
              <w:rPr>
                <w:rFonts w:ascii="Times New Roman" w:hAnsi="Times New Roman" w:cs="Times New Roman"/>
                <w:sz w:val="24"/>
                <w:szCs w:val="24"/>
              </w:rPr>
              <w:t>47</w:t>
            </w:r>
          </w:p>
        </w:tc>
        <w:tc>
          <w:tcPr>
            <w:tcW w:w="2268" w:type="dxa"/>
          </w:tcPr>
          <w:p w14:paraId="0CB45ED8" w14:textId="77777777" w:rsidR="00173171" w:rsidRPr="00DD7062" w:rsidRDefault="00173171" w:rsidP="00173171">
            <w:pPr>
              <w:rPr>
                <w:rFonts w:ascii="Times New Roman" w:hAnsi="Times New Roman" w:cs="Times New Roman"/>
                <w:sz w:val="24"/>
                <w:szCs w:val="24"/>
              </w:rPr>
            </w:pPr>
            <w:r w:rsidRPr="00DD7062">
              <w:rPr>
                <w:rFonts w:ascii="Times New Roman" w:hAnsi="Times New Roman" w:cs="Times New Roman"/>
                <w:sz w:val="24"/>
                <w:szCs w:val="24"/>
              </w:rPr>
              <w:t>Muitas joma</w:t>
            </w:r>
          </w:p>
        </w:tc>
        <w:tc>
          <w:tcPr>
            <w:tcW w:w="7371" w:type="dxa"/>
          </w:tcPr>
          <w:p w14:paraId="7EA73A30" w14:textId="77777777" w:rsidR="00173171" w:rsidRPr="00DD7062" w:rsidRDefault="00173171" w:rsidP="00173171">
            <w:pPr>
              <w:jc w:val="both"/>
              <w:rPr>
                <w:rFonts w:ascii="Times New Roman" w:hAnsi="Times New Roman" w:cs="Times New Roman"/>
                <w:b/>
                <w:bCs/>
                <w:sz w:val="24"/>
                <w:szCs w:val="24"/>
              </w:rPr>
            </w:pPr>
            <w:r w:rsidRPr="00DD7062">
              <w:rPr>
                <w:rFonts w:ascii="Times New Roman" w:hAnsi="Times New Roman" w:cs="Times New Roman"/>
                <w:b/>
                <w:bCs/>
                <w:sz w:val="24"/>
                <w:szCs w:val="24"/>
              </w:rPr>
              <w:t>Optimizēt un efektivizēt sankciju uzraudzības un kontroles pasākumus.</w:t>
            </w:r>
          </w:p>
          <w:p w14:paraId="70704CB4" w14:textId="77777777" w:rsidR="00173171" w:rsidRPr="00DD7062" w:rsidRDefault="00173171" w:rsidP="00173171">
            <w:pPr>
              <w:jc w:val="both"/>
              <w:rPr>
                <w:rFonts w:ascii="Times New Roman" w:hAnsi="Times New Roman" w:cs="Times New Roman"/>
                <w:b/>
                <w:bCs/>
                <w:sz w:val="24"/>
                <w:szCs w:val="24"/>
              </w:rPr>
            </w:pPr>
            <w:r w:rsidRPr="00DD7062">
              <w:rPr>
                <w:rFonts w:ascii="Times New Roman" w:hAnsi="Times New Roman" w:cs="Times New Roman"/>
                <w:sz w:val="24"/>
                <w:szCs w:val="24"/>
              </w:rPr>
              <w:t>Veicot izmaiņas iekšējos normatīvos aktos saistībā ar procesiem, kas skar sankcionēto preču identifikāciju, klasifikāciju un aprites ierobežošanu.</w:t>
            </w:r>
          </w:p>
        </w:tc>
        <w:tc>
          <w:tcPr>
            <w:tcW w:w="1559" w:type="dxa"/>
          </w:tcPr>
          <w:p w14:paraId="1F3B8C9B" w14:textId="77777777" w:rsidR="00173171" w:rsidRPr="00DD7062" w:rsidRDefault="00173171" w:rsidP="00173171">
            <w:pPr>
              <w:rPr>
                <w:rFonts w:ascii="Times New Roman" w:hAnsi="Times New Roman" w:cs="Times New Roman"/>
                <w:sz w:val="24"/>
                <w:szCs w:val="24"/>
              </w:rPr>
            </w:pPr>
            <w:r w:rsidRPr="00DD7062">
              <w:rPr>
                <w:rFonts w:ascii="Times New Roman" w:hAnsi="Times New Roman" w:cs="Times New Roman"/>
                <w:sz w:val="24"/>
                <w:szCs w:val="24"/>
              </w:rPr>
              <w:t>2025. gads</w:t>
            </w:r>
          </w:p>
        </w:tc>
        <w:tc>
          <w:tcPr>
            <w:tcW w:w="1984" w:type="dxa"/>
          </w:tcPr>
          <w:p w14:paraId="4A8DC97C" w14:textId="77777777" w:rsidR="00173171" w:rsidRPr="00DD7062" w:rsidRDefault="00173171" w:rsidP="00173171">
            <w:pPr>
              <w:rPr>
                <w:rFonts w:ascii="Times New Roman" w:hAnsi="Times New Roman" w:cs="Times New Roman"/>
                <w:sz w:val="24"/>
                <w:szCs w:val="24"/>
              </w:rPr>
            </w:pPr>
            <w:r w:rsidRPr="00DD7062">
              <w:rPr>
                <w:rFonts w:ascii="Times New Roman" w:hAnsi="Times New Roman" w:cs="Times New Roman"/>
                <w:sz w:val="24"/>
                <w:szCs w:val="24"/>
              </w:rPr>
              <w:t>Valsts ieņēmumu dienests</w:t>
            </w:r>
          </w:p>
        </w:tc>
      </w:tr>
      <w:tr w:rsidR="00173171" w:rsidRPr="00DD7062" w14:paraId="0FE5ACA5" w14:textId="77777777" w:rsidTr="00173171">
        <w:tc>
          <w:tcPr>
            <w:tcW w:w="988" w:type="dxa"/>
          </w:tcPr>
          <w:p w14:paraId="4DFEB921" w14:textId="59153F76" w:rsidR="00173171" w:rsidRPr="00DD7062" w:rsidRDefault="00B938FE" w:rsidP="00173171">
            <w:pPr>
              <w:jc w:val="center"/>
              <w:rPr>
                <w:rFonts w:ascii="Times New Roman" w:hAnsi="Times New Roman" w:cs="Times New Roman"/>
                <w:sz w:val="24"/>
                <w:szCs w:val="24"/>
              </w:rPr>
            </w:pPr>
            <w:r>
              <w:rPr>
                <w:rFonts w:ascii="Times New Roman" w:hAnsi="Times New Roman" w:cs="Times New Roman"/>
                <w:sz w:val="24"/>
                <w:szCs w:val="24"/>
              </w:rPr>
              <w:t>48</w:t>
            </w:r>
          </w:p>
        </w:tc>
        <w:tc>
          <w:tcPr>
            <w:tcW w:w="2268" w:type="dxa"/>
          </w:tcPr>
          <w:p w14:paraId="4010F3B7" w14:textId="77777777" w:rsidR="00173171" w:rsidRPr="00DD7062" w:rsidRDefault="00173171" w:rsidP="00173171">
            <w:pPr>
              <w:rPr>
                <w:rFonts w:ascii="Times New Roman" w:hAnsi="Times New Roman" w:cs="Times New Roman"/>
                <w:sz w:val="24"/>
                <w:szCs w:val="24"/>
              </w:rPr>
            </w:pPr>
            <w:r w:rsidRPr="00DD7062">
              <w:rPr>
                <w:rFonts w:ascii="Times New Roman" w:hAnsi="Times New Roman" w:cs="Times New Roman"/>
                <w:sz w:val="24"/>
                <w:szCs w:val="24"/>
              </w:rPr>
              <w:t>Muitas joma</w:t>
            </w:r>
          </w:p>
        </w:tc>
        <w:tc>
          <w:tcPr>
            <w:tcW w:w="7371" w:type="dxa"/>
          </w:tcPr>
          <w:p w14:paraId="65628D51" w14:textId="77777777" w:rsidR="00173171" w:rsidRPr="00DD7062" w:rsidRDefault="00173171" w:rsidP="00173171">
            <w:pPr>
              <w:jc w:val="both"/>
              <w:rPr>
                <w:rFonts w:ascii="Times New Roman" w:hAnsi="Times New Roman" w:cs="Times New Roman"/>
                <w:b/>
                <w:bCs/>
                <w:sz w:val="24"/>
                <w:szCs w:val="24"/>
              </w:rPr>
            </w:pPr>
            <w:proofErr w:type="spellStart"/>
            <w:r w:rsidRPr="00DD7062">
              <w:rPr>
                <w:rFonts w:ascii="Times New Roman" w:hAnsi="Times New Roman" w:cs="Times New Roman"/>
                <w:b/>
                <w:bCs/>
                <w:sz w:val="24"/>
                <w:szCs w:val="24"/>
              </w:rPr>
              <w:t>Kontrafakto</w:t>
            </w:r>
            <w:proofErr w:type="spellEnd"/>
            <w:r w:rsidRPr="00DD7062">
              <w:rPr>
                <w:rFonts w:ascii="Times New Roman" w:hAnsi="Times New Roman" w:cs="Times New Roman"/>
                <w:b/>
                <w:bCs/>
                <w:sz w:val="24"/>
                <w:szCs w:val="24"/>
              </w:rPr>
              <w:t xml:space="preserve"> (viltoto) preču aprites uzraudzības procesa pārskatīšana. </w:t>
            </w:r>
          </w:p>
          <w:p w14:paraId="10D45477" w14:textId="77777777" w:rsidR="00173171" w:rsidRPr="00DD7062" w:rsidRDefault="00173171" w:rsidP="00173171">
            <w:pPr>
              <w:jc w:val="both"/>
              <w:rPr>
                <w:rFonts w:ascii="Times New Roman" w:hAnsi="Times New Roman" w:cs="Times New Roman"/>
                <w:b/>
                <w:bCs/>
                <w:sz w:val="24"/>
                <w:szCs w:val="24"/>
              </w:rPr>
            </w:pPr>
            <w:r w:rsidRPr="00DD7062">
              <w:rPr>
                <w:rFonts w:ascii="Times New Roman" w:hAnsi="Times New Roman" w:cs="Times New Roman"/>
                <w:sz w:val="24"/>
                <w:szCs w:val="24"/>
              </w:rPr>
              <w:t xml:space="preserve">Realizēt pilotprojektu (Lidostas MKP) attiecībā uz </w:t>
            </w:r>
            <w:proofErr w:type="spellStart"/>
            <w:r w:rsidRPr="00DD7062">
              <w:rPr>
                <w:rFonts w:ascii="Times New Roman" w:hAnsi="Times New Roman" w:cs="Times New Roman"/>
                <w:sz w:val="24"/>
                <w:szCs w:val="24"/>
              </w:rPr>
              <w:t>kontrafakto</w:t>
            </w:r>
            <w:proofErr w:type="spellEnd"/>
            <w:r w:rsidRPr="00DD7062">
              <w:rPr>
                <w:rFonts w:ascii="Times New Roman" w:hAnsi="Times New Roman" w:cs="Times New Roman"/>
                <w:sz w:val="24"/>
                <w:szCs w:val="24"/>
              </w:rPr>
              <w:t xml:space="preserve"> (viltoto) preču aprites procesa organizāciju, atsakoties no nelietderīgām darbībām un birokrātijas. Procesa optimizācija paredz pārskatāmu procesu norisi starp Muitas pārvaldes struktūrvienībām, kā rezultātā tiek mazināta kļūdu iespējamība, veicot informācijas apmaiņu starp struktūrvienībām un klientiem (intelektuālā īpašuma tiesību pārstāvjiem un preces saņēmējiem).</w:t>
            </w:r>
          </w:p>
        </w:tc>
        <w:tc>
          <w:tcPr>
            <w:tcW w:w="1559" w:type="dxa"/>
          </w:tcPr>
          <w:p w14:paraId="3CB90C42" w14:textId="77777777" w:rsidR="00173171" w:rsidRPr="00DD7062" w:rsidRDefault="00173171" w:rsidP="00173171">
            <w:pPr>
              <w:rPr>
                <w:rFonts w:ascii="Times New Roman" w:hAnsi="Times New Roman" w:cs="Times New Roman"/>
                <w:sz w:val="24"/>
                <w:szCs w:val="24"/>
              </w:rPr>
            </w:pPr>
            <w:r w:rsidRPr="00DD7062">
              <w:rPr>
                <w:rFonts w:ascii="Times New Roman" w:hAnsi="Times New Roman" w:cs="Times New Roman"/>
                <w:sz w:val="24"/>
                <w:szCs w:val="24"/>
              </w:rPr>
              <w:t>2025. gads</w:t>
            </w:r>
          </w:p>
        </w:tc>
        <w:tc>
          <w:tcPr>
            <w:tcW w:w="1984" w:type="dxa"/>
          </w:tcPr>
          <w:p w14:paraId="22180E34" w14:textId="77777777" w:rsidR="00173171" w:rsidRPr="00DD7062" w:rsidRDefault="00173171" w:rsidP="00173171">
            <w:pPr>
              <w:rPr>
                <w:rFonts w:ascii="Times New Roman" w:hAnsi="Times New Roman" w:cs="Times New Roman"/>
                <w:sz w:val="24"/>
                <w:szCs w:val="24"/>
              </w:rPr>
            </w:pPr>
            <w:r w:rsidRPr="00DD7062">
              <w:rPr>
                <w:rFonts w:ascii="Times New Roman" w:hAnsi="Times New Roman" w:cs="Times New Roman"/>
                <w:sz w:val="24"/>
                <w:szCs w:val="24"/>
              </w:rPr>
              <w:t>Valsts ieņēmumu dienests</w:t>
            </w:r>
          </w:p>
        </w:tc>
      </w:tr>
      <w:tr w:rsidR="00173171" w:rsidRPr="00DD7062" w14:paraId="37493CB0" w14:textId="77777777" w:rsidTr="00173171">
        <w:tc>
          <w:tcPr>
            <w:tcW w:w="988" w:type="dxa"/>
          </w:tcPr>
          <w:p w14:paraId="791D01EA" w14:textId="4A34E43C" w:rsidR="00173171" w:rsidRPr="00DD7062" w:rsidRDefault="00B938FE" w:rsidP="00173171">
            <w:pPr>
              <w:jc w:val="center"/>
              <w:rPr>
                <w:rFonts w:ascii="Times New Roman" w:hAnsi="Times New Roman" w:cs="Times New Roman"/>
                <w:sz w:val="24"/>
                <w:szCs w:val="24"/>
              </w:rPr>
            </w:pPr>
            <w:r>
              <w:rPr>
                <w:rFonts w:ascii="Times New Roman" w:hAnsi="Times New Roman" w:cs="Times New Roman"/>
                <w:sz w:val="24"/>
                <w:szCs w:val="24"/>
              </w:rPr>
              <w:t>49</w:t>
            </w:r>
          </w:p>
        </w:tc>
        <w:tc>
          <w:tcPr>
            <w:tcW w:w="2268" w:type="dxa"/>
          </w:tcPr>
          <w:p w14:paraId="68DF7540" w14:textId="77777777" w:rsidR="00173171" w:rsidRPr="00DD7062" w:rsidRDefault="00173171" w:rsidP="00173171">
            <w:pPr>
              <w:rPr>
                <w:rFonts w:ascii="Times New Roman" w:hAnsi="Times New Roman" w:cs="Times New Roman"/>
                <w:sz w:val="24"/>
                <w:szCs w:val="24"/>
              </w:rPr>
            </w:pPr>
            <w:r w:rsidRPr="00DD7062">
              <w:rPr>
                <w:rFonts w:ascii="Times New Roman" w:hAnsi="Times New Roman" w:cs="Times New Roman"/>
                <w:sz w:val="24"/>
                <w:szCs w:val="24"/>
              </w:rPr>
              <w:t>Muitas joma</w:t>
            </w:r>
          </w:p>
        </w:tc>
        <w:tc>
          <w:tcPr>
            <w:tcW w:w="7371" w:type="dxa"/>
          </w:tcPr>
          <w:p w14:paraId="5FA21335" w14:textId="77777777" w:rsidR="00173171" w:rsidRPr="00DD7062" w:rsidRDefault="00173171" w:rsidP="00173171">
            <w:pPr>
              <w:jc w:val="both"/>
              <w:rPr>
                <w:rFonts w:ascii="Times New Roman" w:hAnsi="Times New Roman" w:cs="Times New Roman"/>
                <w:b/>
                <w:bCs/>
                <w:sz w:val="24"/>
                <w:szCs w:val="24"/>
              </w:rPr>
            </w:pPr>
            <w:r w:rsidRPr="00DD7062">
              <w:rPr>
                <w:rFonts w:ascii="Times New Roman" w:hAnsi="Times New Roman" w:cs="Times New Roman"/>
                <w:b/>
                <w:bCs/>
                <w:sz w:val="24"/>
                <w:szCs w:val="24"/>
              </w:rPr>
              <w:t>Stiprināt muitas kontroli par muitas maksājumu pareizu un pilnīgu iekasēšanu:</w:t>
            </w:r>
          </w:p>
          <w:p w14:paraId="67C7B4DD" w14:textId="77777777" w:rsidR="00173171" w:rsidRPr="00DD7062" w:rsidRDefault="00173171" w:rsidP="00173171">
            <w:pPr>
              <w:rPr>
                <w:rFonts w:ascii="Times New Roman" w:hAnsi="Times New Roman" w:cs="Times New Roman"/>
                <w:sz w:val="24"/>
                <w:szCs w:val="24"/>
              </w:rPr>
            </w:pPr>
            <w:r w:rsidRPr="00DD7062">
              <w:rPr>
                <w:rFonts w:ascii="Times New Roman" w:hAnsi="Times New Roman" w:cs="Times New Roman"/>
                <w:sz w:val="24"/>
                <w:szCs w:val="24"/>
              </w:rPr>
              <w:t>- izstrādāt informatīvo materiālu muitas amatpersonām par preču muitas vērtības noteikšanu un pārbaudi pēc darījuma vērtības;</w:t>
            </w:r>
          </w:p>
          <w:p w14:paraId="73726F9A" w14:textId="77777777" w:rsidR="00173171" w:rsidRPr="00DD7062" w:rsidRDefault="00173171" w:rsidP="00173171">
            <w:pPr>
              <w:jc w:val="both"/>
              <w:rPr>
                <w:rFonts w:ascii="Times New Roman" w:hAnsi="Times New Roman" w:cs="Times New Roman"/>
                <w:b/>
                <w:bCs/>
                <w:sz w:val="24"/>
                <w:szCs w:val="24"/>
              </w:rPr>
            </w:pPr>
            <w:r w:rsidRPr="00DD7062">
              <w:rPr>
                <w:rFonts w:ascii="Times New Roman" w:hAnsi="Times New Roman" w:cs="Times New Roman"/>
                <w:sz w:val="24"/>
                <w:szCs w:val="24"/>
              </w:rPr>
              <w:t>- ārējo normatīvo aktu un ES dalībvalstu prakses izpēte vadlīniju izstrādei muitas amatpersonām un muitas klientiem par Padomes 16.11.2009. Regulas (EK) Nr. 1186/2009, ar kuru izveido Kopienas sistēmu atbrīvojumiem no muitas nodokļiem (muitas nodokļa atbrīvojumi) piemērošanu.</w:t>
            </w:r>
          </w:p>
        </w:tc>
        <w:tc>
          <w:tcPr>
            <w:tcW w:w="1559" w:type="dxa"/>
          </w:tcPr>
          <w:p w14:paraId="083067AD" w14:textId="77777777" w:rsidR="00173171" w:rsidRPr="00DD7062" w:rsidRDefault="00173171" w:rsidP="00173171">
            <w:pPr>
              <w:rPr>
                <w:rFonts w:ascii="Times New Roman" w:hAnsi="Times New Roman" w:cs="Times New Roman"/>
                <w:sz w:val="24"/>
                <w:szCs w:val="24"/>
              </w:rPr>
            </w:pPr>
            <w:r w:rsidRPr="00DD7062">
              <w:rPr>
                <w:rFonts w:ascii="Times New Roman" w:hAnsi="Times New Roman" w:cs="Times New Roman"/>
                <w:sz w:val="24"/>
                <w:szCs w:val="24"/>
              </w:rPr>
              <w:t>2025. gads</w:t>
            </w:r>
          </w:p>
        </w:tc>
        <w:tc>
          <w:tcPr>
            <w:tcW w:w="1984" w:type="dxa"/>
          </w:tcPr>
          <w:p w14:paraId="44060DB9" w14:textId="77777777" w:rsidR="00173171" w:rsidRPr="00DD7062" w:rsidRDefault="00173171" w:rsidP="00173171">
            <w:pPr>
              <w:rPr>
                <w:rFonts w:ascii="Times New Roman" w:hAnsi="Times New Roman" w:cs="Times New Roman"/>
                <w:sz w:val="24"/>
                <w:szCs w:val="24"/>
              </w:rPr>
            </w:pPr>
            <w:r w:rsidRPr="00DD7062">
              <w:rPr>
                <w:rFonts w:ascii="Times New Roman" w:hAnsi="Times New Roman" w:cs="Times New Roman"/>
                <w:sz w:val="24"/>
                <w:szCs w:val="24"/>
              </w:rPr>
              <w:t>Valsts ieņēmumu dienests</w:t>
            </w:r>
          </w:p>
        </w:tc>
      </w:tr>
      <w:tr w:rsidR="00173171" w:rsidRPr="00DD7062" w14:paraId="57DDA527" w14:textId="77777777" w:rsidTr="00173171">
        <w:tc>
          <w:tcPr>
            <w:tcW w:w="988" w:type="dxa"/>
          </w:tcPr>
          <w:p w14:paraId="0FA9F48C" w14:textId="63220C0F" w:rsidR="00173171" w:rsidRPr="00DD7062" w:rsidRDefault="00B938FE" w:rsidP="00173171">
            <w:pPr>
              <w:jc w:val="center"/>
              <w:rPr>
                <w:rFonts w:ascii="Times New Roman" w:hAnsi="Times New Roman" w:cs="Times New Roman"/>
                <w:sz w:val="24"/>
                <w:szCs w:val="24"/>
              </w:rPr>
            </w:pPr>
            <w:r>
              <w:rPr>
                <w:rFonts w:ascii="Times New Roman" w:hAnsi="Times New Roman" w:cs="Times New Roman"/>
                <w:sz w:val="24"/>
                <w:szCs w:val="24"/>
              </w:rPr>
              <w:t>50</w:t>
            </w:r>
          </w:p>
        </w:tc>
        <w:tc>
          <w:tcPr>
            <w:tcW w:w="2268" w:type="dxa"/>
          </w:tcPr>
          <w:p w14:paraId="061752B7" w14:textId="77777777" w:rsidR="00173171" w:rsidRPr="00DD7062" w:rsidRDefault="00173171" w:rsidP="00173171">
            <w:pPr>
              <w:rPr>
                <w:rFonts w:ascii="Times New Roman" w:hAnsi="Times New Roman" w:cs="Times New Roman"/>
                <w:sz w:val="24"/>
                <w:szCs w:val="24"/>
              </w:rPr>
            </w:pPr>
            <w:r w:rsidRPr="00DD7062">
              <w:rPr>
                <w:rFonts w:ascii="Times New Roman" w:hAnsi="Times New Roman" w:cs="Times New Roman"/>
                <w:sz w:val="24"/>
                <w:szCs w:val="24"/>
              </w:rPr>
              <w:t>Muitas joma</w:t>
            </w:r>
          </w:p>
        </w:tc>
        <w:tc>
          <w:tcPr>
            <w:tcW w:w="7371" w:type="dxa"/>
          </w:tcPr>
          <w:p w14:paraId="47CCDE44" w14:textId="77777777" w:rsidR="00173171" w:rsidRPr="00DD7062" w:rsidRDefault="00173171" w:rsidP="00173171">
            <w:pPr>
              <w:jc w:val="both"/>
              <w:rPr>
                <w:rFonts w:ascii="Times New Roman" w:hAnsi="Times New Roman" w:cs="Times New Roman"/>
                <w:b/>
                <w:bCs/>
                <w:sz w:val="24"/>
                <w:szCs w:val="24"/>
              </w:rPr>
            </w:pPr>
            <w:r w:rsidRPr="00DD7062">
              <w:rPr>
                <w:rFonts w:ascii="Times New Roman" w:hAnsi="Times New Roman" w:cs="Times New Roman"/>
                <w:b/>
                <w:bCs/>
                <w:sz w:val="24"/>
                <w:szCs w:val="24"/>
              </w:rPr>
              <w:t>Pasta sūtījumu viedā skenēšana</w:t>
            </w:r>
          </w:p>
          <w:p w14:paraId="1977C1DA" w14:textId="77777777" w:rsidR="00173171" w:rsidRPr="00DD7062" w:rsidRDefault="00173171" w:rsidP="00173171">
            <w:pPr>
              <w:jc w:val="both"/>
              <w:rPr>
                <w:rFonts w:ascii="Times New Roman" w:hAnsi="Times New Roman" w:cs="Times New Roman"/>
                <w:b/>
                <w:bCs/>
                <w:sz w:val="24"/>
                <w:szCs w:val="24"/>
              </w:rPr>
            </w:pPr>
            <w:r w:rsidRPr="00DD7062">
              <w:rPr>
                <w:rFonts w:ascii="Times New Roman" w:hAnsi="Times New Roman" w:cs="Times New Roman"/>
                <w:sz w:val="24"/>
                <w:szCs w:val="24"/>
              </w:rPr>
              <w:lastRenderedPageBreak/>
              <w:t>Lidostas MKP ieviest un uzstādīt līniju pasta sūtījumu viedai skenēšanai un automātiskai šķirošanai/analīzei, kā rezultātā samazināsies sūtījumu muitas kontroles laiks un saņēmējs ātrāk saņems sūtījumu.</w:t>
            </w:r>
          </w:p>
        </w:tc>
        <w:tc>
          <w:tcPr>
            <w:tcW w:w="1559" w:type="dxa"/>
          </w:tcPr>
          <w:p w14:paraId="2254984C" w14:textId="77777777" w:rsidR="00173171" w:rsidRPr="00DD7062" w:rsidRDefault="00173171" w:rsidP="00173171">
            <w:pPr>
              <w:rPr>
                <w:rFonts w:ascii="Times New Roman" w:hAnsi="Times New Roman" w:cs="Times New Roman"/>
                <w:sz w:val="24"/>
                <w:szCs w:val="24"/>
              </w:rPr>
            </w:pPr>
            <w:r w:rsidRPr="00DD7062">
              <w:rPr>
                <w:rFonts w:ascii="Times New Roman" w:hAnsi="Times New Roman" w:cs="Times New Roman"/>
                <w:sz w:val="24"/>
                <w:szCs w:val="24"/>
              </w:rPr>
              <w:lastRenderedPageBreak/>
              <w:t>31.03.2025.</w:t>
            </w:r>
          </w:p>
        </w:tc>
        <w:tc>
          <w:tcPr>
            <w:tcW w:w="1984" w:type="dxa"/>
          </w:tcPr>
          <w:p w14:paraId="226355C2" w14:textId="77777777" w:rsidR="00173171" w:rsidRPr="00DD7062" w:rsidRDefault="00173171" w:rsidP="00173171">
            <w:pPr>
              <w:rPr>
                <w:rFonts w:ascii="Times New Roman" w:hAnsi="Times New Roman" w:cs="Times New Roman"/>
                <w:sz w:val="24"/>
                <w:szCs w:val="24"/>
              </w:rPr>
            </w:pPr>
            <w:r w:rsidRPr="00DD7062">
              <w:rPr>
                <w:rFonts w:ascii="Times New Roman" w:hAnsi="Times New Roman" w:cs="Times New Roman"/>
                <w:sz w:val="24"/>
                <w:szCs w:val="24"/>
              </w:rPr>
              <w:t>Valsts ieņēmumu dienests</w:t>
            </w:r>
          </w:p>
        </w:tc>
      </w:tr>
      <w:tr w:rsidR="00173171" w:rsidRPr="00DD7062" w14:paraId="0FDAFF2E" w14:textId="77777777" w:rsidTr="00173171">
        <w:tc>
          <w:tcPr>
            <w:tcW w:w="988" w:type="dxa"/>
          </w:tcPr>
          <w:p w14:paraId="6D15B36A" w14:textId="31E122F6" w:rsidR="00173171" w:rsidRPr="00DD7062" w:rsidRDefault="00B938FE" w:rsidP="00173171">
            <w:pPr>
              <w:jc w:val="center"/>
              <w:rPr>
                <w:rFonts w:ascii="Times New Roman" w:hAnsi="Times New Roman" w:cs="Times New Roman"/>
                <w:sz w:val="24"/>
                <w:szCs w:val="24"/>
              </w:rPr>
            </w:pPr>
            <w:r>
              <w:rPr>
                <w:rFonts w:ascii="Times New Roman" w:hAnsi="Times New Roman" w:cs="Times New Roman"/>
                <w:sz w:val="24"/>
                <w:szCs w:val="24"/>
              </w:rPr>
              <w:t>51</w:t>
            </w:r>
          </w:p>
        </w:tc>
        <w:tc>
          <w:tcPr>
            <w:tcW w:w="2268" w:type="dxa"/>
          </w:tcPr>
          <w:p w14:paraId="7490D913" w14:textId="77777777" w:rsidR="00173171" w:rsidRPr="00DD7062" w:rsidRDefault="00173171" w:rsidP="00173171">
            <w:pPr>
              <w:rPr>
                <w:rFonts w:ascii="Times New Roman" w:hAnsi="Times New Roman" w:cs="Times New Roman"/>
                <w:sz w:val="24"/>
                <w:szCs w:val="24"/>
              </w:rPr>
            </w:pPr>
            <w:r w:rsidRPr="00DD7062">
              <w:rPr>
                <w:rFonts w:ascii="Times New Roman" w:hAnsi="Times New Roman" w:cs="Times New Roman"/>
                <w:sz w:val="24"/>
                <w:szCs w:val="24"/>
              </w:rPr>
              <w:t>Nekustamo īpašumu pārvaldīšana</w:t>
            </w:r>
          </w:p>
        </w:tc>
        <w:tc>
          <w:tcPr>
            <w:tcW w:w="7371" w:type="dxa"/>
          </w:tcPr>
          <w:p w14:paraId="73E49992" w14:textId="77777777" w:rsidR="00173171" w:rsidRPr="00DD7062" w:rsidRDefault="00173171" w:rsidP="00173171">
            <w:pPr>
              <w:jc w:val="both"/>
              <w:rPr>
                <w:rFonts w:ascii="Times New Roman" w:hAnsi="Times New Roman" w:cs="Times New Roman"/>
                <w:sz w:val="24"/>
                <w:szCs w:val="24"/>
              </w:rPr>
            </w:pPr>
            <w:r w:rsidRPr="00DD7062">
              <w:rPr>
                <w:rFonts w:ascii="Times New Roman" w:hAnsi="Times New Roman" w:cs="Times New Roman"/>
                <w:b/>
                <w:bCs/>
                <w:sz w:val="24"/>
                <w:szCs w:val="24"/>
              </w:rPr>
              <w:t>Nekustamo īpašumu pārvaldīšanas pilnveidošana</w:t>
            </w:r>
            <w:r w:rsidRPr="00DD7062">
              <w:rPr>
                <w:rFonts w:ascii="Times New Roman" w:hAnsi="Times New Roman" w:cs="Times New Roman"/>
                <w:sz w:val="24"/>
                <w:szCs w:val="24"/>
              </w:rPr>
              <w:t>.</w:t>
            </w:r>
          </w:p>
          <w:p w14:paraId="23E476FE" w14:textId="77777777" w:rsidR="00173171" w:rsidRPr="00DD7062" w:rsidRDefault="00173171" w:rsidP="00173171">
            <w:pPr>
              <w:jc w:val="both"/>
              <w:rPr>
                <w:rFonts w:ascii="Times New Roman" w:hAnsi="Times New Roman" w:cs="Times New Roman"/>
                <w:sz w:val="24"/>
                <w:szCs w:val="24"/>
              </w:rPr>
            </w:pPr>
            <w:r w:rsidRPr="00DD7062">
              <w:rPr>
                <w:rFonts w:ascii="Times New Roman" w:hAnsi="Times New Roman" w:cs="Times New Roman"/>
                <w:sz w:val="24"/>
                <w:szCs w:val="24"/>
              </w:rPr>
              <w:t>1. </w:t>
            </w:r>
            <w:r w:rsidRPr="00DD7062">
              <w:rPr>
                <w:rFonts w:ascii="Times New Roman" w:eastAsia="Times New Roman" w:hAnsi="Times New Roman" w:cs="Times New Roman"/>
                <w:sz w:val="24"/>
                <w:szCs w:val="24"/>
                <w:lang w:eastAsia="lv-LV"/>
              </w:rPr>
              <w:t xml:space="preserve">Grozījumi Publiskas personas </w:t>
            </w:r>
            <w:r w:rsidRPr="00DD7062">
              <w:rPr>
                <w:rFonts w:ascii="Times New Roman" w:hAnsi="Times New Roman" w:cs="Times New Roman"/>
                <w:sz w:val="24"/>
                <w:szCs w:val="24"/>
              </w:rPr>
              <w:t>finanšu līdzekļu un mantas izšķērdēšanas novēršanas likumā, paredzot pagarināt šajā likumā noteiktos publiskas personas nekustamā īpašuma nomas un neapbūvēta zemesgabala apbūves tiesību maksimālos termiņus līdz 70 gadiem.</w:t>
            </w:r>
          </w:p>
          <w:p w14:paraId="0EB5B8FB" w14:textId="77777777" w:rsidR="00173171" w:rsidRPr="00DD7062" w:rsidRDefault="00173171" w:rsidP="00173171">
            <w:pPr>
              <w:jc w:val="both"/>
              <w:rPr>
                <w:rFonts w:ascii="Times New Roman" w:hAnsi="Times New Roman" w:cs="Times New Roman"/>
                <w:sz w:val="24"/>
                <w:szCs w:val="24"/>
              </w:rPr>
            </w:pPr>
          </w:p>
          <w:p w14:paraId="6C862C54" w14:textId="77777777" w:rsidR="00173171" w:rsidRPr="00DD7062" w:rsidRDefault="00173171" w:rsidP="00173171">
            <w:pPr>
              <w:jc w:val="both"/>
              <w:rPr>
                <w:rFonts w:ascii="Times New Roman" w:eastAsia="Times New Roman" w:hAnsi="Times New Roman" w:cs="Times New Roman"/>
                <w:sz w:val="24"/>
                <w:szCs w:val="24"/>
                <w:lang w:eastAsia="lv-LV"/>
              </w:rPr>
            </w:pPr>
            <w:r w:rsidRPr="00DD7062">
              <w:rPr>
                <w:rFonts w:ascii="Times New Roman" w:hAnsi="Times New Roman" w:cs="Times New Roman"/>
                <w:sz w:val="24"/>
                <w:szCs w:val="24"/>
              </w:rPr>
              <w:t xml:space="preserve">2. Grozījumi </w:t>
            </w:r>
            <w:r w:rsidRPr="00DD7062">
              <w:rPr>
                <w:rFonts w:ascii="Times New Roman" w:eastAsia="Times New Roman" w:hAnsi="Times New Roman" w:cs="Times New Roman"/>
                <w:sz w:val="24"/>
                <w:szCs w:val="24"/>
                <w:lang w:eastAsia="lv-LV"/>
              </w:rPr>
              <w:t>Publiskas personas mantas atsavināšanas likumā, paredzot:</w:t>
            </w:r>
          </w:p>
          <w:p w14:paraId="725F86BA" w14:textId="77777777" w:rsidR="00173171" w:rsidRPr="00DD7062" w:rsidRDefault="00173171" w:rsidP="00173171">
            <w:pPr>
              <w:numPr>
                <w:ilvl w:val="0"/>
                <w:numId w:val="11"/>
              </w:numPr>
              <w:ind w:left="460"/>
              <w:contextualSpacing/>
              <w:jc w:val="both"/>
              <w:rPr>
                <w:rFonts w:ascii="Times New Roman" w:hAnsi="Times New Roman" w:cs="Times New Roman"/>
                <w:sz w:val="24"/>
                <w:szCs w:val="24"/>
              </w:rPr>
            </w:pPr>
            <w:r w:rsidRPr="00DD7062">
              <w:rPr>
                <w:rFonts w:ascii="Times New Roman" w:hAnsi="Times New Roman" w:cs="Times New Roman"/>
                <w:sz w:val="24"/>
                <w:szCs w:val="24"/>
              </w:rPr>
              <w:t xml:space="preserve">precizēt noteiktā termina “zemes </w:t>
            </w:r>
            <w:proofErr w:type="spellStart"/>
            <w:r w:rsidRPr="00DD7062">
              <w:rPr>
                <w:rFonts w:ascii="Times New Roman" w:hAnsi="Times New Roman" w:cs="Times New Roman"/>
                <w:sz w:val="24"/>
                <w:szCs w:val="24"/>
              </w:rPr>
              <w:t>starpgabals</w:t>
            </w:r>
            <w:proofErr w:type="spellEnd"/>
            <w:r w:rsidRPr="00DD7062">
              <w:rPr>
                <w:rFonts w:ascii="Times New Roman" w:hAnsi="Times New Roman" w:cs="Times New Roman"/>
                <w:sz w:val="24"/>
                <w:szCs w:val="24"/>
              </w:rPr>
              <w:t>” definīciju un līdz ar to šādu nekustamo īpašumu atsavināšanu,</w:t>
            </w:r>
          </w:p>
          <w:p w14:paraId="55C08348" w14:textId="77777777" w:rsidR="00173171" w:rsidRPr="00DD7062" w:rsidRDefault="00173171" w:rsidP="00173171">
            <w:pPr>
              <w:numPr>
                <w:ilvl w:val="0"/>
                <w:numId w:val="11"/>
              </w:numPr>
              <w:ind w:left="460"/>
              <w:contextualSpacing/>
              <w:jc w:val="both"/>
              <w:rPr>
                <w:rFonts w:ascii="Times New Roman" w:hAnsi="Times New Roman" w:cs="Times New Roman"/>
                <w:sz w:val="24"/>
                <w:szCs w:val="24"/>
              </w:rPr>
            </w:pPr>
            <w:r w:rsidRPr="00DD7062">
              <w:rPr>
                <w:rFonts w:ascii="Times New Roman" w:hAnsi="Times New Roman" w:cs="Times New Roman"/>
                <w:sz w:val="24"/>
                <w:szCs w:val="24"/>
              </w:rPr>
              <w:t>papildināt to personu loku, kam ir tiesības uz publiskai personai piederoša nekustamā īpašuma atsavināšanu, nosakot, ka to noteiktos gadījumos attiecībā uz apbūvei nodoto zemesgabalu varētu veikt arī apbūves tiesīgais.</w:t>
            </w:r>
          </w:p>
        </w:tc>
        <w:tc>
          <w:tcPr>
            <w:tcW w:w="1559" w:type="dxa"/>
          </w:tcPr>
          <w:p w14:paraId="557948C8" w14:textId="77777777" w:rsidR="00173171" w:rsidRPr="00DD7062" w:rsidRDefault="00173171" w:rsidP="00173171">
            <w:pPr>
              <w:jc w:val="both"/>
              <w:rPr>
                <w:rFonts w:ascii="Times New Roman" w:hAnsi="Times New Roman" w:cs="Times New Roman"/>
                <w:sz w:val="24"/>
                <w:szCs w:val="24"/>
              </w:rPr>
            </w:pPr>
            <w:r w:rsidRPr="00DD7062">
              <w:rPr>
                <w:rFonts w:ascii="Times New Roman" w:eastAsia="Times New Roman" w:hAnsi="Times New Roman" w:cs="Times New Roman"/>
                <w:sz w:val="24"/>
                <w:szCs w:val="24"/>
                <w:lang w:eastAsia="lv-LV"/>
              </w:rPr>
              <w:t xml:space="preserve">Grozījumi Publiskas personas </w:t>
            </w:r>
            <w:r w:rsidRPr="00DD7062">
              <w:rPr>
                <w:rFonts w:ascii="Times New Roman" w:hAnsi="Times New Roman" w:cs="Times New Roman"/>
                <w:sz w:val="24"/>
                <w:szCs w:val="24"/>
              </w:rPr>
              <w:t>finanšu līdzekļu un mantas izšķērdēšanas novēršanas likumā atbalstīti Ministru kabineta 25.02.2025. sēdē (prot. Nr.8 42.§).</w:t>
            </w:r>
          </w:p>
          <w:p w14:paraId="3A04DDC7" w14:textId="77777777" w:rsidR="00173171" w:rsidRPr="00DD7062" w:rsidRDefault="00173171" w:rsidP="00173171">
            <w:pPr>
              <w:jc w:val="both"/>
              <w:rPr>
                <w:rFonts w:ascii="Times New Roman" w:hAnsi="Times New Roman" w:cs="Times New Roman"/>
                <w:sz w:val="24"/>
                <w:szCs w:val="24"/>
              </w:rPr>
            </w:pPr>
          </w:p>
          <w:p w14:paraId="67BCEDDD" w14:textId="77777777" w:rsidR="00173171" w:rsidRPr="00DD7062" w:rsidRDefault="00173171" w:rsidP="00173171">
            <w:pPr>
              <w:rPr>
                <w:rFonts w:ascii="Times New Roman" w:hAnsi="Times New Roman" w:cs="Times New Roman"/>
                <w:sz w:val="24"/>
                <w:szCs w:val="24"/>
              </w:rPr>
            </w:pPr>
            <w:r w:rsidRPr="00DD7062">
              <w:rPr>
                <w:rFonts w:ascii="Times New Roman" w:hAnsi="Times New Roman" w:cs="Times New Roman"/>
                <w:sz w:val="24"/>
                <w:szCs w:val="24"/>
              </w:rPr>
              <w:t xml:space="preserve">Grozījumi </w:t>
            </w:r>
            <w:r w:rsidRPr="00DD7062">
              <w:rPr>
                <w:rFonts w:ascii="Times New Roman" w:eastAsia="Times New Roman" w:hAnsi="Times New Roman" w:cs="Times New Roman"/>
                <w:sz w:val="24"/>
                <w:szCs w:val="24"/>
                <w:lang w:eastAsia="lv-LV"/>
              </w:rPr>
              <w:t xml:space="preserve">Publiskas personas mantas atsavināšanas likumā </w:t>
            </w:r>
            <w:r w:rsidRPr="00DD7062">
              <w:rPr>
                <w:rFonts w:ascii="Times New Roman" w:hAnsi="Times New Roman" w:cs="Times New Roman"/>
                <w:sz w:val="24"/>
                <w:szCs w:val="24"/>
              </w:rPr>
              <w:t xml:space="preserve">atbalstīti Ministru kabineta 25.02.2025. </w:t>
            </w:r>
            <w:r w:rsidRPr="00DD7062">
              <w:rPr>
                <w:rFonts w:ascii="Times New Roman" w:hAnsi="Times New Roman" w:cs="Times New Roman"/>
                <w:sz w:val="24"/>
                <w:szCs w:val="24"/>
              </w:rPr>
              <w:lastRenderedPageBreak/>
              <w:t>sēdē (prot. Nr.8 43.§).</w:t>
            </w:r>
          </w:p>
        </w:tc>
        <w:tc>
          <w:tcPr>
            <w:tcW w:w="1984" w:type="dxa"/>
          </w:tcPr>
          <w:p w14:paraId="55FE1791" w14:textId="77777777" w:rsidR="00173171" w:rsidRPr="00DD7062" w:rsidRDefault="00173171" w:rsidP="00173171">
            <w:pPr>
              <w:rPr>
                <w:rFonts w:ascii="Times New Roman" w:hAnsi="Times New Roman" w:cs="Times New Roman"/>
                <w:sz w:val="24"/>
                <w:szCs w:val="24"/>
              </w:rPr>
            </w:pPr>
            <w:r w:rsidRPr="00DD7062">
              <w:rPr>
                <w:rFonts w:ascii="Times New Roman" w:hAnsi="Times New Roman" w:cs="Times New Roman"/>
                <w:sz w:val="24"/>
                <w:szCs w:val="24"/>
              </w:rPr>
              <w:lastRenderedPageBreak/>
              <w:t>FM</w:t>
            </w:r>
          </w:p>
        </w:tc>
      </w:tr>
      <w:tr w:rsidR="00173171" w:rsidRPr="00DD7062" w14:paraId="42157E43" w14:textId="77777777" w:rsidTr="00173171">
        <w:tc>
          <w:tcPr>
            <w:tcW w:w="988" w:type="dxa"/>
          </w:tcPr>
          <w:p w14:paraId="5F7C3198" w14:textId="2B0C4449" w:rsidR="00173171" w:rsidRPr="00DD7062" w:rsidRDefault="00B938FE" w:rsidP="001731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2268" w:type="dxa"/>
          </w:tcPr>
          <w:p w14:paraId="3A8782AA" w14:textId="77777777" w:rsidR="00173171" w:rsidRPr="00DD7062" w:rsidRDefault="00173171" w:rsidP="00173171">
            <w:pPr>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Komercsabiedrību revīzijas joma</w:t>
            </w:r>
          </w:p>
          <w:p w14:paraId="7BAC838E" w14:textId="77777777" w:rsidR="00173171" w:rsidRPr="00DD7062" w:rsidRDefault="00173171" w:rsidP="00173171">
            <w:pPr>
              <w:ind w:firstLine="720"/>
              <w:rPr>
                <w:rFonts w:ascii="Times New Roman" w:hAnsi="Times New Roman" w:cs="Times New Roman"/>
                <w:sz w:val="24"/>
                <w:szCs w:val="24"/>
              </w:rPr>
            </w:pPr>
            <w:r w:rsidRPr="00DD7062">
              <w:rPr>
                <w:rFonts w:ascii="Times New Roman" w:eastAsia="Times New Roman" w:hAnsi="Times New Roman" w:cs="Times New Roman"/>
                <w:sz w:val="24"/>
                <w:szCs w:val="24"/>
              </w:rPr>
              <w:t xml:space="preserve"> </w:t>
            </w:r>
          </w:p>
        </w:tc>
        <w:tc>
          <w:tcPr>
            <w:tcW w:w="7371" w:type="dxa"/>
          </w:tcPr>
          <w:p w14:paraId="243FC996" w14:textId="77777777" w:rsidR="00173171" w:rsidRPr="00DD7062" w:rsidRDefault="00173171" w:rsidP="00173171">
            <w:pPr>
              <w:spacing w:line="257" w:lineRule="auto"/>
              <w:jc w:val="both"/>
              <w:rPr>
                <w:rFonts w:ascii="Times New Roman" w:eastAsia="Times New Roman" w:hAnsi="Times New Roman" w:cs="Times New Roman"/>
                <w:sz w:val="24"/>
                <w:szCs w:val="24"/>
              </w:rPr>
            </w:pPr>
            <w:r w:rsidRPr="00DD7062">
              <w:rPr>
                <w:rFonts w:ascii="Times New Roman" w:eastAsia="Times New Roman" w:hAnsi="Times New Roman" w:cs="Times New Roman"/>
                <w:b/>
                <w:bCs/>
                <w:sz w:val="24"/>
                <w:szCs w:val="24"/>
              </w:rPr>
              <w:t>E-pārvaldes attīstība, automatizētu un digitalizētu procesu ieviešana privātpersonu iesniegumu izskatīšanai samazinās manuālo datu apstrādi un papīra dokumentu apriti</w:t>
            </w:r>
            <w:r w:rsidRPr="00DD7062">
              <w:rPr>
                <w:rFonts w:ascii="Times New Roman" w:eastAsia="Times New Roman" w:hAnsi="Times New Roman" w:cs="Times New Roman"/>
                <w:sz w:val="24"/>
                <w:szCs w:val="24"/>
              </w:rPr>
              <w:t xml:space="preserve"> Finanšu ministrijai un Latvijas Zvērinātu revidentu asociācijai - tās valsts deleģēto funkciju izpildei.</w:t>
            </w:r>
          </w:p>
          <w:p w14:paraId="3E2541A8" w14:textId="77777777" w:rsidR="00173171" w:rsidRPr="00DD7062" w:rsidRDefault="00173171" w:rsidP="00173171">
            <w:pPr>
              <w:jc w:val="both"/>
              <w:rPr>
                <w:rFonts w:ascii="Times New Roman" w:hAnsi="Times New Roman" w:cs="Times New Roman"/>
                <w:sz w:val="24"/>
                <w:szCs w:val="24"/>
              </w:rPr>
            </w:pPr>
            <w:r w:rsidRPr="00DD7062">
              <w:rPr>
                <w:rFonts w:ascii="Times New Roman" w:eastAsia="Times New Roman" w:hAnsi="Times New Roman" w:cs="Times New Roman"/>
                <w:sz w:val="24"/>
                <w:szCs w:val="24"/>
              </w:rPr>
              <w:t>Ieviestas standartizētas E-formas ļaus efektīvāk pārvaldīt privātpersonām sniegtos Finanšu ministrijas un Latvijas Zvērinātu revidentu asociācijas valsts pārvaldes pakalpojumus revīzijas jomā.</w:t>
            </w:r>
          </w:p>
        </w:tc>
        <w:tc>
          <w:tcPr>
            <w:tcW w:w="1559" w:type="dxa"/>
          </w:tcPr>
          <w:p w14:paraId="36548C6B" w14:textId="77777777" w:rsidR="00173171" w:rsidRPr="00DD7062" w:rsidRDefault="00173171" w:rsidP="00173171">
            <w:pPr>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31.12.2025.</w:t>
            </w:r>
          </w:p>
          <w:p w14:paraId="649BBC29" w14:textId="77777777" w:rsidR="00173171" w:rsidRPr="00DD7062" w:rsidRDefault="00173171" w:rsidP="00173171">
            <w:pPr>
              <w:rPr>
                <w:rFonts w:ascii="Times New Roman" w:hAnsi="Times New Roman" w:cs="Times New Roman"/>
                <w:sz w:val="24"/>
                <w:szCs w:val="24"/>
              </w:rPr>
            </w:pPr>
            <w:r w:rsidRPr="00DD7062">
              <w:rPr>
                <w:rFonts w:ascii="Times New Roman" w:eastAsia="Times New Roman" w:hAnsi="Times New Roman" w:cs="Times New Roman"/>
                <w:sz w:val="24"/>
                <w:szCs w:val="24"/>
              </w:rPr>
              <w:t xml:space="preserve"> </w:t>
            </w:r>
          </w:p>
        </w:tc>
        <w:tc>
          <w:tcPr>
            <w:tcW w:w="1984" w:type="dxa"/>
          </w:tcPr>
          <w:p w14:paraId="458E6230" w14:textId="77777777" w:rsidR="00173171" w:rsidRPr="00DD7062" w:rsidRDefault="00173171" w:rsidP="00173171">
            <w:pPr>
              <w:shd w:val="clear" w:color="auto" w:fill="FFFFFF" w:themeFill="background1"/>
              <w:spacing w:after="120"/>
              <w:rPr>
                <w:rFonts w:ascii="Times New Roman" w:eastAsia="Times New Roman" w:hAnsi="Times New Roman" w:cs="Times New Roman"/>
                <w:color w:val="1C1C1C"/>
                <w:sz w:val="24"/>
                <w:szCs w:val="24"/>
              </w:rPr>
            </w:pPr>
            <w:r w:rsidRPr="00DD7062">
              <w:rPr>
                <w:rFonts w:ascii="Times New Roman" w:eastAsia="Times New Roman" w:hAnsi="Times New Roman" w:cs="Times New Roman"/>
                <w:color w:val="000000" w:themeColor="text1"/>
                <w:sz w:val="24"/>
                <w:szCs w:val="24"/>
              </w:rPr>
              <w:t>FM un Latvijas Zvērinātu revidentu asociācija  sadarbībā ar</w:t>
            </w:r>
            <w:r w:rsidRPr="00DD7062">
              <w:rPr>
                <w:rFonts w:ascii="Times New Roman" w:eastAsia="Times New Roman" w:hAnsi="Times New Roman" w:cs="Times New Roman"/>
                <w:color w:val="212529"/>
                <w:sz w:val="24"/>
                <w:szCs w:val="24"/>
              </w:rPr>
              <w:t xml:space="preserve"> Viedās administrācijas un reģionālās attīstības ministriju</w:t>
            </w:r>
            <w:r w:rsidRPr="00DD7062">
              <w:rPr>
                <w:rFonts w:ascii="Times New Roman" w:eastAsia="Times New Roman" w:hAnsi="Times New Roman" w:cs="Times New Roman"/>
                <w:color w:val="000000" w:themeColor="text1"/>
                <w:sz w:val="24"/>
                <w:szCs w:val="24"/>
              </w:rPr>
              <w:t xml:space="preserve"> un </w:t>
            </w:r>
            <w:r w:rsidRPr="00DD7062">
              <w:rPr>
                <w:rFonts w:ascii="Times New Roman" w:eastAsia="Times New Roman" w:hAnsi="Times New Roman" w:cs="Times New Roman"/>
                <w:color w:val="1C1C1C"/>
                <w:sz w:val="24"/>
                <w:szCs w:val="24"/>
              </w:rPr>
              <w:t>Valsts digitālās attīstības aģentūru</w:t>
            </w:r>
          </w:p>
          <w:p w14:paraId="0259977E" w14:textId="77777777" w:rsidR="00173171" w:rsidRPr="00DD7062" w:rsidRDefault="00173171" w:rsidP="00173171">
            <w:pPr>
              <w:rPr>
                <w:rFonts w:ascii="Times New Roman" w:hAnsi="Times New Roman" w:cs="Times New Roman"/>
                <w:sz w:val="24"/>
                <w:szCs w:val="24"/>
              </w:rPr>
            </w:pPr>
          </w:p>
        </w:tc>
      </w:tr>
      <w:tr w:rsidR="00173171" w:rsidRPr="00DD7062" w14:paraId="39FA9540" w14:textId="77777777" w:rsidTr="00173171">
        <w:tc>
          <w:tcPr>
            <w:tcW w:w="988" w:type="dxa"/>
          </w:tcPr>
          <w:p w14:paraId="4D99A0BD" w14:textId="7F63F507" w:rsidR="00173171" w:rsidRPr="00DD7062" w:rsidRDefault="00B938FE" w:rsidP="00173171">
            <w:pPr>
              <w:jc w:val="center"/>
              <w:rPr>
                <w:rFonts w:ascii="Times New Roman" w:hAnsi="Times New Roman" w:cs="Times New Roman"/>
                <w:sz w:val="24"/>
                <w:szCs w:val="24"/>
              </w:rPr>
            </w:pPr>
            <w:r>
              <w:rPr>
                <w:rFonts w:ascii="Times New Roman" w:hAnsi="Times New Roman" w:cs="Times New Roman"/>
                <w:sz w:val="24"/>
                <w:szCs w:val="24"/>
              </w:rPr>
              <w:t>53</w:t>
            </w:r>
          </w:p>
        </w:tc>
        <w:tc>
          <w:tcPr>
            <w:tcW w:w="2268" w:type="dxa"/>
          </w:tcPr>
          <w:p w14:paraId="19B85FAF" w14:textId="77777777" w:rsidR="00173171" w:rsidRPr="00DD7062" w:rsidRDefault="00173171" w:rsidP="00173171">
            <w:pPr>
              <w:rPr>
                <w:rFonts w:ascii="Times New Roman" w:hAnsi="Times New Roman" w:cs="Times New Roman"/>
                <w:sz w:val="24"/>
                <w:szCs w:val="24"/>
              </w:rPr>
            </w:pPr>
            <w:r w:rsidRPr="00DD7062">
              <w:rPr>
                <w:rFonts w:ascii="Times New Roman" w:hAnsi="Times New Roman" w:cs="Times New Roman"/>
                <w:sz w:val="24"/>
                <w:szCs w:val="24"/>
              </w:rPr>
              <w:t>LR gada pārskata sagatavošana</w:t>
            </w:r>
          </w:p>
        </w:tc>
        <w:tc>
          <w:tcPr>
            <w:tcW w:w="7371" w:type="dxa"/>
          </w:tcPr>
          <w:p w14:paraId="513B7B10" w14:textId="77777777" w:rsidR="00173171" w:rsidRPr="00DD7062" w:rsidRDefault="00173171" w:rsidP="00173171">
            <w:pPr>
              <w:jc w:val="both"/>
              <w:rPr>
                <w:rFonts w:ascii="Times New Roman" w:hAnsi="Times New Roman" w:cs="Times New Roman"/>
                <w:sz w:val="24"/>
                <w:szCs w:val="24"/>
              </w:rPr>
            </w:pPr>
            <w:r w:rsidRPr="00DD7062">
              <w:rPr>
                <w:rFonts w:ascii="Times New Roman" w:hAnsi="Times New Roman" w:cs="Times New Roman"/>
                <w:b/>
                <w:bCs/>
                <w:sz w:val="24"/>
                <w:szCs w:val="24"/>
              </w:rPr>
              <w:t>Inventarizācijas procesa pilnveidošana</w:t>
            </w:r>
            <w:r w:rsidRPr="00DD7062">
              <w:rPr>
                <w:rFonts w:ascii="Times New Roman" w:hAnsi="Times New Roman" w:cs="Times New Roman"/>
                <w:sz w:val="24"/>
                <w:szCs w:val="24"/>
              </w:rPr>
              <w:t>, samazinot datu apmaiņu ar ārējām sistēmām prasījumu un saistību salīdzināšanā.</w:t>
            </w:r>
          </w:p>
          <w:p w14:paraId="71ED0162" w14:textId="77777777" w:rsidR="00173171" w:rsidRPr="00DD7062" w:rsidRDefault="00173171" w:rsidP="00173171">
            <w:pPr>
              <w:jc w:val="both"/>
              <w:rPr>
                <w:rFonts w:ascii="Times New Roman" w:hAnsi="Times New Roman" w:cs="Times New Roman"/>
                <w:sz w:val="24"/>
                <w:szCs w:val="24"/>
              </w:rPr>
            </w:pPr>
          </w:p>
          <w:p w14:paraId="2C5AEE03" w14:textId="77777777" w:rsidR="00173171" w:rsidRPr="00DD7062" w:rsidRDefault="00173171" w:rsidP="00173171">
            <w:pPr>
              <w:jc w:val="both"/>
              <w:rPr>
                <w:rFonts w:ascii="Times New Roman" w:hAnsi="Times New Roman" w:cs="Times New Roman"/>
                <w:sz w:val="24"/>
                <w:szCs w:val="24"/>
              </w:rPr>
            </w:pPr>
            <w:r w:rsidRPr="00DD7062">
              <w:rPr>
                <w:rFonts w:ascii="Times New Roman" w:hAnsi="Times New Roman" w:cs="Times New Roman"/>
                <w:b/>
                <w:bCs/>
                <w:sz w:val="24"/>
                <w:szCs w:val="24"/>
              </w:rPr>
              <w:t>Manuālā darba samazināšana</w:t>
            </w:r>
            <w:r w:rsidRPr="00DD7062">
              <w:rPr>
                <w:rFonts w:ascii="Times New Roman" w:hAnsi="Times New Roman" w:cs="Times New Roman"/>
                <w:sz w:val="24"/>
                <w:szCs w:val="24"/>
              </w:rPr>
              <w:t>, norādot informāciju gada pārskatā  (piem., atsauces uz piezīmi norādīšana finanšu pārskatos) vai veicot konsolidāciju.</w:t>
            </w:r>
          </w:p>
          <w:p w14:paraId="3769A1A9" w14:textId="77777777" w:rsidR="00173171" w:rsidRPr="00DD7062" w:rsidRDefault="00173171" w:rsidP="00173171">
            <w:pPr>
              <w:jc w:val="both"/>
              <w:rPr>
                <w:rFonts w:ascii="Times New Roman" w:hAnsi="Times New Roman" w:cs="Times New Roman"/>
                <w:sz w:val="24"/>
                <w:szCs w:val="24"/>
              </w:rPr>
            </w:pPr>
          </w:p>
          <w:p w14:paraId="6A6BAF8D" w14:textId="77777777" w:rsidR="00173171" w:rsidRPr="00DD7062" w:rsidRDefault="00173171" w:rsidP="00173171">
            <w:pPr>
              <w:jc w:val="both"/>
              <w:rPr>
                <w:rFonts w:ascii="Times New Roman" w:hAnsi="Times New Roman" w:cs="Times New Roman"/>
                <w:sz w:val="24"/>
                <w:szCs w:val="24"/>
              </w:rPr>
            </w:pPr>
          </w:p>
          <w:p w14:paraId="403AA849" w14:textId="77777777" w:rsidR="00173171" w:rsidRPr="00DD7062" w:rsidRDefault="00173171" w:rsidP="00173171">
            <w:pPr>
              <w:rPr>
                <w:rFonts w:ascii="Times New Roman" w:hAnsi="Times New Roman" w:cs="Times New Roman"/>
                <w:sz w:val="24"/>
                <w:szCs w:val="24"/>
              </w:rPr>
            </w:pPr>
            <w:r w:rsidRPr="00DD7062">
              <w:rPr>
                <w:rFonts w:ascii="Times New Roman" w:hAnsi="Times New Roman" w:cs="Times New Roman"/>
                <w:b/>
                <w:bCs/>
                <w:sz w:val="24"/>
                <w:szCs w:val="24"/>
              </w:rPr>
              <w:t>Kvalitātes uzlabošana</w:t>
            </w:r>
            <w:r w:rsidRPr="00DD7062">
              <w:rPr>
                <w:rFonts w:ascii="Times New Roman" w:hAnsi="Times New Roman" w:cs="Times New Roman"/>
                <w:sz w:val="24"/>
                <w:szCs w:val="24"/>
              </w:rPr>
              <w:t>, samazinot kļūdu risku un informācijas automātisku apkopošanu nākamajam gada pārskatam – notikumi pēc bilances datuma.</w:t>
            </w:r>
          </w:p>
        </w:tc>
        <w:tc>
          <w:tcPr>
            <w:tcW w:w="1559" w:type="dxa"/>
          </w:tcPr>
          <w:p w14:paraId="2556E039" w14:textId="77777777" w:rsidR="00173171" w:rsidRPr="00DD7062" w:rsidRDefault="00173171" w:rsidP="00173171">
            <w:pPr>
              <w:jc w:val="both"/>
              <w:rPr>
                <w:rFonts w:ascii="Times New Roman" w:hAnsi="Times New Roman" w:cs="Times New Roman"/>
                <w:sz w:val="24"/>
                <w:szCs w:val="24"/>
              </w:rPr>
            </w:pPr>
            <w:r w:rsidRPr="00DD7062">
              <w:rPr>
                <w:rFonts w:ascii="Times New Roman" w:hAnsi="Times New Roman" w:cs="Times New Roman"/>
                <w:sz w:val="24"/>
                <w:szCs w:val="24"/>
              </w:rPr>
              <w:t xml:space="preserve">2025./2026. </w:t>
            </w:r>
          </w:p>
          <w:p w14:paraId="10E4AD2C" w14:textId="77777777" w:rsidR="00173171" w:rsidRPr="00DD7062" w:rsidRDefault="00173171" w:rsidP="00173171">
            <w:pPr>
              <w:jc w:val="both"/>
              <w:rPr>
                <w:rFonts w:ascii="Times New Roman" w:hAnsi="Times New Roman" w:cs="Times New Roman"/>
                <w:sz w:val="24"/>
                <w:szCs w:val="24"/>
              </w:rPr>
            </w:pPr>
          </w:p>
          <w:p w14:paraId="2FD428E2" w14:textId="77777777" w:rsidR="00173171" w:rsidRPr="00DD7062" w:rsidRDefault="00173171" w:rsidP="00173171">
            <w:pPr>
              <w:jc w:val="both"/>
              <w:rPr>
                <w:rFonts w:ascii="Times New Roman" w:hAnsi="Times New Roman" w:cs="Times New Roman"/>
                <w:sz w:val="24"/>
                <w:szCs w:val="24"/>
              </w:rPr>
            </w:pPr>
          </w:p>
          <w:p w14:paraId="79312CE8" w14:textId="77777777" w:rsidR="00173171" w:rsidRPr="00DD7062" w:rsidRDefault="00173171" w:rsidP="00173171">
            <w:pPr>
              <w:jc w:val="both"/>
              <w:rPr>
                <w:rFonts w:ascii="Times New Roman" w:hAnsi="Times New Roman" w:cs="Times New Roman"/>
                <w:sz w:val="24"/>
                <w:szCs w:val="24"/>
              </w:rPr>
            </w:pPr>
          </w:p>
          <w:p w14:paraId="6E94B312" w14:textId="77777777" w:rsidR="00173171" w:rsidRPr="00DD7062" w:rsidRDefault="00173171" w:rsidP="00173171">
            <w:pPr>
              <w:jc w:val="both"/>
              <w:rPr>
                <w:rFonts w:ascii="Times New Roman" w:hAnsi="Times New Roman" w:cs="Times New Roman"/>
                <w:sz w:val="24"/>
                <w:szCs w:val="24"/>
              </w:rPr>
            </w:pPr>
          </w:p>
          <w:p w14:paraId="59A69DDE" w14:textId="77777777" w:rsidR="00173171" w:rsidRPr="00DD7062" w:rsidRDefault="00173171" w:rsidP="00173171">
            <w:pPr>
              <w:jc w:val="both"/>
              <w:rPr>
                <w:rFonts w:ascii="Times New Roman" w:hAnsi="Times New Roman" w:cs="Times New Roman"/>
                <w:sz w:val="24"/>
                <w:szCs w:val="24"/>
              </w:rPr>
            </w:pPr>
            <w:r w:rsidRPr="00DD7062">
              <w:rPr>
                <w:rFonts w:ascii="Times New Roman" w:hAnsi="Times New Roman" w:cs="Times New Roman"/>
                <w:sz w:val="24"/>
                <w:szCs w:val="24"/>
              </w:rPr>
              <w:t xml:space="preserve">2025./2026. </w:t>
            </w:r>
          </w:p>
          <w:p w14:paraId="68032FE1" w14:textId="77777777" w:rsidR="00173171" w:rsidRPr="00DD7062" w:rsidRDefault="00173171" w:rsidP="00173171">
            <w:pPr>
              <w:jc w:val="both"/>
              <w:rPr>
                <w:rFonts w:ascii="Times New Roman" w:hAnsi="Times New Roman" w:cs="Times New Roman"/>
                <w:sz w:val="24"/>
                <w:szCs w:val="24"/>
              </w:rPr>
            </w:pPr>
          </w:p>
          <w:p w14:paraId="5D50A999" w14:textId="77777777" w:rsidR="00173171" w:rsidRPr="00DD7062" w:rsidRDefault="00173171" w:rsidP="00173171">
            <w:pPr>
              <w:jc w:val="both"/>
              <w:rPr>
                <w:rFonts w:ascii="Times New Roman" w:hAnsi="Times New Roman" w:cs="Times New Roman"/>
                <w:sz w:val="24"/>
                <w:szCs w:val="24"/>
              </w:rPr>
            </w:pPr>
          </w:p>
          <w:p w14:paraId="7A872AC5" w14:textId="77777777" w:rsidR="00173171" w:rsidRPr="00DD7062" w:rsidRDefault="00173171" w:rsidP="00173171">
            <w:pPr>
              <w:jc w:val="both"/>
              <w:rPr>
                <w:rFonts w:ascii="Times New Roman" w:hAnsi="Times New Roman" w:cs="Times New Roman"/>
                <w:sz w:val="24"/>
                <w:szCs w:val="24"/>
              </w:rPr>
            </w:pPr>
          </w:p>
          <w:p w14:paraId="2E80BFC1" w14:textId="77777777" w:rsidR="00173171" w:rsidRPr="00DD7062" w:rsidRDefault="00173171" w:rsidP="00173171">
            <w:pPr>
              <w:rPr>
                <w:rFonts w:ascii="Times New Roman" w:hAnsi="Times New Roman" w:cs="Times New Roman"/>
                <w:sz w:val="24"/>
                <w:szCs w:val="24"/>
              </w:rPr>
            </w:pPr>
            <w:r w:rsidRPr="00DD7062">
              <w:rPr>
                <w:rFonts w:ascii="Times New Roman" w:hAnsi="Times New Roman" w:cs="Times New Roman"/>
                <w:sz w:val="24"/>
                <w:szCs w:val="24"/>
              </w:rPr>
              <w:t>2027. (noteikts normatīvajā aktā)</w:t>
            </w:r>
          </w:p>
        </w:tc>
        <w:tc>
          <w:tcPr>
            <w:tcW w:w="1984" w:type="dxa"/>
          </w:tcPr>
          <w:p w14:paraId="1C491014" w14:textId="77777777" w:rsidR="00173171" w:rsidRPr="00DD7062" w:rsidRDefault="00173171" w:rsidP="00173171">
            <w:pPr>
              <w:rPr>
                <w:rFonts w:ascii="Times New Roman" w:hAnsi="Times New Roman" w:cs="Times New Roman"/>
                <w:sz w:val="24"/>
                <w:szCs w:val="24"/>
              </w:rPr>
            </w:pPr>
            <w:r w:rsidRPr="00DD7062">
              <w:rPr>
                <w:rFonts w:ascii="Times New Roman" w:hAnsi="Times New Roman" w:cs="Times New Roman"/>
                <w:sz w:val="24"/>
                <w:szCs w:val="24"/>
              </w:rPr>
              <w:t>Valsts kase (Vienotais pakalpojumu centrs)</w:t>
            </w:r>
          </w:p>
        </w:tc>
      </w:tr>
    </w:tbl>
    <w:p w14:paraId="0E2C800B" w14:textId="77777777" w:rsidR="00DD7062" w:rsidRDefault="00DD7062" w:rsidP="00DD7062">
      <w:pPr>
        <w:rPr>
          <w:rFonts w:ascii="Times New Roman" w:hAnsi="Times New Roman" w:cs="Times New Roman"/>
          <w:b/>
          <w:bCs/>
          <w:sz w:val="24"/>
          <w:szCs w:val="24"/>
        </w:rPr>
      </w:pPr>
      <w:bookmarkStart w:id="5" w:name="_Hlk192679233"/>
    </w:p>
    <w:p w14:paraId="7E4D5ABA" w14:textId="720384DA" w:rsidR="00173171" w:rsidRPr="00DD7062" w:rsidRDefault="00DD7062" w:rsidP="00B938FE">
      <w:pPr>
        <w:jc w:val="center"/>
        <w:rPr>
          <w:rFonts w:ascii="Times New Roman" w:hAnsi="Times New Roman" w:cs="Times New Roman"/>
          <w:b/>
          <w:bCs/>
          <w:sz w:val="24"/>
          <w:szCs w:val="24"/>
        </w:rPr>
      </w:pPr>
      <w:r>
        <w:rPr>
          <w:rFonts w:ascii="Times New Roman" w:hAnsi="Times New Roman" w:cs="Times New Roman"/>
          <w:b/>
          <w:bCs/>
          <w:sz w:val="24"/>
          <w:szCs w:val="24"/>
        </w:rPr>
        <w:br w:type="page"/>
      </w:r>
      <w:r w:rsidR="00173171" w:rsidRPr="00DD7062">
        <w:rPr>
          <w:rFonts w:ascii="Times New Roman" w:hAnsi="Times New Roman" w:cs="Times New Roman"/>
          <w:b/>
          <w:bCs/>
          <w:sz w:val="24"/>
          <w:szCs w:val="24"/>
          <w:u w:val="single"/>
        </w:rPr>
        <w:lastRenderedPageBreak/>
        <w:t>Iekšlietu ministrijas</w:t>
      </w:r>
      <w:r w:rsidR="00173171" w:rsidRPr="00DD7062">
        <w:rPr>
          <w:rFonts w:ascii="Times New Roman" w:hAnsi="Times New Roman" w:cs="Times New Roman"/>
          <w:b/>
          <w:bCs/>
          <w:sz w:val="24"/>
          <w:szCs w:val="24"/>
        </w:rPr>
        <w:t xml:space="preserve"> </w:t>
      </w:r>
      <w:bookmarkEnd w:id="5"/>
      <w:r w:rsidR="00B938FE">
        <w:rPr>
          <w:rFonts w:ascii="Times New Roman" w:hAnsi="Times New Roman" w:cs="Times New Roman"/>
          <w:b/>
          <w:bCs/>
          <w:sz w:val="24"/>
          <w:szCs w:val="24"/>
        </w:rPr>
        <w:t>pasākumi</w:t>
      </w:r>
      <w:r w:rsidR="00B938FE" w:rsidRPr="00DD7062">
        <w:rPr>
          <w:rFonts w:ascii="Times New Roman" w:hAnsi="Times New Roman" w:cs="Times New Roman"/>
          <w:b/>
          <w:bCs/>
          <w:sz w:val="24"/>
          <w:szCs w:val="24"/>
        </w:rPr>
        <w:t xml:space="preserve"> </w:t>
      </w:r>
      <w:r w:rsidR="00B938FE">
        <w:rPr>
          <w:rFonts w:ascii="Times New Roman" w:hAnsi="Times New Roman" w:cs="Times New Roman"/>
          <w:b/>
          <w:bCs/>
          <w:sz w:val="24"/>
          <w:szCs w:val="24"/>
        </w:rPr>
        <w:t>birokrātiskā</w:t>
      </w:r>
      <w:r w:rsidR="00B938FE" w:rsidRPr="00DD7062">
        <w:rPr>
          <w:rFonts w:ascii="Times New Roman" w:hAnsi="Times New Roman" w:cs="Times New Roman"/>
          <w:b/>
          <w:bCs/>
          <w:sz w:val="24"/>
          <w:szCs w:val="24"/>
        </w:rPr>
        <w:t xml:space="preserve"> sloga mazināšanai</w:t>
      </w:r>
    </w:p>
    <w:tbl>
      <w:tblPr>
        <w:tblStyle w:val="TableGrid"/>
        <w:tblW w:w="14170" w:type="dxa"/>
        <w:tblLook w:val="04A0" w:firstRow="1" w:lastRow="0" w:firstColumn="1" w:lastColumn="0" w:noHBand="0" w:noVBand="1"/>
      </w:tblPr>
      <w:tblGrid>
        <w:gridCol w:w="987"/>
        <w:gridCol w:w="2267"/>
        <w:gridCol w:w="7366"/>
        <w:gridCol w:w="1559"/>
        <w:gridCol w:w="1991"/>
      </w:tblGrid>
      <w:tr w:rsidR="00173171" w:rsidRPr="00DD7062" w14:paraId="642ABC26" w14:textId="77777777" w:rsidTr="00BE5B13">
        <w:trPr>
          <w:tblHeader/>
        </w:trPr>
        <w:tc>
          <w:tcPr>
            <w:tcW w:w="987" w:type="dxa"/>
            <w:shd w:val="clear" w:color="auto" w:fill="A8D08D" w:themeFill="accent6" w:themeFillTint="99"/>
          </w:tcPr>
          <w:p w14:paraId="36FEE782" w14:textId="77777777" w:rsidR="00173171" w:rsidRPr="00DD7062" w:rsidRDefault="00173171" w:rsidP="00F9667F">
            <w:pPr>
              <w:rPr>
                <w:rFonts w:ascii="Times New Roman" w:hAnsi="Times New Roman" w:cs="Times New Roman"/>
                <w:b/>
                <w:bCs/>
                <w:sz w:val="24"/>
                <w:szCs w:val="24"/>
              </w:rPr>
            </w:pPr>
            <w:bookmarkStart w:id="6" w:name="_Hlk212552690"/>
            <w:r w:rsidRPr="00DD7062">
              <w:rPr>
                <w:rFonts w:ascii="Times New Roman" w:hAnsi="Times New Roman" w:cs="Times New Roman"/>
                <w:b/>
                <w:bCs/>
                <w:sz w:val="24"/>
                <w:szCs w:val="24"/>
              </w:rPr>
              <w:t>Nr.</w:t>
            </w:r>
          </w:p>
        </w:tc>
        <w:tc>
          <w:tcPr>
            <w:tcW w:w="2267" w:type="dxa"/>
            <w:shd w:val="clear" w:color="auto" w:fill="A8D08D" w:themeFill="accent6" w:themeFillTint="99"/>
          </w:tcPr>
          <w:p w14:paraId="6C042DEE" w14:textId="77777777" w:rsidR="00173171" w:rsidRPr="00DD7062" w:rsidRDefault="00173171" w:rsidP="00F9667F">
            <w:pPr>
              <w:rPr>
                <w:rFonts w:ascii="Times New Roman" w:hAnsi="Times New Roman" w:cs="Times New Roman"/>
                <w:b/>
                <w:bCs/>
                <w:sz w:val="24"/>
                <w:szCs w:val="24"/>
              </w:rPr>
            </w:pPr>
            <w:r w:rsidRPr="00DD7062">
              <w:rPr>
                <w:rFonts w:ascii="Times New Roman" w:hAnsi="Times New Roman" w:cs="Times New Roman"/>
                <w:b/>
                <w:bCs/>
                <w:sz w:val="24"/>
                <w:szCs w:val="24"/>
              </w:rPr>
              <w:t>Joma</w:t>
            </w:r>
          </w:p>
        </w:tc>
        <w:tc>
          <w:tcPr>
            <w:tcW w:w="7366" w:type="dxa"/>
            <w:shd w:val="clear" w:color="auto" w:fill="A8D08D" w:themeFill="accent6" w:themeFillTint="99"/>
          </w:tcPr>
          <w:p w14:paraId="7762FD24" w14:textId="61F92569" w:rsidR="00173171" w:rsidRPr="00DD7062" w:rsidRDefault="00173171" w:rsidP="00F9667F">
            <w:pPr>
              <w:rPr>
                <w:rFonts w:ascii="Times New Roman" w:hAnsi="Times New Roman" w:cs="Times New Roman"/>
                <w:b/>
                <w:bCs/>
                <w:sz w:val="24"/>
                <w:szCs w:val="24"/>
              </w:rPr>
            </w:pPr>
            <w:r w:rsidRPr="00DD7062">
              <w:rPr>
                <w:rFonts w:ascii="Times New Roman" w:hAnsi="Times New Roman" w:cs="Times New Roman"/>
                <w:b/>
                <w:bCs/>
                <w:sz w:val="24"/>
                <w:szCs w:val="24"/>
              </w:rPr>
              <w:t xml:space="preserve">Iecerētais </w:t>
            </w:r>
          </w:p>
        </w:tc>
        <w:tc>
          <w:tcPr>
            <w:tcW w:w="1559" w:type="dxa"/>
            <w:shd w:val="clear" w:color="auto" w:fill="A8D08D" w:themeFill="accent6" w:themeFillTint="99"/>
          </w:tcPr>
          <w:p w14:paraId="2B964DAF" w14:textId="77777777" w:rsidR="00173171" w:rsidRPr="00DD7062" w:rsidRDefault="00173171" w:rsidP="00F9667F">
            <w:pPr>
              <w:rPr>
                <w:rFonts w:ascii="Times New Roman" w:hAnsi="Times New Roman" w:cs="Times New Roman"/>
                <w:b/>
                <w:bCs/>
                <w:sz w:val="24"/>
                <w:szCs w:val="24"/>
              </w:rPr>
            </w:pPr>
            <w:r w:rsidRPr="00DD7062">
              <w:rPr>
                <w:rFonts w:ascii="Times New Roman" w:hAnsi="Times New Roman" w:cs="Times New Roman"/>
                <w:b/>
                <w:bCs/>
                <w:sz w:val="24"/>
                <w:szCs w:val="24"/>
              </w:rPr>
              <w:t xml:space="preserve">Termiņš izmaiņu veikšanai </w:t>
            </w:r>
          </w:p>
        </w:tc>
        <w:tc>
          <w:tcPr>
            <w:tcW w:w="1991" w:type="dxa"/>
            <w:shd w:val="clear" w:color="auto" w:fill="A8D08D" w:themeFill="accent6" w:themeFillTint="99"/>
          </w:tcPr>
          <w:p w14:paraId="402EF2F0" w14:textId="77777777" w:rsidR="00173171" w:rsidRPr="00DD7062" w:rsidRDefault="00173171" w:rsidP="00F9667F">
            <w:pPr>
              <w:rPr>
                <w:rFonts w:ascii="Times New Roman" w:hAnsi="Times New Roman" w:cs="Times New Roman"/>
                <w:b/>
                <w:bCs/>
                <w:sz w:val="24"/>
                <w:szCs w:val="24"/>
              </w:rPr>
            </w:pPr>
            <w:r w:rsidRPr="00DD7062">
              <w:rPr>
                <w:rFonts w:ascii="Times New Roman" w:hAnsi="Times New Roman" w:cs="Times New Roman"/>
                <w:b/>
                <w:bCs/>
                <w:sz w:val="24"/>
                <w:szCs w:val="24"/>
              </w:rPr>
              <w:t>Iestāde (attiecīgi ministrija vai padotības iestāde)</w:t>
            </w:r>
          </w:p>
        </w:tc>
      </w:tr>
      <w:bookmarkEnd w:id="6"/>
      <w:tr w:rsidR="00173171" w:rsidRPr="00DD7062" w14:paraId="20CF3E40" w14:textId="77777777" w:rsidTr="004543EB">
        <w:trPr>
          <w:trHeight w:val="1453"/>
        </w:trPr>
        <w:tc>
          <w:tcPr>
            <w:tcW w:w="987" w:type="dxa"/>
          </w:tcPr>
          <w:p w14:paraId="5680EB46"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1</w:t>
            </w:r>
          </w:p>
        </w:tc>
        <w:tc>
          <w:tcPr>
            <w:tcW w:w="2267" w:type="dxa"/>
          </w:tcPr>
          <w:p w14:paraId="2ACEC4BB"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Pakalpojumu pārvaldība un pakalpojumu vides pilnveide</w:t>
            </w:r>
          </w:p>
        </w:tc>
        <w:tc>
          <w:tcPr>
            <w:tcW w:w="7366" w:type="dxa"/>
          </w:tcPr>
          <w:p w14:paraId="595E0DC7" w14:textId="77777777" w:rsidR="00173171" w:rsidRPr="00DD7062" w:rsidRDefault="00173171" w:rsidP="00F9667F">
            <w:pPr>
              <w:jc w:val="both"/>
              <w:rPr>
                <w:rFonts w:ascii="Times New Roman" w:hAnsi="Times New Roman" w:cs="Times New Roman"/>
                <w:sz w:val="24"/>
                <w:szCs w:val="24"/>
                <w:highlight w:val="yellow"/>
              </w:rPr>
            </w:pPr>
            <w:r w:rsidRPr="00DD7062">
              <w:rPr>
                <w:rFonts w:ascii="Times New Roman" w:hAnsi="Times New Roman" w:cs="Times New Roman"/>
                <w:sz w:val="24"/>
                <w:szCs w:val="24"/>
              </w:rPr>
              <w:t>Atbilstoši Viedās administrācijas un reģionālās attīstības ministrijas Pakalpojumu vides pilnveides plānam veikts novērtējums pakalpojumu un pakalpojumu pārvaldības atbilstībai pakalpojumu pārvaldības politikai. Lai novērstu nesamērīgu administratīvo slogu, Iekšlietu ministrijai ieviešot Pakalpojumu vides pilnveides plānu, 2024. gada 3.decembrī Ministru kabineta sēdē pieņemts noteikumu projekts “Par Ministru kabineta 2022.gada 14.jūnija noteikumu Nr.343 “Iekšlietu ministrijas maksas pakalpojumu cenrādis” atzīšanu par spēku zaudējušiem. Turpinās darbs atbilstoši Pakalpojumu vides pilnveides plāna 2024. – 2027. gadam 2. pielikuma “Darba plāns” pasākuma termiņiem.</w:t>
            </w:r>
          </w:p>
        </w:tc>
        <w:tc>
          <w:tcPr>
            <w:tcW w:w="1559" w:type="dxa"/>
          </w:tcPr>
          <w:p w14:paraId="08436EF4" w14:textId="77777777" w:rsidR="00173171" w:rsidRPr="00DD7062" w:rsidRDefault="00173171" w:rsidP="00F9667F">
            <w:pPr>
              <w:rPr>
                <w:rFonts w:ascii="Times New Roman" w:hAnsi="Times New Roman" w:cs="Times New Roman"/>
                <w:sz w:val="24"/>
                <w:szCs w:val="24"/>
                <w:highlight w:val="yellow"/>
              </w:rPr>
            </w:pPr>
            <w:r w:rsidRPr="00DD7062">
              <w:rPr>
                <w:rFonts w:ascii="Times New Roman" w:hAnsi="Times New Roman" w:cs="Times New Roman"/>
                <w:sz w:val="24"/>
                <w:szCs w:val="24"/>
              </w:rPr>
              <w:t>2024. – 2027. gads</w:t>
            </w:r>
          </w:p>
        </w:tc>
        <w:tc>
          <w:tcPr>
            <w:tcW w:w="1991" w:type="dxa"/>
          </w:tcPr>
          <w:p w14:paraId="1E042A16"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Iekšlietu ministrija</w:t>
            </w:r>
          </w:p>
        </w:tc>
      </w:tr>
      <w:tr w:rsidR="00173171" w:rsidRPr="00DD7062" w14:paraId="3C1DA653" w14:textId="77777777" w:rsidTr="004543EB">
        <w:trPr>
          <w:trHeight w:val="1453"/>
        </w:trPr>
        <w:tc>
          <w:tcPr>
            <w:tcW w:w="987" w:type="dxa"/>
          </w:tcPr>
          <w:p w14:paraId="4993CFD4"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2</w:t>
            </w:r>
          </w:p>
        </w:tc>
        <w:tc>
          <w:tcPr>
            <w:tcW w:w="2267" w:type="dxa"/>
          </w:tcPr>
          <w:p w14:paraId="4698C2CB"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Juridiskā</w:t>
            </w:r>
          </w:p>
        </w:tc>
        <w:tc>
          <w:tcPr>
            <w:tcW w:w="7366" w:type="dxa"/>
          </w:tcPr>
          <w:p w14:paraId="6D75CA39" w14:textId="77777777" w:rsidR="00173171" w:rsidRPr="00DD7062" w:rsidRDefault="00173171" w:rsidP="00F9667F">
            <w:pPr>
              <w:jc w:val="both"/>
              <w:rPr>
                <w:rFonts w:ascii="Times New Roman" w:hAnsi="Times New Roman" w:cs="Times New Roman"/>
                <w:sz w:val="24"/>
                <w:szCs w:val="24"/>
              </w:rPr>
            </w:pPr>
            <w:r w:rsidRPr="00DD7062">
              <w:rPr>
                <w:rFonts w:ascii="Times New Roman" w:hAnsi="Times New Roman" w:cs="Times New Roman"/>
                <w:sz w:val="24"/>
                <w:szCs w:val="24"/>
              </w:rPr>
              <w:t>2024.gada budžeta pakotnē Iekšlietu ministrijas virzītie likumprojekti “Grozījums Administratīvās atbildības likumā”, “Grozījums Krimināllikumā” un “Grozījumi Ceļu satiksmes likumā”, kas stājās spēkā 2025.gada 1.janvārī, paredz atteikties no transportlīdzekļu vadītāju nogādāšanas medicīniskās pārbaudes veikšanai, tādā veidā mazinot  administratīvo slogu Valsts policijai, kā arī medicīnas iestādēm, sniedzot iespēju pildīt savas tiešās funkcijas, proti, nodrošinot amatpersonu klātbūtni tiešas ceļu satiksmes uzraudzības nodrošināšanā, kā arī ievērojami ietaupot valsts finanšu līdzekļus, kas vistiešākajā veidā izpaužas kā nepieciešamība vest attiecīgās personas uz medicīnas iestādi – transporta izdevumi, darba laika izdevumi.</w:t>
            </w:r>
          </w:p>
        </w:tc>
        <w:tc>
          <w:tcPr>
            <w:tcW w:w="1559" w:type="dxa"/>
          </w:tcPr>
          <w:p w14:paraId="5ADBDCCC"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Ir stājies spēkā 2025. gada 1. janvārī</w:t>
            </w:r>
          </w:p>
        </w:tc>
        <w:tc>
          <w:tcPr>
            <w:tcW w:w="1991" w:type="dxa"/>
          </w:tcPr>
          <w:p w14:paraId="3FB2741F"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Iekšlietu ministrija</w:t>
            </w:r>
          </w:p>
        </w:tc>
      </w:tr>
      <w:tr w:rsidR="00173171" w:rsidRPr="00DD7062" w14:paraId="403B5C6D" w14:textId="77777777" w:rsidTr="004543EB">
        <w:trPr>
          <w:trHeight w:val="1169"/>
        </w:trPr>
        <w:tc>
          <w:tcPr>
            <w:tcW w:w="987" w:type="dxa"/>
          </w:tcPr>
          <w:p w14:paraId="5882888E"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lastRenderedPageBreak/>
              <w:t>3</w:t>
            </w:r>
          </w:p>
        </w:tc>
        <w:tc>
          <w:tcPr>
            <w:tcW w:w="2267" w:type="dxa"/>
          </w:tcPr>
          <w:p w14:paraId="22BD9797"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Pakalpojumu pārvaldība un pakalpojumu vides pilnveide</w:t>
            </w:r>
          </w:p>
        </w:tc>
        <w:tc>
          <w:tcPr>
            <w:tcW w:w="7366" w:type="dxa"/>
          </w:tcPr>
          <w:p w14:paraId="5E6D33D3" w14:textId="77777777" w:rsidR="00173171" w:rsidRPr="00DD7062" w:rsidRDefault="00173171" w:rsidP="00F9667F">
            <w:pPr>
              <w:jc w:val="both"/>
              <w:rPr>
                <w:rFonts w:ascii="Times New Roman" w:hAnsi="Times New Roman" w:cs="Times New Roman"/>
                <w:sz w:val="24"/>
                <w:szCs w:val="24"/>
              </w:rPr>
            </w:pPr>
            <w:r w:rsidRPr="00DD7062">
              <w:rPr>
                <w:rFonts w:ascii="Times New Roman" w:hAnsi="Times New Roman" w:cs="Times New Roman"/>
                <w:sz w:val="24"/>
                <w:szCs w:val="24"/>
              </w:rPr>
              <w:t xml:space="preserve">Valsts pārvaldes pakalpojumu portāla </w:t>
            </w:r>
            <w:hyperlink r:id="rId10" w:history="1">
              <w:r w:rsidRPr="00DD7062">
                <w:rPr>
                  <w:rStyle w:val="Hyperlink"/>
                  <w:rFonts w:ascii="Times New Roman" w:hAnsi="Times New Roman" w:cs="Times New Roman"/>
                  <w:sz w:val="24"/>
                  <w:szCs w:val="24"/>
                </w:rPr>
                <w:t>www.latvija.gov.lv</w:t>
              </w:r>
            </w:hyperlink>
            <w:r w:rsidRPr="00DD7062">
              <w:rPr>
                <w:rFonts w:ascii="Times New Roman" w:hAnsi="Times New Roman" w:cs="Times New Roman"/>
                <w:sz w:val="24"/>
                <w:szCs w:val="24"/>
              </w:rPr>
              <w:t xml:space="preserve">  izmantošana Valsts policijas maksas pakalpojumu organizēšanas un sniegšanas procesā.</w:t>
            </w:r>
          </w:p>
        </w:tc>
        <w:tc>
          <w:tcPr>
            <w:tcW w:w="1559" w:type="dxa"/>
          </w:tcPr>
          <w:p w14:paraId="1E6A19CB"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2027. gads</w:t>
            </w:r>
          </w:p>
        </w:tc>
        <w:tc>
          <w:tcPr>
            <w:tcW w:w="1991" w:type="dxa"/>
          </w:tcPr>
          <w:p w14:paraId="676C490D"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Valsts policija</w:t>
            </w:r>
          </w:p>
        </w:tc>
      </w:tr>
      <w:tr w:rsidR="00173171" w:rsidRPr="00DD7062" w14:paraId="7A73D5B3" w14:textId="77777777" w:rsidTr="004543EB">
        <w:tc>
          <w:tcPr>
            <w:tcW w:w="987" w:type="dxa"/>
          </w:tcPr>
          <w:p w14:paraId="4055A03B"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4</w:t>
            </w:r>
          </w:p>
        </w:tc>
        <w:tc>
          <w:tcPr>
            <w:tcW w:w="2267" w:type="dxa"/>
          </w:tcPr>
          <w:p w14:paraId="2FF0E115"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Digitalizācija</w:t>
            </w:r>
          </w:p>
        </w:tc>
        <w:tc>
          <w:tcPr>
            <w:tcW w:w="7366" w:type="dxa"/>
          </w:tcPr>
          <w:p w14:paraId="46F7C0D0" w14:textId="77777777" w:rsidR="00173171" w:rsidRPr="00DD7062" w:rsidRDefault="00173171" w:rsidP="00F9667F">
            <w:pPr>
              <w:jc w:val="both"/>
              <w:rPr>
                <w:rFonts w:ascii="Times New Roman" w:hAnsi="Times New Roman" w:cs="Times New Roman"/>
                <w:sz w:val="24"/>
                <w:szCs w:val="24"/>
              </w:rPr>
            </w:pPr>
            <w:r w:rsidRPr="00DD7062">
              <w:rPr>
                <w:rFonts w:ascii="Times New Roman" w:hAnsi="Times New Roman" w:cs="Times New Roman"/>
                <w:sz w:val="24"/>
                <w:szCs w:val="24"/>
              </w:rPr>
              <w:t>Paplašināt elektroniskas informācijas apriti Iekšlietu ministrijas veselības un sporta centra pakalpojumu saņemšanā iestādes administratīvā procesa ietvaros starp personām un iestādi (informatīvi pasākumi par iespēju iesniegt un saņemt dokumentus elektroniski).</w:t>
            </w:r>
          </w:p>
        </w:tc>
        <w:tc>
          <w:tcPr>
            <w:tcW w:w="1559" w:type="dxa"/>
          </w:tcPr>
          <w:p w14:paraId="29ACD1C4"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2025.gads</w:t>
            </w:r>
          </w:p>
        </w:tc>
        <w:tc>
          <w:tcPr>
            <w:tcW w:w="1991" w:type="dxa"/>
          </w:tcPr>
          <w:p w14:paraId="65F81CC0"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Iekšlietu ministrijas veselības un sporta centrs</w:t>
            </w:r>
          </w:p>
        </w:tc>
      </w:tr>
      <w:tr w:rsidR="00173171" w:rsidRPr="00DD7062" w14:paraId="3E91C637" w14:textId="77777777" w:rsidTr="004543EB">
        <w:tc>
          <w:tcPr>
            <w:tcW w:w="987" w:type="dxa"/>
          </w:tcPr>
          <w:p w14:paraId="48DA4011"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5</w:t>
            </w:r>
          </w:p>
        </w:tc>
        <w:tc>
          <w:tcPr>
            <w:tcW w:w="2267" w:type="dxa"/>
          </w:tcPr>
          <w:p w14:paraId="77D8B8BE"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Administratīvā</w:t>
            </w:r>
          </w:p>
        </w:tc>
        <w:tc>
          <w:tcPr>
            <w:tcW w:w="7366" w:type="dxa"/>
          </w:tcPr>
          <w:p w14:paraId="503458CB" w14:textId="77777777" w:rsidR="00173171" w:rsidRPr="00DD7062" w:rsidRDefault="00173171" w:rsidP="00F9667F">
            <w:pPr>
              <w:jc w:val="both"/>
              <w:rPr>
                <w:rFonts w:ascii="Times New Roman" w:hAnsi="Times New Roman" w:cs="Times New Roman"/>
                <w:sz w:val="24"/>
                <w:szCs w:val="24"/>
              </w:rPr>
            </w:pPr>
            <w:r w:rsidRPr="00DD7062">
              <w:rPr>
                <w:rFonts w:ascii="Times New Roman" w:hAnsi="Times New Roman" w:cs="Times New Roman"/>
                <w:sz w:val="24"/>
                <w:szCs w:val="24"/>
              </w:rPr>
              <w:t>Vienkāršot ķirurģisko operāciju apmaksas nosacījumus Iekšlietu ministrijas iestāžu amatpersonām ar speciālajām dienesta pakāpēm, izslēdzot nepieciešamību saņemt Iekšlietu ministrijas Centrālās medicīniskās ekspertīzes komisijas atzinumu operācijas apmaksas garantēšanai.</w:t>
            </w:r>
          </w:p>
        </w:tc>
        <w:tc>
          <w:tcPr>
            <w:tcW w:w="1559" w:type="dxa"/>
          </w:tcPr>
          <w:p w14:paraId="033F42AF"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Sākot ar 2025.gadu.</w:t>
            </w:r>
          </w:p>
        </w:tc>
        <w:tc>
          <w:tcPr>
            <w:tcW w:w="1991" w:type="dxa"/>
          </w:tcPr>
          <w:p w14:paraId="2CEDEC5F"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Iekšlietu ministrijas veselības un sporta centrs</w:t>
            </w:r>
          </w:p>
        </w:tc>
      </w:tr>
      <w:tr w:rsidR="00173171" w:rsidRPr="00DD7062" w14:paraId="39D4F6B2" w14:textId="77777777" w:rsidTr="004543EB">
        <w:tc>
          <w:tcPr>
            <w:tcW w:w="987" w:type="dxa"/>
          </w:tcPr>
          <w:p w14:paraId="796E0451"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6</w:t>
            </w:r>
          </w:p>
        </w:tc>
        <w:tc>
          <w:tcPr>
            <w:tcW w:w="2267" w:type="dxa"/>
          </w:tcPr>
          <w:p w14:paraId="0CA89D8D"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Administratīvā</w:t>
            </w:r>
          </w:p>
        </w:tc>
        <w:tc>
          <w:tcPr>
            <w:tcW w:w="7366" w:type="dxa"/>
          </w:tcPr>
          <w:p w14:paraId="3BB0E318" w14:textId="77777777" w:rsidR="00173171" w:rsidRPr="00DD7062" w:rsidRDefault="00173171" w:rsidP="00F9667F">
            <w:pPr>
              <w:jc w:val="both"/>
              <w:rPr>
                <w:rFonts w:ascii="Times New Roman" w:hAnsi="Times New Roman" w:cs="Times New Roman"/>
                <w:sz w:val="24"/>
                <w:szCs w:val="24"/>
              </w:rPr>
            </w:pPr>
            <w:r w:rsidRPr="00DD7062">
              <w:rPr>
                <w:rFonts w:ascii="Times New Roman" w:hAnsi="Times New Roman" w:cs="Times New Roman"/>
                <w:sz w:val="24"/>
                <w:szCs w:val="24"/>
              </w:rPr>
              <w:t xml:space="preserve">Pilnveidot nelaimes gadījuma pabalsta pieprasīšanas un piešķiršanas procesu Iekšlietu ministrijas iestāžu amatpersonām ar speciālajām dienesta pakāpēm, ieviešot vienotas formas un satura nosacījumus informācijas iesniegšanā. </w:t>
            </w:r>
          </w:p>
        </w:tc>
        <w:tc>
          <w:tcPr>
            <w:tcW w:w="1559" w:type="dxa"/>
          </w:tcPr>
          <w:p w14:paraId="0C04E464"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Plānots no 2025. gada 1. jūlija</w:t>
            </w:r>
          </w:p>
        </w:tc>
        <w:tc>
          <w:tcPr>
            <w:tcW w:w="1991" w:type="dxa"/>
          </w:tcPr>
          <w:p w14:paraId="32BA8D8C"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Iekšlietu ministrijas veselības un sporta centrs</w:t>
            </w:r>
          </w:p>
        </w:tc>
      </w:tr>
      <w:tr w:rsidR="00173171" w:rsidRPr="00DD7062" w14:paraId="1851D7C2" w14:textId="77777777" w:rsidTr="004543EB">
        <w:tc>
          <w:tcPr>
            <w:tcW w:w="987" w:type="dxa"/>
          </w:tcPr>
          <w:p w14:paraId="3A08E567"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7</w:t>
            </w:r>
          </w:p>
        </w:tc>
        <w:tc>
          <w:tcPr>
            <w:tcW w:w="2267" w:type="dxa"/>
          </w:tcPr>
          <w:p w14:paraId="025578FD"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Digitalizācija</w:t>
            </w:r>
          </w:p>
        </w:tc>
        <w:tc>
          <w:tcPr>
            <w:tcW w:w="7366" w:type="dxa"/>
          </w:tcPr>
          <w:p w14:paraId="240F29D9" w14:textId="77777777" w:rsidR="00173171" w:rsidRPr="00DD7062" w:rsidRDefault="00173171" w:rsidP="00F9667F">
            <w:pPr>
              <w:jc w:val="both"/>
              <w:rPr>
                <w:rFonts w:ascii="Times New Roman" w:hAnsi="Times New Roman" w:cs="Times New Roman"/>
                <w:sz w:val="24"/>
                <w:szCs w:val="24"/>
              </w:rPr>
            </w:pPr>
            <w:r w:rsidRPr="00DD7062">
              <w:rPr>
                <w:rFonts w:ascii="Times New Roman" w:hAnsi="Times New Roman" w:cs="Times New Roman"/>
                <w:sz w:val="24"/>
                <w:szCs w:val="24"/>
              </w:rPr>
              <w:t>Elektronizēt rēķinu aprites procesus, ieviešot elektroniskos strukturētos rēķinus ar automātisko rēķinu lejupielādes un apstrādes saskarni starp iestādes oficiālās elektroniskās adreses e-rēķinu moduli un grāmatvedībā izmantoto Resursu vadības sistēmu “</w:t>
            </w:r>
            <w:proofErr w:type="spellStart"/>
            <w:r w:rsidRPr="00DD7062">
              <w:rPr>
                <w:rFonts w:ascii="Times New Roman" w:hAnsi="Times New Roman" w:cs="Times New Roman"/>
                <w:sz w:val="24"/>
                <w:szCs w:val="24"/>
              </w:rPr>
              <w:t>Horizon</w:t>
            </w:r>
            <w:proofErr w:type="spellEnd"/>
            <w:r w:rsidRPr="00DD7062">
              <w:rPr>
                <w:rFonts w:ascii="Times New Roman" w:hAnsi="Times New Roman" w:cs="Times New Roman"/>
                <w:sz w:val="24"/>
                <w:szCs w:val="24"/>
              </w:rPr>
              <w:t>”.</w:t>
            </w:r>
          </w:p>
        </w:tc>
        <w:tc>
          <w:tcPr>
            <w:tcW w:w="1559" w:type="dxa"/>
          </w:tcPr>
          <w:p w14:paraId="74C53C8D"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Sākot ar 2025.gadu.</w:t>
            </w:r>
          </w:p>
        </w:tc>
        <w:tc>
          <w:tcPr>
            <w:tcW w:w="1991" w:type="dxa"/>
          </w:tcPr>
          <w:p w14:paraId="4DB0F272"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Iekšlietu ministrijas veselības un sporta centrs</w:t>
            </w:r>
          </w:p>
        </w:tc>
      </w:tr>
      <w:tr w:rsidR="00173171" w:rsidRPr="00DD7062" w14:paraId="197C0C82" w14:textId="77777777" w:rsidTr="004543EB">
        <w:tc>
          <w:tcPr>
            <w:tcW w:w="987" w:type="dxa"/>
          </w:tcPr>
          <w:p w14:paraId="16CEE6E0"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8</w:t>
            </w:r>
          </w:p>
        </w:tc>
        <w:tc>
          <w:tcPr>
            <w:tcW w:w="2267" w:type="dxa"/>
          </w:tcPr>
          <w:p w14:paraId="1A7BD819"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Digitalizācija</w:t>
            </w:r>
          </w:p>
        </w:tc>
        <w:tc>
          <w:tcPr>
            <w:tcW w:w="7366" w:type="dxa"/>
          </w:tcPr>
          <w:p w14:paraId="1C1DFDD1" w14:textId="77777777" w:rsidR="00173171" w:rsidRPr="00DD7062" w:rsidRDefault="00173171" w:rsidP="00F9667F">
            <w:pPr>
              <w:jc w:val="both"/>
              <w:rPr>
                <w:rFonts w:ascii="Times New Roman" w:hAnsi="Times New Roman" w:cs="Times New Roman"/>
                <w:sz w:val="24"/>
                <w:szCs w:val="24"/>
              </w:rPr>
            </w:pPr>
            <w:r w:rsidRPr="00DD7062">
              <w:rPr>
                <w:rFonts w:ascii="Times New Roman" w:eastAsia="Times New Roman" w:hAnsi="Times New Roman" w:cs="Times New Roman"/>
                <w:bCs/>
                <w:sz w:val="24"/>
                <w:szCs w:val="24"/>
              </w:rPr>
              <w:t xml:space="preserve">Visās </w:t>
            </w:r>
            <w:r w:rsidRPr="00DD7062">
              <w:rPr>
                <w:rFonts w:ascii="Times New Roman" w:hAnsi="Times New Roman" w:cs="Times New Roman"/>
                <w:sz w:val="24"/>
                <w:szCs w:val="24"/>
              </w:rPr>
              <w:t>Pilsonības un migrācijas lietu pārvaldes</w:t>
            </w:r>
            <w:r w:rsidRPr="00DD7062">
              <w:rPr>
                <w:rFonts w:ascii="Times New Roman" w:eastAsia="Times New Roman" w:hAnsi="Times New Roman" w:cs="Times New Roman"/>
                <w:bCs/>
                <w:sz w:val="24"/>
                <w:szCs w:val="24"/>
              </w:rPr>
              <w:t xml:space="preserve"> nodaļās ieviests risinājums, lai elektroniski saņemtos dokumentus, kuri ievietojami fizisko personu lietās, digitāli pievienotu lietai bez iepriekšējas drukāšanas un atkārtotas skenēšanas. </w:t>
            </w:r>
            <w:r w:rsidRPr="00DD7062">
              <w:rPr>
                <w:rFonts w:ascii="Times New Roman" w:eastAsia="Times New Roman" w:hAnsi="Times New Roman" w:cs="Times New Roman"/>
                <w:sz w:val="24"/>
                <w:szCs w:val="24"/>
              </w:rPr>
              <w:t xml:space="preserve">Šobrīd tā rezultātā iestādē daļa lietu tiek izskatītas digitāli. </w:t>
            </w:r>
            <w:r w:rsidRPr="00DD7062">
              <w:rPr>
                <w:rFonts w:ascii="Times New Roman" w:eastAsia="Times New Roman" w:hAnsi="Times New Roman" w:cs="Times New Roman"/>
                <w:bCs/>
                <w:sz w:val="24"/>
                <w:szCs w:val="24"/>
              </w:rPr>
              <w:lastRenderedPageBreak/>
              <w:t>2025.gadā turpināsies darbs, paplašinot tikai elektroniski apstrādājamo dokumentu loku.</w:t>
            </w:r>
          </w:p>
        </w:tc>
        <w:tc>
          <w:tcPr>
            <w:tcW w:w="1559" w:type="dxa"/>
          </w:tcPr>
          <w:p w14:paraId="459F0062"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lastRenderedPageBreak/>
              <w:t>2025. gads</w:t>
            </w:r>
          </w:p>
        </w:tc>
        <w:tc>
          <w:tcPr>
            <w:tcW w:w="1991" w:type="dxa"/>
          </w:tcPr>
          <w:p w14:paraId="7FDE980C"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Pilsonības un migrācijas lietu pārvalde</w:t>
            </w:r>
          </w:p>
        </w:tc>
      </w:tr>
      <w:tr w:rsidR="00173171" w:rsidRPr="00DD7062" w14:paraId="1E1A3718" w14:textId="77777777" w:rsidTr="004543EB">
        <w:tc>
          <w:tcPr>
            <w:tcW w:w="987" w:type="dxa"/>
          </w:tcPr>
          <w:p w14:paraId="46F88C5A"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9</w:t>
            </w:r>
          </w:p>
        </w:tc>
        <w:tc>
          <w:tcPr>
            <w:tcW w:w="2267" w:type="dxa"/>
          </w:tcPr>
          <w:p w14:paraId="482D2A38"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Administratīvā/</w:t>
            </w:r>
          </w:p>
          <w:p w14:paraId="07B971CD"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digitalizācija</w:t>
            </w:r>
          </w:p>
        </w:tc>
        <w:tc>
          <w:tcPr>
            <w:tcW w:w="7366" w:type="dxa"/>
          </w:tcPr>
          <w:p w14:paraId="704F7593" w14:textId="77777777" w:rsidR="00173171" w:rsidRPr="00DD7062" w:rsidRDefault="00173171" w:rsidP="00F9667F">
            <w:pPr>
              <w:jc w:val="both"/>
              <w:rPr>
                <w:rFonts w:ascii="Times New Roman" w:hAnsi="Times New Roman" w:cs="Times New Roman"/>
                <w:sz w:val="24"/>
                <w:szCs w:val="24"/>
              </w:rPr>
            </w:pPr>
            <w:r w:rsidRPr="00DD7062">
              <w:rPr>
                <w:rFonts w:ascii="Times New Roman" w:hAnsi="Times New Roman" w:cs="Times New Roman"/>
                <w:sz w:val="24"/>
                <w:szCs w:val="24"/>
              </w:rPr>
              <w:t xml:space="preserve">Lai mazinātu dokumentu apjomu, patvēruma procedūras ietvaros patvēruma meklētāja lietas materiāli/dokumenti Administratīvajai rajona tiesai būs pieejami no Patvēruma meklētāja reģistra, izmantojot sasaisti ar Tiesu informācijas sistēmu. </w:t>
            </w:r>
          </w:p>
        </w:tc>
        <w:tc>
          <w:tcPr>
            <w:tcW w:w="1559" w:type="dxa"/>
          </w:tcPr>
          <w:p w14:paraId="335E79C5"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2026. gada II pusgads</w:t>
            </w:r>
          </w:p>
        </w:tc>
        <w:tc>
          <w:tcPr>
            <w:tcW w:w="1991" w:type="dxa"/>
          </w:tcPr>
          <w:p w14:paraId="4A724DA9"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Pilsonības un migrācijas lietu pārvalde</w:t>
            </w:r>
          </w:p>
        </w:tc>
      </w:tr>
      <w:tr w:rsidR="00173171" w:rsidRPr="00DD7062" w14:paraId="23EA7EC4" w14:textId="77777777" w:rsidTr="004543EB">
        <w:tc>
          <w:tcPr>
            <w:tcW w:w="987" w:type="dxa"/>
          </w:tcPr>
          <w:p w14:paraId="6EC0605E"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10</w:t>
            </w:r>
          </w:p>
        </w:tc>
        <w:tc>
          <w:tcPr>
            <w:tcW w:w="2267" w:type="dxa"/>
          </w:tcPr>
          <w:p w14:paraId="653DEF61"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Digitalizācija</w:t>
            </w:r>
          </w:p>
        </w:tc>
        <w:tc>
          <w:tcPr>
            <w:tcW w:w="7366" w:type="dxa"/>
          </w:tcPr>
          <w:p w14:paraId="1415588C" w14:textId="77777777" w:rsidR="00173171" w:rsidRPr="00DD7062" w:rsidRDefault="00173171" w:rsidP="00F9667F">
            <w:pPr>
              <w:jc w:val="both"/>
              <w:rPr>
                <w:rFonts w:ascii="Times New Roman" w:hAnsi="Times New Roman" w:cs="Times New Roman"/>
                <w:sz w:val="24"/>
                <w:szCs w:val="24"/>
              </w:rPr>
            </w:pPr>
            <w:r w:rsidRPr="00DD7062">
              <w:rPr>
                <w:rFonts w:ascii="Times New Roman" w:hAnsi="Times New Roman" w:cs="Times New Roman"/>
                <w:sz w:val="24"/>
                <w:szCs w:val="24"/>
              </w:rPr>
              <w:t>Nodrošināt, ka lietās par uzturēšanās atļauju un darba atļauju piešķiršanu, pozitīva lēmuma gadījumā, tas tiek sagatavots tikai elektroniski.</w:t>
            </w:r>
          </w:p>
          <w:p w14:paraId="11F2B373" w14:textId="77777777" w:rsidR="00173171" w:rsidRPr="00DD7062" w:rsidRDefault="00173171" w:rsidP="00F9667F">
            <w:pPr>
              <w:jc w:val="both"/>
              <w:rPr>
                <w:rFonts w:ascii="Times New Roman" w:hAnsi="Times New Roman" w:cs="Times New Roman"/>
                <w:sz w:val="24"/>
                <w:szCs w:val="24"/>
              </w:rPr>
            </w:pPr>
          </w:p>
        </w:tc>
        <w:tc>
          <w:tcPr>
            <w:tcW w:w="1559" w:type="dxa"/>
          </w:tcPr>
          <w:p w14:paraId="26DB0C49"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Process ieviests pakāpeniski līdz 2026.gada beigām</w:t>
            </w:r>
          </w:p>
        </w:tc>
        <w:tc>
          <w:tcPr>
            <w:tcW w:w="1991" w:type="dxa"/>
          </w:tcPr>
          <w:p w14:paraId="3C730744"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Pilsonības un migrācijas lietu pārvalde</w:t>
            </w:r>
          </w:p>
        </w:tc>
      </w:tr>
      <w:tr w:rsidR="00173171" w:rsidRPr="00DD7062" w14:paraId="518698C9" w14:textId="77777777" w:rsidTr="004543EB">
        <w:tc>
          <w:tcPr>
            <w:tcW w:w="987" w:type="dxa"/>
          </w:tcPr>
          <w:p w14:paraId="51BCFE51" w14:textId="5BC332C6"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1</w:t>
            </w:r>
            <w:r w:rsidR="00B938FE">
              <w:rPr>
                <w:rFonts w:ascii="Times New Roman" w:hAnsi="Times New Roman" w:cs="Times New Roman"/>
                <w:sz w:val="24"/>
                <w:szCs w:val="24"/>
              </w:rPr>
              <w:t>1</w:t>
            </w:r>
          </w:p>
        </w:tc>
        <w:tc>
          <w:tcPr>
            <w:tcW w:w="2267" w:type="dxa"/>
          </w:tcPr>
          <w:p w14:paraId="5A753866"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Procesu efektivizācija</w:t>
            </w:r>
          </w:p>
        </w:tc>
        <w:tc>
          <w:tcPr>
            <w:tcW w:w="7366" w:type="dxa"/>
          </w:tcPr>
          <w:p w14:paraId="5E018C20" w14:textId="77777777" w:rsidR="00173171" w:rsidRPr="00DD7062" w:rsidRDefault="00173171" w:rsidP="00F9667F">
            <w:pPr>
              <w:jc w:val="both"/>
              <w:rPr>
                <w:rFonts w:ascii="Times New Roman" w:hAnsi="Times New Roman" w:cs="Times New Roman"/>
                <w:sz w:val="24"/>
                <w:szCs w:val="24"/>
              </w:rPr>
            </w:pPr>
            <w:r w:rsidRPr="00DD7062">
              <w:rPr>
                <w:rFonts w:ascii="Times New Roman" w:hAnsi="Times New Roman" w:cs="Times New Roman"/>
                <w:sz w:val="24"/>
                <w:szCs w:val="24"/>
              </w:rPr>
              <w:t>Veikt izvērtējumu par Iekšlietu ministrijas procesu vadību, izvirzot priekšlikumus aktivitāšu optimizēšanai un samazinot procesu skaitu, kā arī tos apvienojot vai automatizējot.</w:t>
            </w:r>
          </w:p>
        </w:tc>
        <w:tc>
          <w:tcPr>
            <w:tcW w:w="1559" w:type="dxa"/>
          </w:tcPr>
          <w:p w14:paraId="7C69971D"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2025. gads</w:t>
            </w:r>
          </w:p>
        </w:tc>
        <w:tc>
          <w:tcPr>
            <w:tcW w:w="1991" w:type="dxa"/>
          </w:tcPr>
          <w:p w14:paraId="79D73E86"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Iekšlietu ministrija</w:t>
            </w:r>
          </w:p>
        </w:tc>
      </w:tr>
      <w:tr w:rsidR="00173171" w:rsidRPr="00DD7062" w14:paraId="615B06E5" w14:textId="77777777" w:rsidTr="004543EB">
        <w:tc>
          <w:tcPr>
            <w:tcW w:w="987" w:type="dxa"/>
          </w:tcPr>
          <w:p w14:paraId="33A02578" w14:textId="6A7FC918" w:rsidR="00173171" w:rsidRPr="00DD7062" w:rsidRDefault="00B938FE" w:rsidP="00F9667F">
            <w:pPr>
              <w:rPr>
                <w:rFonts w:ascii="Times New Roman" w:hAnsi="Times New Roman" w:cs="Times New Roman"/>
                <w:sz w:val="24"/>
                <w:szCs w:val="24"/>
              </w:rPr>
            </w:pPr>
            <w:r>
              <w:rPr>
                <w:rFonts w:ascii="Times New Roman" w:hAnsi="Times New Roman" w:cs="Times New Roman"/>
                <w:sz w:val="24"/>
                <w:szCs w:val="24"/>
              </w:rPr>
              <w:t>1</w:t>
            </w:r>
            <w:r w:rsidR="00173171" w:rsidRPr="00DD7062">
              <w:rPr>
                <w:rFonts w:ascii="Times New Roman" w:hAnsi="Times New Roman" w:cs="Times New Roman"/>
                <w:sz w:val="24"/>
                <w:szCs w:val="24"/>
              </w:rPr>
              <w:t>2</w:t>
            </w:r>
          </w:p>
        </w:tc>
        <w:tc>
          <w:tcPr>
            <w:tcW w:w="2267" w:type="dxa"/>
          </w:tcPr>
          <w:p w14:paraId="21CA4D41"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Procesu efektivizācija</w:t>
            </w:r>
          </w:p>
        </w:tc>
        <w:tc>
          <w:tcPr>
            <w:tcW w:w="7366" w:type="dxa"/>
          </w:tcPr>
          <w:p w14:paraId="6902763A" w14:textId="77777777" w:rsidR="00173171" w:rsidRPr="00DD7062" w:rsidRDefault="00173171" w:rsidP="00F9667F">
            <w:pPr>
              <w:jc w:val="both"/>
              <w:rPr>
                <w:rFonts w:ascii="Times New Roman" w:hAnsi="Times New Roman" w:cs="Times New Roman"/>
                <w:sz w:val="24"/>
                <w:szCs w:val="24"/>
              </w:rPr>
            </w:pPr>
            <w:r w:rsidRPr="00DD7062">
              <w:rPr>
                <w:rFonts w:ascii="Times New Roman" w:hAnsi="Times New Roman" w:cs="Times New Roman"/>
                <w:sz w:val="24"/>
                <w:szCs w:val="24"/>
              </w:rPr>
              <w:t xml:space="preserve">Resursu vadības sistēmas </w:t>
            </w:r>
            <w:proofErr w:type="spellStart"/>
            <w:r w:rsidRPr="00DD7062">
              <w:rPr>
                <w:rFonts w:ascii="Times New Roman" w:hAnsi="Times New Roman" w:cs="Times New Roman"/>
                <w:sz w:val="24"/>
                <w:szCs w:val="24"/>
              </w:rPr>
              <w:t>Horizon</w:t>
            </w:r>
            <w:proofErr w:type="spellEnd"/>
            <w:r w:rsidRPr="00DD7062">
              <w:rPr>
                <w:rFonts w:ascii="Times New Roman" w:hAnsi="Times New Roman" w:cs="Times New Roman"/>
                <w:sz w:val="24"/>
                <w:szCs w:val="24"/>
              </w:rPr>
              <w:t>, kas tiek izmantots visā iekšlietu sistēmā, pašapkalpošanās funkcionalitātes uzlabošana, tostarp HOP “Esmu iepazinies” moduļa (ar e-paraksta iespēju) ieviešana, lai iekšlietu sistēmas iestāžu nodarbinātie ātri, vienkāršā procedūrā, bet vienlaikus drošā veidā saņemtu darba pienākumu izpildei nepieciešamo informāciju un varētu apliecināt iepazīšanos ar attiecīgajiem dokumentiem un informāciju.</w:t>
            </w:r>
          </w:p>
        </w:tc>
        <w:tc>
          <w:tcPr>
            <w:tcW w:w="1559" w:type="dxa"/>
          </w:tcPr>
          <w:p w14:paraId="1E7E7114"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2025. gads</w:t>
            </w:r>
          </w:p>
        </w:tc>
        <w:tc>
          <w:tcPr>
            <w:tcW w:w="1991" w:type="dxa"/>
          </w:tcPr>
          <w:p w14:paraId="73C4D638"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Iekšlietu ministrija, visas Iekšlietu ministrijas padotības iestādes, izņemot Valsts drošības dienestu</w:t>
            </w:r>
          </w:p>
        </w:tc>
      </w:tr>
      <w:tr w:rsidR="00173171" w:rsidRPr="00DD7062" w14:paraId="7B78B828" w14:textId="77777777" w:rsidTr="004543EB">
        <w:trPr>
          <w:trHeight w:val="1691"/>
        </w:trPr>
        <w:tc>
          <w:tcPr>
            <w:tcW w:w="987" w:type="dxa"/>
          </w:tcPr>
          <w:p w14:paraId="7C247666" w14:textId="43527E87" w:rsidR="00173171" w:rsidRPr="00DD7062" w:rsidRDefault="00B938FE" w:rsidP="00F9667F">
            <w:pPr>
              <w:rPr>
                <w:rFonts w:ascii="Times New Roman" w:hAnsi="Times New Roman" w:cs="Times New Roman"/>
                <w:sz w:val="24"/>
                <w:szCs w:val="24"/>
              </w:rPr>
            </w:pPr>
            <w:r>
              <w:rPr>
                <w:rFonts w:ascii="Times New Roman" w:hAnsi="Times New Roman" w:cs="Times New Roman"/>
                <w:sz w:val="24"/>
                <w:szCs w:val="24"/>
              </w:rPr>
              <w:lastRenderedPageBreak/>
              <w:t>1</w:t>
            </w:r>
            <w:r w:rsidR="00173171" w:rsidRPr="00DD7062">
              <w:rPr>
                <w:rFonts w:ascii="Times New Roman" w:hAnsi="Times New Roman" w:cs="Times New Roman"/>
                <w:sz w:val="24"/>
                <w:szCs w:val="24"/>
              </w:rPr>
              <w:t>3</w:t>
            </w:r>
          </w:p>
        </w:tc>
        <w:tc>
          <w:tcPr>
            <w:tcW w:w="2267" w:type="dxa"/>
            <w:vMerge w:val="restart"/>
          </w:tcPr>
          <w:p w14:paraId="1DDF26E3"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Pakalpojumu pārvaldība un pakalpojumu vides pilnveide.</w:t>
            </w:r>
          </w:p>
        </w:tc>
        <w:tc>
          <w:tcPr>
            <w:tcW w:w="7366" w:type="dxa"/>
          </w:tcPr>
          <w:p w14:paraId="14E38173" w14:textId="77777777" w:rsidR="00173171" w:rsidRPr="00DD7062" w:rsidRDefault="00173171" w:rsidP="00F9667F">
            <w:pPr>
              <w:jc w:val="both"/>
              <w:rPr>
                <w:rFonts w:ascii="Times New Roman" w:eastAsia="Calibri" w:hAnsi="Times New Roman" w:cs="Times New Roman"/>
                <w:sz w:val="24"/>
                <w:szCs w:val="24"/>
                <w:lang w:eastAsia="lv-LV"/>
              </w:rPr>
            </w:pPr>
            <w:r w:rsidRPr="00DD7062">
              <w:rPr>
                <w:rFonts w:ascii="Times New Roman" w:eastAsia="Calibri" w:hAnsi="Times New Roman" w:cs="Times New Roman"/>
                <w:sz w:val="24"/>
                <w:szCs w:val="24"/>
                <w:lang w:eastAsia="lv-LV"/>
              </w:rPr>
              <w:t>Īstenot pasākumus, kas saistīti ar procesu pārvaldības un risku vadības sistēmas ieviešanu Valsts policijā:</w:t>
            </w:r>
          </w:p>
          <w:p w14:paraId="76E9C7FB" w14:textId="77777777" w:rsidR="00173171" w:rsidRPr="00DD7062" w:rsidRDefault="00173171" w:rsidP="00EF7046">
            <w:pPr>
              <w:pStyle w:val="ListParagraph"/>
              <w:numPr>
                <w:ilvl w:val="0"/>
                <w:numId w:val="13"/>
              </w:numPr>
              <w:jc w:val="both"/>
              <w:rPr>
                <w:rFonts w:ascii="Times New Roman" w:eastAsia="Calibri" w:hAnsi="Times New Roman" w:cs="Times New Roman"/>
                <w:sz w:val="24"/>
                <w:szCs w:val="24"/>
                <w:lang w:eastAsia="lv-LV"/>
              </w:rPr>
            </w:pPr>
            <w:r w:rsidRPr="00DD7062">
              <w:rPr>
                <w:rFonts w:ascii="Times New Roman" w:eastAsia="Calibri" w:hAnsi="Times New Roman" w:cs="Times New Roman"/>
                <w:sz w:val="24"/>
                <w:szCs w:val="24"/>
                <w:lang w:eastAsia="lv-LV"/>
              </w:rPr>
              <w:t>Pārskatīti Valsts policijas sniegtie pakalpojumi, rasti risinājumi e-pakalpojumu izmantošanā;</w:t>
            </w:r>
          </w:p>
          <w:p w14:paraId="01A9D2A9" w14:textId="77777777" w:rsidR="00173171" w:rsidRPr="00DD7062" w:rsidRDefault="00173171" w:rsidP="00EF7046">
            <w:pPr>
              <w:pStyle w:val="ListParagraph"/>
              <w:numPr>
                <w:ilvl w:val="0"/>
                <w:numId w:val="13"/>
              </w:numPr>
              <w:jc w:val="both"/>
              <w:rPr>
                <w:rFonts w:ascii="Times New Roman" w:eastAsia="Calibri" w:hAnsi="Times New Roman" w:cs="Times New Roman"/>
                <w:sz w:val="24"/>
                <w:szCs w:val="24"/>
                <w:lang w:eastAsia="lv-LV"/>
              </w:rPr>
            </w:pPr>
            <w:r w:rsidRPr="00DD7062">
              <w:rPr>
                <w:rFonts w:ascii="Times New Roman" w:eastAsia="Calibri" w:hAnsi="Times New Roman" w:cs="Times New Roman"/>
                <w:sz w:val="24"/>
                <w:szCs w:val="24"/>
                <w:lang w:eastAsia="lv-LV"/>
              </w:rPr>
              <w:t>Veikta darba organizācijas un procesu optimizēšana, veicināta jaunu darba organizācijas formātu un metožu izmantošana.</w:t>
            </w:r>
          </w:p>
        </w:tc>
        <w:tc>
          <w:tcPr>
            <w:tcW w:w="1559" w:type="dxa"/>
          </w:tcPr>
          <w:p w14:paraId="6B035537"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2027. gads</w:t>
            </w:r>
          </w:p>
        </w:tc>
        <w:tc>
          <w:tcPr>
            <w:tcW w:w="1991" w:type="dxa"/>
          </w:tcPr>
          <w:p w14:paraId="79E9052E"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Valsts policija</w:t>
            </w:r>
          </w:p>
        </w:tc>
      </w:tr>
      <w:tr w:rsidR="00173171" w:rsidRPr="00DD7062" w14:paraId="04728B03" w14:textId="77777777" w:rsidTr="004543EB">
        <w:trPr>
          <w:trHeight w:val="841"/>
        </w:trPr>
        <w:tc>
          <w:tcPr>
            <w:tcW w:w="987" w:type="dxa"/>
          </w:tcPr>
          <w:p w14:paraId="613DDFE0" w14:textId="4ECCCE98" w:rsidR="00173171" w:rsidRPr="00DD7062" w:rsidRDefault="00B938FE" w:rsidP="00F9667F">
            <w:pPr>
              <w:rPr>
                <w:rFonts w:ascii="Times New Roman" w:hAnsi="Times New Roman" w:cs="Times New Roman"/>
                <w:sz w:val="24"/>
                <w:szCs w:val="24"/>
              </w:rPr>
            </w:pPr>
            <w:r>
              <w:rPr>
                <w:rFonts w:ascii="Times New Roman" w:hAnsi="Times New Roman" w:cs="Times New Roman"/>
                <w:sz w:val="24"/>
                <w:szCs w:val="24"/>
              </w:rPr>
              <w:t>1</w:t>
            </w:r>
            <w:r w:rsidR="00173171" w:rsidRPr="00DD7062">
              <w:rPr>
                <w:rFonts w:ascii="Times New Roman" w:hAnsi="Times New Roman" w:cs="Times New Roman"/>
                <w:sz w:val="24"/>
                <w:szCs w:val="24"/>
              </w:rPr>
              <w:t>4</w:t>
            </w:r>
          </w:p>
        </w:tc>
        <w:tc>
          <w:tcPr>
            <w:tcW w:w="2267" w:type="dxa"/>
            <w:vMerge/>
          </w:tcPr>
          <w:p w14:paraId="1DC26C45" w14:textId="77777777" w:rsidR="00173171" w:rsidRPr="00DD7062" w:rsidRDefault="00173171" w:rsidP="00F9667F">
            <w:pPr>
              <w:rPr>
                <w:rFonts w:ascii="Times New Roman" w:hAnsi="Times New Roman" w:cs="Times New Roman"/>
                <w:sz w:val="24"/>
                <w:szCs w:val="24"/>
              </w:rPr>
            </w:pPr>
          </w:p>
        </w:tc>
        <w:tc>
          <w:tcPr>
            <w:tcW w:w="7366" w:type="dxa"/>
          </w:tcPr>
          <w:p w14:paraId="46C04904" w14:textId="77777777" w:rsidR="00173171" w:rsidRPr="00DD7062" w:rsidRDefault="00173171" w:rsidP="00F9667F">
            <w:pPr>
              <w:rPr>
                <w:rFonts w:ascii="Times New Roman" w:eastAsia="Calibri" w:hAnsi="Times New Roman" w:cs="Times New Roman"/>
                <w:sz w:val="24"/>
                <w:szCs w:val="24"/>
                <w:highlight w:val="cyan"/>
                <w:lang w:eastAsia="lv-LV"/>
              </w:rPr>
            </w:pPr>
            <w:r w:rsidRPr="00DD7062">
              <w:rPr>
                <w:rFonts w:ascii="Times New Roman" w:eastAsia="Calibri" w:hAnsi="Times New Roman" w:cs="Times New Roman"/>
                <w:sz w:val="24"/>
                <w:szCs w:val="24"/>
                <w:lang w:eastAsia="lv-LV"/>
              </w:rPr>
              <w:t>Risku un procesu vadības pārvaldības sistēmas ieviešanas pasākumu īstenošana Valsts policijā.</w:t>
            </w:r>
          </w:p>
        </w:tc>
        <w:tc>
          <w:tcPr>
            <w:tcW w:w="1559" w:type="dxa"/>
          </w:tcPr>
          <w:p w14:paraId="59BDEFE6" w14:textId="77777777" w:rsidR="00173171" w:rsidRPr="00DD7062" w:rsidRDefault="00173171" w:rsidP="00F9667F">
            <w:pPr>
              <w:rPr>
                <w:rFonts w:ascii="Times New Roman" w:hAnsi="Times New Roman" w:cs="Times New Roman"/>
                <w:sz w:val="24"/>
                <w:szCs w:val="24"/>
                <w:highlight w:val="cyan"/>
              </w:rPr>
            </w:pPr>
            <w:r w:rsidRPr="00DD7062">
              <w:rPr>
                <w:rFonts w:ascii="Times New Roman" w:hAnsi="Times New Roman" w:cs="Times New Roman"/>
                <w:sz w:val="24"/>
                <w:szCs w:val="24"/>
              </w:rPr>
              <w:t>2025. gads</w:t>
            </w:r>
          </w:p>
        </w:tc>
        <w:tc>
          <w:tcPr>
            <w:tcW w:w="1991" w:type="dxa"/>
          </w:tcPr>
          <w:p w14:paraId="66A93567" w14:textId="77777777" w:rsidR="00173171" w:rsidRPr="00DD7062" w:rsidRDefault="00173171" w:rsidP="00F9667F">
            <w:pPr>
              <w:rPr>
                <w:rFonts w:ascii="Times New Roman" w:hAnsi="Times New Roman" w:cs="Times New Roman"/>
                <w:sz w:val="24"/>
                <w:szCs w:val="24"/>
                <w:highlight w:val="cyan"/>
              </w:rPr>
            </w:pPr>
            <w:r w:rsidRPr="00DD7062">
              <w:rPr>
                <w:rFonts w:ascii="Times New Roman" w:hAnsi="Times New Roman" w:cs="Times New Roman"/>
                <w:sz w:val="24"/>
                <w:szCs w:val="24"/>
              </w:rPr>
              <w:t>Valsts policija</w:t>
            </w:r>
          </w:p>
        </w:tc>
      </w:tr>
      <w:tr w:rsidR="00173171" w:rsidRPr="00DD7062" w14:paraId="319CA40D" w14:textId="77777777" w:rsidTr="004543EB">
        <w:trPr>
          <w:trHeight w:val="690"/>
        </w:trPr>
        <w:tc>
          <w:tcPr>
            <w:tcW w:w="987" w:type="dxa"/>
          </w:tcPr>
          <w:p w14:paraId="394B965B" w14:textId="221E76FC" w:rsidR="00173171" w:rsidRPr="00DD7062" w:rsidRDefault="00B938FE" w:rsidP="00F9667F">
            <w:pPr>
              <w:rPr>
                <w:rFonts w:ascii="Times New Roman" w:hAnsi="Times New Roman" w:cs="Times New Roman"/>
                <w:sz w:val="24"/>
                <w:szCs w:val="24"/>
              </w:rPr>
            </w:pPr>
            <w:r>
              <w:rPr>
                <w:rFonts w:ascii="Times New Roman" w:hAnsi="Times New Roman" w:cs="Times New Roman"/>
                <w:sz w:val="24"/>
                <w:szCs w:val="24"/>
              </w:rPr>
              <w:t>1</w:t>
            </w:r>
            <w:r w:rsidR="00173171" w:rsidRPr="00DD7062">
              <w:rPr>
                <w:rFonts w:ascii="Times New Roman" w:hAnsi="Times New Roman" w:cs="Times New Roman"/>
                <w:sz w:val="24"/>
                <w:szCs w:val="24"/>
              </w:rPr>
              <w:t>5</w:t>
            </w:r>
          </w:p>
        </w:tc>
        <w:tc>
          <w:tcPr>
            <w:tcW w:w="2267" w:type="dxa"/>
            <w:vMerge w:val="restart"/>
          </w:tcPr>
          <w:p w14:paraId="23D3F79A"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Procesu efektivizācija</w:t>
            </w:r>
          </w:p>
          <w:p w14:paraId="15CEA0EB"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 xml:space="preserve">/digitalizācija </w:t>
            </w:r>
          </w:p>
        </w:tc>
        <w:tc>
          <w:tcPr>
            <w:tcW w:w="7366" w:type="dxa"/>
          </w:tcPr>
          <w:p w14:paraId="33002646" w14:textId="77777777" w:rsidR="00173171" w:rsidRPr="00DD7062" w:rsidRDefault="00173171" w:rsidP="00F9667F">
            <w:pPr>
              <w:rPr>
                <w:rFonts w:ascii="Times New Roman" w:eastAsia="Calibri" w:hAnsi="Times New Roman" w:cs="Times New Roman"/>
                <w:sz w:val="24"/>
                <w:szCs w:val="24"/>
                <w:lang w:eastAsia="lv-LV"/>
              </w:rPr>
            </w:pPr>
            <w:r w:rsidRPr="00DD7062">
              <w:rPr>
                <w:rFonts w:ascii="Times New Roman" w:eastAsia="Calibri" w:hAnsi="Times New Roman" w:cs="Times New Roman"/>
                <w:sz w:val="24"/>
                <w:szCs w:val="24"/>
                <w:lang w:eastAsia="lv-LV"/>
              </w:rPr>
              <w:t>Ieviest Valsts policijas nodarbināto personīgo e-lietu.</w:t>
            </w:r>
          </w:p>
        </w:tc>
        <w:tc>
          <w:tcPr>
            <w:tcW w:w="1559" w:type="dxa"/>
          </w:tcPr>
          <w:p w14:paraId="27C9092C"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2027. gads</w:t>
            </w:r>
          </w:p>
        </w:tc>
        <w:tc>
          <w:tcPr>
            <w:tcW w:w="1991" w:type="dxa"/>
          </w:tcPr>
          <w:p w14:paraId="6671AA3C"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Valsts policija</w:t>
            </w:r>
          </w:p>
        </w:tc>
      </w:tr>
      <w:tr w:rsidR="00173171" w:rsidRPr="00DD7062" w14:paraId="4AE5CEA2" w14:textId="77777777" w:rsidTr="004543EB">
        <w:trPr>
          <w:trHeight w:val="558"/>
        </w:trPr>
        <w:tc>
          <w:tcPr>
            <w:tcW w:w="987" w:type="dxa"/>
          </w:tcPr>
          <w:p w14:paraId="614E61E9" w14:textId="05C76C41" w:rsidR="00173171" w:rsidRPr="00DD7062" w:rsidRDefault="00B938FE" w:rsidP="00F9667F">
            <w:pPr>
              <w:rPr>
                <w:rFonts w:ascii="Times New Roman" w:hAnsi="Times New Roman" w:cs="Times New Roman"/>
                <w:sz w:val="24"/>
                <w:szCs w:val="24"/>
              </w:rPr>
            </w:pPr>
            <w:r>
              <w:rPr>
                <w:rFonts w:ascii="Times New Roman" w:hAnsi="Times New Roman" w:cs="Times New Roman"/>
                <w:sz w:val="24"/>
                <w:szCs w:val="24"/>
              </w:rPr>
              <w:t>1</w:t>
            </w:r>
            <w:r w:rsidR="00173171" w:rsidRPr="00DD7062">
              <w:rPr>
                <w:rFonts w:ascii="Times New Roman" w:hAnsi="Times New Roman" w:cs="Times New Roman"/>
                <w:sz w:val="24"/>
                <w:szCs w:val="24"/>
              </w:rPr>
              <w:t>6</w:t>
            </w:r>
          </w:p>
        </w:tc>
        <w:tc>
          <w:tcPr>
            <w:tcW w:w="2267" w:type="dxa"/>
            <w:vMerge/>
          </w:tcPr>
          <w:p w14:paraId="170F03A9" w14:textId="77777777" w:rsidR="00173171" w:rsidRPr="00DD7062" w:rsidRDefault="00173171" w:rsidP="00F9667F">
            <w:pPr>
              <w:rPr>
                <w:rFonts w:ascii="Times New Roman" w:hAnsi="Times New Roman" w:cs="Times New Roman"/>
                <w:sz w:val="24"/>
                <w:szCs w:val="24"/>
              </w:rPr>
            </w:pPr>
          </w:p>
        </w:tc>
        <w:tc>
          <w:tcPr>
            <w:tcW w:w="7366" w:type="dxa"/>
          </w:tcPr>
          <w:p w14:paraId="360C1FF8" w14:textId="77777777" w:rsidR="00173171" w:rsidRPr="00DD7062" w:rsidRDefault="00173171" w:rsidP="00F9667F">
            <w:pPr>
              <w:rPr>
                <w:rFonts w:ascii="Times New Roman" w:eastAsia="Calibri" w:hAnsi="Times New Roman" w:cs="Times New Roman"/>
                <w:sz w:val="24"/>
                <w:szCs w:val="24"/>
                <w:lang w:eastAsia="lv-LV"/>
              </w:rPr>
            </w:pPr>
            <w:r w:rsidRPr="00DD7062">
              <w:rPr>
                <w:rFonts w:ascii="Times New Roman" w:eastAsia="Calibri" w:hAnsi="Times New Roman" w:cs="Times New Roman"/>
                <w:sz w:val="24"/>
                <w:szCs w:val="24"/>
                <w:lang w:eastAsia="lv-LV"/>
              </w:rPr>
              <w:t>Ieviest ekspluatācijā ieroču un to īpašnieku e-lietu.</w:t>
            </w:r>
          </w:p>
        </w:tc>
        <w:tc>
          <w:tcPr>
            <w:tcW w:w="1559" w:type="dxa"/>
          </w:tcPr>
          <w:p w14:paraId="0A334211"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2027. gads</w:t>
            </w:r>
          </w:p>
        </w:tc>
        <w:tc>
          <w:tcPr>
            <w:tcW w:w="1991" w:type="dxa"/>
          </w:tcPr>
          <w:p w14:paraId="6B7A38E6"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Valsts policija</w:t>
            </w:r>
          </w:p>
        </w:tc>
      </w:tr>
      <w:tr w:rsidR="00173171" w:rsidRPr="00DD7062" w14:paraId="0D431006" w14:textId="77777777" w:rsidTr="004543EB">
        <w:tc>
          <w:tcPr>
            <w:tcW w:w="987" w:type="dxa"/>
          </w:tcPr>
          <w:p w14:paraId="6D34F916" w14:textId="4E90B0C3" w:rsidR="00173171" w:rsidRPr="00DD7062" w:rsidRDefault="00B938FE" w:rsidP="00F9667F">
            <w:pPr>
              <w:rPr>
                <w:rFonts w:ascii="Times New Roman" w:hAnsi="Times New Roman" w:cs="Times New Roman"/>
                <w:sz w:val="24"/>
                <w:szCs w:val="24"/>
              </w:rPr>
            </w:pPr>
            <w:r>
              <w:rPr>
                <w:rFonts w:ascii="Times New Roman" w:hAnsi="Times New Roman" w:cs="Times New Roman"/>
                <w:sz w:val="24"/>
                <w:szCs w:val="24"/>
              </w:rPr>
              <w:t>1</w:t>
            </w:r>
            <w:r w:rsidR="00173171" w:rsidRPr="00DD7062">
              <w:rPr>
                <w:rFonts w:ascii="Times New Roman" w:hAnsi="Times New Roman" w:cs="Times New Roman"/>
                <w:sz w:val="24"/>
                <w:szCs w:val="24"/>
              </w:rPr>
              <w:t>7</w:t>
            </w:r>
          </w:p>
        </w:tc>
        <w:tc>
          <w:tcPr>
            <w:tcW w:w="2267" w:type="dxa"/>
            <w:vMerge/>
          </w:tcPr>
          <w:p w14:paraId="2444B1D6" w14:textId="77777777" w:rsidR="00173171" w:rsidRPr="00DD7062" w:rsidRDefault="00173171" w:rsidP="00F9667F">
            <w:pPr>
              <w:rPr>
                <w:rFonts w:ascii="Times New Roman" w:hAnsi="Times New Roman" w:cs="Times New Roman"/>
                <w:sz w:val="24"/>
                <w:szCs w:val="24"/>
              </w:rPr>
            </w:pPr>
          </w:p>
        </w:tc>
        <w:tc>
          <w:tcPr>
            <w:tcW w:w="7366" w:type="dxa"/>
          </w:tcPr>
          <w:p w14:paraId="7A67277F" w14:textId="77777777" w:rsidR="00173171" w:rsidRPr="00DD7062" w:rsidRDefault="00173171" w:rsidP="00F9667F">
            <w:pPr>
              <w:rPr>
                <w:rFonts w:ascii="Times New Roman" w:eastAsia="Calibri" w:hAnsi="Times New Roman" w:cs="Times New Roman"/>
                <w:sz w:val="24"/>
                <w:szCs w:val="24"/>
                <w:lang w:eastAsia="lv-LV"/>
              </w:rPr>
            </w:pPr>
            <w:r w:rsidRPr="00DD7062">
              <w:rPr>
                <w:rFonts w:ascii="Times New Roman" w:eastAsia="Calibri" w:hAnsi="Times New Roman" w:cs="Times New Roman"/>
                <w:sz w:val="24"/>
                <w:szCs w:val="24"/>
                <w:lang w:eastAsia="lv-LV"/>
              </w:rPr>
              <w:t>Nodrošināt ekspertīžu slēdzienu sagatavošanu un apriti ar procesa virzītājiem digitālā veidā ar ELIS starpniecību.</w:t>
            </w:r>
          </w:p>
        </w:tc>
        <w:tc>
          <w:tcPr>
            <w:tcW w:w="1559" w:type="dxa"/>
          </w:tcPr>
          <w:p w14:paraId="62631B49"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2027. gads</w:t>
            </w:r>
          </w:p>
        </w:tc>
        <w:tc>
          <w:tcPr>
            <w:tcW w:w="1991" w:type="dxa"/>
          </w:tcPr>
          <w:p w14:paraId="0F1AABF2"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Valsts policija, Iekšlietu ministrijas Informācijas centrs</w:t>
            </w:r>
          </w:p>
        </w:tc>
      </w:tr>
      <w:tr w:rsidR="00173171" w:rsidRPr="00DD7062" w14:paraId="6E257525" w14:textId="77777777" w:rsidTr="004543EB">
        <w:tc>
          <w:tcPr>
            <w:tcW w:w="987" w:type="dxa"/>
          </w:tcPr>
          <w:p w14:paraId="60CA76FE" w14:textId="1FD9F6B1" w:rsidR="00173171" w:rsidRPr="00DD7062" w:rsidRDefault="00B938FE" w:rsidP="00F9667F">
            <w:pPr>
              <w:rPr>
                <w:rFonts w:ascii="Times New Roman" w:hAnsi="Times New Roman" w:cs="Times New Roman"/>
                <w:sz w:val="24"/>
                <w:szCs w:val="24"/>
              </w:rPr>
            </w:pPr>
            <w:r>
              <w:rPr>
                <w:rFonts w:ascii="Times New Roman" w:hAnsi="Times New Roman" w:cs="Times New Roman"/>
                <w:sz w:val="24"/>
                <w:szCs w:val="24"/>
              </w:rPr>
              <w:t>1</w:t>
            </w:r>
            <w:r w:rsidR="00173171" w:rsidRPr="00DD7062">
              <w:rPr>
                <w:rFonts w:ascii="Times New Roman" w:hAnsi="Times New Roman" w:cs="Times New Roman"/>
                <w:sz w:val="24"/>
                <w:szCs w:val="24"/>
              </w:rPr>
              <w:t>8</w:t>
            </w:r>
          </w:p>
        </w:tc>
        <w:tc>
          <w:tcPr>
            <w:tcW w:w="2267" w:type="dxa"/>
          </w:tcPr>
          <w:p w14:paraId="5243CCAF"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Procesu efektivizācija</w:t>
            </w:r>
          </w:p>
          <w:p w14:paraId="0E102A52"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/digitalizācija</w:t>
            </w:r>
          </w:p>
        </w:tc>
        <w:tc>
          <w:tcPr>
            <w:tcW w:w="7366" w:type="dxa"/>
          </w:tcPr>
          <w:p w14:paraId="1D344FFA" w14:textId="77777777" w:rsidR="00173171" w:rsidRPr="00DD7062" w:rsidRDefault="00173171" w:rsidP="00F9667F">
            <w:pPr>
              <w:jc w:val="both"/>
              <w:rPr>
                <w:rFonts w:ascii="Times New Roman" w:eastAsia="Calibri" w:hAnsi="Times New Roman" w:cs="Times New Roman"/>
                <w:sz w:val="24"/>
                <w:szCs w:val="24"/>
                <w:lang w:eastAsia="lv-LV"/>
              </w:rPr>
            </w:pPr>
            <w:r w:rsidRPr="00DD7062">
              <w:rPr>
                <w:rFonts w:ascii="Times New Roman" w:eastAsia="Calibri" w:hAnsi="Times New Roman" w:cs="Times New Roman"/>
                <w:sz w:val="24"/>
                <w:szCs w:val="24"/>
                <w:lang w:eastAsia="lv-LV"/>
              </w:rPr>
              <w:t>Turpināt iekšējo dokumentu aprites procesu elektronizēšanu (nodarbināto iesniegumi, iekšējā dokumentu aprite iestādes lēmumu pieņemšanai, iepazīstināšana ar iestādes pārvaldības dokumentiem), izmantojot rīcībā esošos informācijas sistēmu resursus dokumentu vadības sistēmu “Namejs” un Resursu vadības sistēmu “</w:t>
            </w:r>
            <w:proofErr w:type="spellStart"/>
            <w:r w:rsidRPr="00DD7062">
              <w:rPr>
                <w:rFonts w:ascii="Times New Roman" w:eastAsia="Calibri" w:hAnsi="Times New Roman" w:cs="Times New Roman"/>
                <w:sz w:val="24"/>
                <w:szCs w:val="24"/>
                <w:lang w:eastAsia="lv-LV"/>
              </w:rPr>
              <w:t>Horizon</w:t>
            </w:r>
            <w:proofErr w:type="spellEnd"/>
            <w:r w:rsidRPr="00DD7062">
              <w:rPr>
                <w:rFonts w:ascii="Times New Roman" w:eastAsia="Calibri" w:hAnsi="Times New Roman" w:cs="Times New Roman"/>
                <w:sz w:val="24"/>
                <w:szCs w:val="24"/>
                <w:lang w:eastAsia="lv-LV"/>
              </w:rPr>
              <w:t>” (tajā skaitā, Rēķinu modeli un Darbinieku pašapkalpošanās portālu “</w:t>
            </w:r>
            <w:proofErr w:type="spellStart"/>
            <w:r w:rsidRPr="00DD7062">
              <w:rPr>
                <w:rFonts w:ascii="Times New Roman" w:eastAsia="Calibri" w:hAnsi="Times New Roman" w:cs="Times New Roman"/>
                <w:sz w:val="24"/>
                <w:szCs w:val="24"/>
                <w:lang w:eastAsia="lv-LV"/>
              </w:rPr>
              <w:t>VismaHOP</w:t>
            </w:r>
            <w:proofErr w:type="spellEnd"/>
            <w:r w:rsidRPr="00DD7062">
              <w:rPr>
                <w:rFonts w:ascii="Times New Roman" w:eastAsia="Calibri" w:hAnsi="Times New Roman" w:cs="Times New Roman"/>
                <w:sz w:val="24"/>
                <w:szCs w:val="24"/>
                <w:lang w:eastAsia="lv-LV"/>
              </w:rPr>
              <w:t>”).</w:t>
            </w:r>
          </w:p>
        </w:tc>
        <w:tc>
          <w:tcPr>
            <w:tcW w:w="1559" w:type="dxa"/>
          </w:tcPr>
          <w:p w14:paraId="7AECE888"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2025. gads</w:t>
            </w:r>
          </w:p>
        </w:tc>
        <w:tc>
          <w:tcPr>
            <w:tcW w:w="1991" w:type="dxa"/>
          </w:tcPr>
          <w:p w14:paraId="6DA1AAE1"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bCs/>
                <w:sz w:val="24"/>
                <w:szCs w:val="24"/>
              </w:rPr>
              <w:t>Iekšlietu ministrijas veselības un sporta centrs</w:t>
            </w:r>
          </w:p>
        </w:tc>
      </w:tr>
      <w:tr w:rsidR="00173171" w:rsidRPr="00DD7062" w14:paraId="04B45529" w14:textId="77777777" w:rsidTr="004543EB">
        <w:tc>
          <w:tcPr>
            <w:tcW w:w="987" w:type="dxa"/>
          </w:tcPr>
          <w:p w14:paraId="2E0BEC93" w14:textId="07D9B394" w:rsidR="00173171" w:rsidRPr="00DD7062" w:rsidRDefault="00B938FE" w:rsidP="00F9667F">
            <w:pPr>
              <w:rPr>
                <w:rFonts w:ascii="Times New Roman" w:hAnsi="Times New Roman" w:cs="Times New Roman"/>
                <w:sz w:val="24"/>
                <w:szCs w:val="24"/>
              </w:rPr>
            </w:pPr>
            <w:r>
              <w:rPr>
                <w:rFonts w:ascii="Times New Roman" w:hAnsi="Times New Roman" w:cs="Times New Roman"/>
                <w:sz w:val="24"/>
                <w:szCs w:val="24"/>
              </w:rPr>
              <w:lastRenderedPageBreak/>
              <w:t>1</w:t>
            </w:r>
            <w:r w:rsidR="00173171" w:rsidRPr="00DD7062">
              <w:rPr>
                <w:rFonts w:ascii="Times New Roman" w:hAnsi="Times New Roman" w:cs="Times New Roman"/>
                <w:sz w:val="24"/>
                <w:szCs w:val="24"/>
              </w:rPr>
              <w:t>9</w:t>
            </w:r>
          </w:p>
        </w:tc>
        <w:tc>
          <w:tcPr>
            <w:tcW w:w="2267" w:type="dxa"/>
          </w:tcPr>
          <w:p w14:paraId="1A7F9F0B"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Procesu efektivizācija</w:t>
            </w:r>
          </w:p>
          <w:p w14:paraId="2D052218"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/digitalizācija</w:t>
            </w:r>
          </w:p>
        </w:tc>
        <w:tc>
          <w:tcPr>
            <w:tcW w:w="7366" w:type="dxa"/>
          </w:tcPr>
          <w:p w14:paraId="38F9B5EE" w14:textId="77777777" w:rsidR="00173171" w:rsidRPr="00DD7062" w:rsidRDefault="00173171" w:rsidP="00F9667F">
            <w:pPr>
              <w:jc w:val="both"/>
              <w:rPr>
                <w:rFonts w:ascii="Times New Roman" w:eastAsia="Calibri" w:hAnsi="Times New Roman" w:cs="Times New Roman"/>
                <w:sz w:val="24"/>
                <w:szCs w:val="24"/>
                <w:lang w:eastAsia="lv-LV"/>
              </w:rPr>
            </w:pPr>
            <w:r w:rsidRPr="00DD7062">
              <w:rPr>
                <w:rFonts w:ascii="Times New Roman" w:eastAsia="Calibri" w:hAnsi="Times New Roman" w:cs="Times New Roman"/>
                <w:sz w:val="24"/>
                <w:szCs w:val="24"/>
                <w:lang w:eastAsia="lv-LV"/>
              </w:rPr>
              <w:t>Ieviest vienota un centralizēta autotransporta modeļa ieviešanu Iekšlietu ministrijas padotībā esošajās iestādēs un to pakļautībā esošajās izglītības iestādēs.</w:t>
            </w:r>
          </w:p>
        </w:tc>
        <w:tc>
          <w:tcPr>
            <w:tcW w:w="1559" w:type="dxa"/>
          </w:tcPr>
          <w:p w14:paraId="5EC542AD"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2025. gads</w:t>
            </w:r>
          </w:p>
        </w:tc>
        <w:tc>
          <w:tcPr>
            <w:tcW w:w="1991" w:type="dxa"/>
          </w:tcPr>
          <w:p w14:paraId="509BD12C"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Iekšlietu ministrija, visas Iekšlietu ministrijas padotības iestādes, izņemot Valsts drošības dienestu</w:t>
            </w:r>
          </w:p>
        </w:tc>
      </w:tr>
      <w:tr w:rsidR="00173171" w:rsidRPr="00DD7062" w14:paraId="4AE53ED6" w14:textId="77777777" w:rsidTr="004543EB">
        <w:tc>
          <w:tcPr>
            <w:tcW w:w="987" w:type="dxa"/>
          </w:tcPr>
          <w:p w14:paraId="1533C703" w14:textId="309DE5B7" w:rsidR="00173171" w:rsidRPr="00DD7062" w:rsidRDefault="00B938FE" w:rsidP="00F9667F">
            <w:pPr>
              <w:rPr>
                <w:rFonts w:ascii="Times New Roman" w:hAnsi="Times New Roman" w:cs="Times New Roman"/>
                <w:sz w:val="24"/>
                <w:szCs w:val="24"/>
              </w:rPr>
            </w:pPr>
            <w:r>
              <w:rPr>
                <w:rFonts w:ascii="Times New Roman" w:hAnsi="Times New Roman" w:cs="Times New Roman"/>
                <w:sz w:val="24"/>
                <w:szCs w:val="24"/>
              </w:rPr>
              <w:t>20</w:t>
            </w:r>
          </w:p>
        </w:tc>
        <w:tc>
          <w:tcPr>
            <w:tcW w:w="2267" w:type="dxa"/>
          </w:tcPr>
          <w:p w14:paraId="7E666BA5"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Procesu efektivizācija</w:t>
            </w:r>
          </w:p>
          <w:p w14:paraId="3A3C8391"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/digitalizācija</w:t>
            </w:r>
          </w:p>
        </w:tc>
        <w:tc>
          <w:tcPr>
            <w:tcW w:w="7366" w:type="dxa"/>
          </w:tcPr>
          <w:p w14:paraId="3E90176F" w14:textId="77777777" w:rsidR="00173171" w:rsidRPr="00DD7062" w:rsidRDefault="00173171" w:rsidP="00F9667F">
            <w:pPr>
              <w:jc w:val="both"/>
              <w:rPr>
                <w:rFonts w:ascii="Times New Roman" w:eastAsia="Calibri" w:hAnsi="Times New Roman" w:cs="Times New Roman"/>
                <w:sz w:val="24"/>
                <w:szCs w:val="24"/>
                <w:lang w:eastAsia="lv-LV"/>
              </w:rPr>
            </w:pPr>
            <w:r w:rsidRPr="00DD7062">
              <w:rPr>
                <w:rFonts w:ascii="Times New Roman" w:eastAsia="Calibri" w:hAnsi="Times New Roman" w:cs="Times New Roman"/>
                <w:sz w:val="24"/>
                <w:szCs w:val="24"/>
                <w:lang w:eastAsia="lv-LV"/>
              </w:rPr>
              <w:t xml:space="preserve">Ieviest DVS Namejs Lietu pārvaldības moduļa izmantošanu, lai strukturētu dokumentus lietās pēc jomām (piemēram, </w:t>
            </w:r>
            <w:proofErr w:type="spellStart"/>
            <w:r w:rsidRPr="00DD7062">
              <w:rPr>
                <w:rFonts w:ascii="Times New Roman" w:eastAsia="Calibri" w:hAnsi="Times New Roman" w:cs="Times New Roman"/>
                <w:sz w:val="24"/>
                <w:szCs w:val="24"/>
                <w:lang w:eastAsia="lv-LV"/>
              </w:rPr>
              <w:t>robežpārbaude</w:t>
            </w:r>
            <w:proofErr w:type="spellEnd"/>
            <w:r w:rsidRPr="00DD7062">
              <w:rPr>
                <w:rFonts w:ascii="Times New Roman" w:eastAsia="Calibri" w:hAnsi="Times New Roman" w:cs="Times New Roman"/>
                <w:sz w:val="24"/>
                <w:szCs w:val="24"/>
                <w:lang w:eastAsia="lv-LV"/>
              </w:rPr>
              <w:t xml:space="preserve">, imigrācijas kontrole, vīzas un uzturēšanās atļaujas, izraidīšana, </w:t>
            </w:r>
            <w:proofErr w:type="spellStart"/>
            <w:r w:rsidRPr="00DD7062">
              <w:rPr>
                <w:rFonts w:ascii="Times New Roman" w:eastAsia="Calibri" w:hAnsi="Times New Roman" w:cs="Times New Roman"/>
                <w:sz w:val="24"/>
                <w:szCs w:val="24"/>
                <w:lang w:eastAsia="lv-LV"/>
              </w:rPr>
              <w:t>readmisija</w:t>
            </w:r>
            <w:proofErr w:type="spellEnd"/>
            <w:r w:rsidRPr="00DD7062">
              <w:rPr>
                <w:rFonts w:ascii="Times New Roman" w:eastAsia="Calibri" w:hAnsi="Times New Roman" w:cs="Times New Roman"/>
                <w:sz w:val="24"/>
                <w:szCs w:val="24"/>
                <w:lang w:eastAsia="lv-LV"/>
              </w:rPr>
              <w:t>). Lietas tiks organizētas hierarhiski ar kategorijām un apakškategorijām, ļaujot vienu dokumentu iekļaut vairākās lietās.</w:t>
            </w:r>
          </w:p>
        </w:tc>
        <w:tc>
          <w:tcPr>
            <w:tcW w:w="1559" w:type="dxa"/>
          </w:tcPr>
          <w:p w14:paraId="38DFDB49"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2025. gads</w:t>
            </w:r>
          </w:p>
        </w:tc>
        <w:tc>
          <w:tcPr>
            <w:tcW w:w="1991" w:type="dxa"/>
          </w:tcPr>
          <w:p w14:paraId="7EEC50D0"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Valsts robežsardze</w:t>
            </w:r>
          </w:p>
        </w:tc>
      </w:tr>
      <w:tr w:rsidR="00173171" w:rsidRPr="00DD7062" w14:paraId="0AFE928A" w14:textId="77777777" w:rsidTr="004543EB">
        <w:trPr>
          <w:trHeight w:val="686"/>
        </w:trPr>
        <w:tc>
          <w:tcPr>
            <w:tcW w:w="987" w:type="dxa"/>
          </w:tcPr>
          <w:p w14:paraId="57A87A92" w14:textId="08DA03FD" w:rsidR="00173171" w:rsidRPr="00DD7062" w:rsidRDefault="00B938FE" w:rsidP="00F9667F">
            <w:pPr>
              <w:rPr>
                <w:rFonts w:ascii="Times New Roman" w:hAnsi="Times New Roman" w:cs="Times New Roman"/>
                <w:sz w:val="24"/>
                <w:szCs w:val="24"/>
              </w:rPr>
            </w:pPr>
            <w:r>
              <w:rPr>
                <w:rFonts w:ascii="Times New Roman" w:hAnsi="Times New Roman" w:cs="Times New Roman"/>
                <w:sz w:val="24"/>
                <w:szCs w:val="24"/>
              </w:rPr>
              <w:t>21</w:t>
            </w:r>
          </w:p>
        </w:tc>
        <w:tc>
          <w:tcPr>
            <w:tcW w:w="2267" w:type="dxa"/>
          </w:tcPr>
          <w:p w14:paraId="75732347"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Izglītība/</w:t>
            </w:r>
          </w:p>
          <w:p w14:paraId="5D1D5EBE"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digitalizācija</w:t>
            </w:r>
          </w:p>
        </w:tc>
        <w:tc>
          <w:tcPr>
            <w:tcW w:w="7366" w:type="dxa"/>
          </w:tcPr>
          <w:p w14:paraId="4AC873EB" w14:textId="77777777" w:rsidR="00173171" w:rsidRPr="00DD7062" w:rsidRDefault="00173171" w:rsidP="00F9667F">
            <w:pPr>
              <w:jc w:val="both"/>
              <w:rPr>
                <w:rFonts w:ascii="Times New Roman" w:eastAsia="Calibri" w:hAnsi="Times New Roman" w:cs="Times New Roman"/>
                <w:sz w:val="24"/>
                <w:szCs w:val="24"/>
                <w:lang w:eastAsia="lv-LV"/>
              </w:rPr>
            </w:pPr>
            <w:r w:rsidRPr="00DD7062">
              <w:rPr>
                <w:rFonts w:ascii="Times New Roman" w:eastAsia="Calibri" w:hAnsi="Times New Roman" w:cs="Times New Roman"/>
                <w:sz w:val="24"/>
                <w:szCs w:val="24"/>
                <w:lang w:eastAsia="lv-LV"/>
              </w:rPr>
              <w:t>Kandidātu dokumentu iesniegšana, izmantojot Valsts pārvaldes pakalpojumu portālu Latvija.lv.</w:t>
            </w:r>
          </w:p>
        </w:tc>
        <w:tc>
          <w:tcPr>
            <w:tcW w:w="1559" w:type="dxa"/>
          </w:tcPr>
          <w:p w14:paraId="0713D07F"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Sākot ar 2025. gadu</w:t>
            </w:r>
          </w:p>
        </w:tc>
        <w:tc>
          <w:tcPr>
            <w:tcW w:w="1991" w:type="dxa"/>
          </w:tcPr>
          <w:p w14:paraId="1E324E9D"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Valsts robežsardze, Valsts robežsardzes koledža</w:t>
            </w:r>
          </w:p>
        </w:tc>
      </w:tr>
      <w:tr w:rsidR="00173171" w:rsidRPr="00DD7062" w14:paraId="7691B213" w14:textId="77777777" w:rsidTr="004543EB">
        <w:tc>
          <w:tcPr>
            <w:tcW w:w="987" w:type="dxa"/>
          </w:tcPr>
          <w:p w14:paraId="63485FC5" w14:textId="56D1ED38" w:rsidR="00173171" w:rsidRPr="00DD7062" w:rsidRDefault="00B938FE" w:rsidP="00F9667F">
            <w:pPr>
              <w:rPr>
                <w:rFonts w:ascii="Times New Roman" w:hAnsi="Times New Roman" w:cs="Times New Roman"/>
                <w:sz w:val="24"/>
                <w:szCs w:val="24"/>
              </w:rPr>
            </w:pPr>
            <w:r>
              <w:rPr>
                <w:rFonts w:ascii="Times New Roman" w:hAnsi="Times New Roman" w:cs="Times New Roman"/>
                <w:sz w:val="24"/>
                <w:szCs w:val="24"/>
              </w:rPr>
              <w:t>22</w:t>
            </w:r>
          </w:p>
        </w:tc>
        <w:tc>
          <w:tcPr>
            <w:tcW w:w="2267" w:type="dxa"/>
          </w:tcPr>
          <w:p w14:paraId="6A8EE5C6"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Finanses</w:t>
            </w:r>
          </w:p>
          <w:p w14:paraId="0711DBA3"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/digitalizācija</w:t>
            </w:r>
          </w:p>
        </w:tc>
        <w:tc>
          <w:tcPr>
            <w:tcW w:w="7366" w:type="dxa"/>
          </w:tcPr>
          <w:p w14:paraId="5323B59C" w14:textId="77777777" w:rsidR="00173171" w:rsidRPr="00DD7062" w:rsidRDefault="00173171" w:rsidP="00F9667F">
            <w:pPr>
              <w:jc w:val="both"/>
              <w:rPr>
                <w:rFonts w:ascii="Times New Roman" w:eastAsia="Calibri" w:hAnsi="Times New Roman" w:cs="Times New Roman"/>
                <w:sz w:val="24"/>
                <w:szCs w:val="24"/>
                <w:lang w:eastAsia="lv-LV"/>
              </w:rPr>
            </w:pPr>
            <w:r w:rsidRPr="00DD7062">
              <w:rPr>
                <w:rFonts w:ascii="Times New Roman" w:eastAsia="Calibri" w:hAnsi="Times New Roman" w:cs="Times New Roman"/>
                <w:sz w:val="24"/>
                <w:szCs w:val="24"/>
                <w:lang w:eastAsia="lv-LV"/>
              </w:rPr>
              <w:t>No 2025.gada jūlija tiek plānots sagatavot elektroniskos rēķinus, kas atbilst ES standartiem (LVS EN 16931-1:2017), lai mazinātu administratīvo slogu līgumslēdzēju pušu starpā, pārejot uz strukturētiem elektroniskiem rēķiniem.</w:t>
            </w:r>
          </w:p>
        </w:tc>
        <w:tc>
          <w:tcPr>
            <w:tcW w:w="1559" w:type="dxa"/>
          </w:tcPr>
          <w:p w14:paraId="1BFB00C2"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No 2025. gada jūlija</w:t>
            </w:r>
          </w:p>
        </w:tc>
        <w:tc>
          <w:tcPr>
            <w:tcW w:w="1991" w:type="dxa"/>
          </w:tcPr>
          <w:p w14:paraId="0758D936"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Iekšlietu ministrija, visas padotības iestādes</w:t>
            </w:r>
          </w:p>
        </w:tc>
      </w:tr>
      <w:tr w:rsidR="00173171" w:rsidRPr="00DD7062" w14:paraId="4F4CFE65" w14:textId="77777777" w:rsidTr="004543EB">
        <w:tc>
          <w:tcPr>
            <w:tcW w:w="987" w:type="dxa"/>
          </w:tcPr>
          <w:p w14:paraId="4E696B5A" w14:textId="162CB0D2" w:rsidR="00173171" w:rsidRPr="00DD7062" w:rsidRDefault="00B938FE" w:rsidP="00F9667F">
            <w:pPr>
              <w:rPr>
                <w:rFonts w:ascii="Times New Roman" w:hAnsi="Times New Roman" w:cs="Times New Roman"/>
                <w:sz w:val="24"/>
                <w:szCs w:val="24"/>
              </w:rPr>
            </w:pPr>
            <w:r>
              <w:rPr>
                <w:rFonts w:ascii="Times New Roman" w:hAnsi="Times New Roman" w:cs="Times New Roman"/>
                <w:sz w:val="24"/>
                <w:szCs w:val="24"/>
              </w:rPr>
              <w:t>2</w:t>
            </w:r>
            <w:r w:rsidR="00173171" w:rsidRPr="00DD7062">
              <w:rPr>
                <w:rFonts w:ascii="Times New Roman" w:hAnsi="Times New Roman" w:cs="Times New Roman"/>
                <w:sz w:val="24"/>
                <w:szCs w:val="24"/>
              </w:rPr>
              <w:t>3</w:t>
            </w:r>
          </w:p>
        </w:tc>
        <w:tc>
          <w:tcPr>
            <w:tcW w:w="2267" w:type="dxa"/>
          </w:tcPr>
          <w:p w14:paraId="3D483DA1"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t>Digitalizācija</w:t>
            </w:r>
          </w:p>
        </w:tc>
        <w:tc>
          <w:tcPr>
            <w:tcW w:w="7366" w:type="dxa"/>
          </w:tcPr>
          <w:p w14:paraId="17710C7A" w14:textId="77777777" w:rsidR="00173171" w:rsidRPr="00DD7062" w:rsidRDefault="00173171" w:rsidP="00F9667F">
            <w:pPr>
              <w:jc w:val="both"/>
              <w:rPr>
                <w:rFonts w:ascii="Times New Roman" w:eastAsia="Calibri" w:hAnsi="Times New Roman" w:cs="Times New Roman"/>
                <w:sz w:val="24"/>
                <w:szCs w:val="24"/>
                <w:lang w:eastAsia="lv-LV"/>
              </w:rPr>
            </w:pPr>
            <w:r w:rsidRPr="00DD7062">
              <w:rPr>
                <w:rFonts w:ascii="Times New Roman" w:eastAsia="Calibri" w:hAnsi="Times New Roman" w:cs="Times New Roman"/>
                <w:sz w:val="24"/>
                <w:szCs w:val="24"/>
                <w:lang w:eastAsia="lv-LV"/>
              </w:rPr>
              <w:t xml:space="preserve">Vienotās ugunsdrošības un civilās aizsardzības platformas (paredzēta kā valsts informācijas sistēma) ieviešana, platformas kopējo funkcionalitāti veidos trīs komponentes, kas nodrošinās valsts ugunsdrošības uzraudzības </w:t>
            </w:r>
            <w:r w:rsidRPr="00DD7062">
              <w:rPr>
                <w:rFonts w:ascii="Times New Roman" w:eastAsia="Calibri" w:hAnsi="Times New Roman" w:cs="Times New Roman"/>
                <w:sz w:val="24"/>
                <w:szCs w:val="24"/>
                <w:lang w:eastAsia="lv-LV"/>
              </w:rPr>
              <w:lastRenderedPageBreak/>
              <w:t>un civilās aizsardzības darba organizēšanu, vadību un kontroli, objekta ugunsdrošības stāvokļa novērtējuma sagatavošanu un ugunsdrošības un civilās aizsardzības risku novērtēšanu.</w:t>
            </w:r>
          </w:p>
        </w:tc>
        <w:tc>
          <w:tcPr>
            <w:tcW w:w="1559" w:type="dxa"/>
          </w:tcPr>
          <w:p w14:paraId="66F866A1" w14:textId="77777777" w:rsidR="00173171" w:rsidRPr="00DD7062" w:rsidRDefault="00173171" w:rsidP="00F9667F">
            <w:pPr>
              <w:rPr>
                <w:rFonts w:ascii="Times New Roman" w:hAnsi="Times New Roman" w:cs="Times New Roman"/>
                <w:sz w:val="24"/>
                <w:szCs w:val="24"/>
              </w:rPr>
            </w:pPr>
            <w:r w:rsidRPr="00DD7062">
              <w:rPr>
                <w:rFonts w:ascii="Times New Roman" w:hAnsi="Times New Roman" w:cs="Times New Roman"/>
                <w:sz w:val="24"/>
                <w:szCs w:val="24"/>
              </w:rPr>
              <w:lastRenderedPageBreak/>
              <w:t>Līdz 2026. gada 31. maijam</w:t>
            </w:r>
          </w:p>
        </w:tc>
        <w:tc>
          <w:tcPr>
            <w:tcW w:w="1991" w:type="dxa"/>
          </w:tcPr>
          <w:p w14:paraId="6286252C" w14:textId="77777777" w:rsidR="00173171" w:rsidRPr="00DD7062" w:rsidRDefault="00173171" w:rsidP="00F9667F">
            <w:pPr>
              <w:jc w:val="both"/>
              <w:rPr>
                <w:rFonts w:ascii="Times New Roman" w:hAnsi="Times New Roman" w:cs="Times New Roman"/>
                <w:sz w:val="24"/>
                <w:szCs w:val="24"/>
              </w:rPr>
            </w:pPr>
            <w:r w:rsidRPr="00DD7062">
              <w:rPr>
                <w:rFonts w:ascii="Times New Roman" w:hAnsi="Times New Roman" w:cs="Times New Roman"/>
                <w:sz w:val="24"/>
                <w:szCs w:val="24"/>
              </w:rPr>
              <w:t xml:space="preserve">Valsts ugunsdzēsības un glābšanas </w:t>
            </w:r>
            <w:r w:rsidRPr="00DD7062">
              <w:rPr>
                <w:rFonts w:ascii="Times New Roman" w:hAnsi="Times New Roman" w:cs="Times New Roman"/>
                <w:sz w:val="24"/>
                <w:szCs w:val="24"/>
              </w:rPr>
              <w:lastRenderedPageBreak/>
              <w:t>dienests, Iekšlietu ministrijas Informācijas centrs</w:t>
            </w:r>
          </w:p>
        </w:tc>
      </w:tr>
    </w:tbl>
    <w:p w14:paraId="5B322310" w14:textId="77777777" w:rsidR="00173171" w:rsidRPr="00DD7062" w:rsidRDefault="00173171" w:rsidP="000A2CDB">
      <w:pPr>
        <w:spacing w:before="120" w:after="120" w:line="240" w:lineRule="auto"/>
        <w:contextualSpacing/>
        <w:jc w:val="both"/>
        <w:rPr>
          <w:rFonts w:ascii="Times New Roman" w:hAnsi="Times New Roman" w:cs="Times New Roman"/>
          <w:sz w:val="24"/>
          <w:szCs w:val="24"/>
        </w:rPr>
      </w:pPr>
    </w:p>
    <w:p w14:paraId="75122597" w14:textId="1E4F0327" w:rsidR="00DC493A" w:rsidRPr="00DD7062" w:rsidRDefault="00DC493A" w:rsidP="006572E1">
      <w:pPr>
        <w:spacing w:after="0" w:line="240" w:lineRule="auto"/>
        <w:jc w:val="center"/>
        <w:rPr>
          <w:rFonts w:ascii="Times New Roman" w:hAnsi="Times New Roman" w:cs="Times New Roman"/>
          <w:b/>
          <w:bCs/>
          <w:sz w:val="24"/>
          <w:szCs w:val="24"/>
        </w:rPr>
      </w:pPr>
      <w:r w:rsidRPr="00DD7062">
        <w:rPr>
          <w:rFonts w:ascii="Times New Roman" w:hAnsi="Times New Roman" w:cs="Times New Roman"/>
          <w:b/>
          <w:bCs/>
          <w:sz w:val="24"/>
          <w:szCs w:val="24"/>
          <w:u w:val="single"/>
        </w:rPr>
        <w:t>Izglītības un zinātnes ministrijas</w:t>
      </w:r>
      <w:r w:rsidRPr="00DD7062">
        <w:rPr>
          <w:rFonts w:ascii="Times New Roman" w:hAnsi="Times New Roman" w:cs="Times New Roman"/>
          <w:b/>
          <w:bCs/>
          <w:sz w:val="24"/>
          <w:szCs w:val="24"/>
        </w:rPr>
        <w:t xml:space="preserve"> </w:t>
      </w:r>
      <w:r w:rsidR="00B938FE">
        <w:rPr>
          <w:rFonts w:ascii="Times New Roman" w:hAnsi="Times New Roman" w:cs="Times New Roman"/>
          <w:b/>
          <w:bCs/>
          <w:sz w:val="24"/>
          <w:szCs w:val="24"/>
        </w:rPr>
        <w:t>pasākumi</w:t>
      </w:r>
      <w:r w:rsidR="00B938FE" w:rsidRPr="00DD7062">
        <w:rPr>
          <w:rFonts w:ascii="Times New Roman" w:hAnsi="Times New Roman" w:cs="Times New Roman"/>
          <w:b/>
          <w:bCs/>
          <w:sz w:val="24"/>
          <w:szCs w:val="24"/>
        </w:rPr>
        <w:t xml:space="preserve"> </w:t>
      </w:r>
      <w:r w:rsidR="00B938FE">
        <w:rPr>
          <w:rFonts w:ascii="Times New Roman" w:hAnsi="Times New Roman" w:cs="Times New Roman"/>
          <w:b/>
          <w:bCs/>
          <w:sz w:val="24"/>
          <w:szCs w:val="24"/>
        </w:rPr>
        <w:t>birokrātiskā</w:t>
      </w:r>
      <w:r w:rsidR="00B938FE" w:rsidRPr="00DD7062">
        <w:rPr>
          <w:rFonts w:ascii="Times New Roman" w:hAnsi="Times New Roman" w:cs="Times New Roman"/>
          <w:b/>
          <w:bCs/>
          <w:sz w:val="24"/>
          <w:szCs w:val="24"/>
        </w:rPr>
        <w:t xml:space="preserve"> sloga mazināšanai</w:t>
      </w:r>
    </w:p>
    <w:p w14:paraId="2B5CE7DF" w14:textId="77777777" w:rsidR="00DC493A" w:rsidRPr="00DD7062" w:rsidRDefault="00DC493A" w:rsidP="00DC493A">
      <w:pPr>
        <w:spacing w:after="0" w:line="240" w:lineRule="auto"/>
        <w:jc w:val="center"/>
        <w:rPr>
          <w:rFonts w:ascii="Times New Roman" w:hAnsi="Times New Roman" w:cs="Times New Roman"/>
          <w:b/>
          <w:bCs/>
          <w:sz w:val="24"/>
          <w:szCs w:val="24"/>
        </w:rPr>
      </w:pPr>
    </w:p>
    <w:tbl>
      <w:tblPr>
        <w:tblStyle w:val="TableGrid"/>
        <w:tblW w:w="14214" w:type="dxa"/>
        <w:tblLook w:val="04A0" w:firstRow="1" w:lastRow="0" w:firstColumn="1" w:lastColumn="0" w:noHBand="0" w:noVBand="1"/>
      </w:tblPr>
      <w:tblGrid>
        <w:gridCol w:w="988"/>
        <w:gridCol w:w="2247"/>
        <w:gridCol w:w="20"/>
        <w:gridCol w:w="14"/>
        <w:gridCol w:w="7337"/>
        <w:gridCol w:w="17"/>
        <w:gridCol w:w="1563"/>
        <w:gridCol w:w="1963"/>
        <w:gridCol w:w="21"/>
        <w:gridCol w:w="44"/>
      </w:tblGrid>
      <w:tr w:rsidR="00DC493A" w:rsidRPr="00DD7062" w14:paraId="39C1F85A" w14:textId="77777777" w:rsidTr="00BE5B13">
        <w:trPr>
          <w:gridAfter w:val="1"/>
          <w:wAfter w:w="44" w:type="dxa"/>
          <w:tblHeader/>
        </w:trPr>
        <w:tc>
          <w:tcPr>
            <w:tcW w:w="988" w:type="dxa"/>
            <w:shd w:val="clear" w:color="auto" w:fill="A8D08D" w:themeFill="accent6" w:themeFillTint="99"/>
          </w:tcPr>
          <w:p w14:paraId="1F4C6DEE" w14:textId="77777777" w:rsidR="00DC493A" w:rsidRPr="00DD7062" w:rsidRDefault="00DC493A" w:rsidP="00F9667F">
            <w:pPr>
              <w:rPr>
                <w:rFonts w:ascii="Times New Roman" w:hAnsi="Times New Roman" w:cs="Times New Roman"/>
                <w:b/>
                <w:bCs/>
                <w:sz w:val="24"/>
                <w:szCs w:val="24"/>
              </w:rPr>
            </w:pPr>
            <w:r w:rsidRPr="00DD7062">
              <w:rPr>
                <w:rFonts w:ascii="Times New Roman" w:hAnsi="Times New Roman" w:cs="Times New Roman"/>
                <w:b/>
                <w:bCs/>
                <w:sz w:val="24"/>
                <w:szCs w:val="24"/>
              </w:rPr>
              <w:t>Nr.</w:t>
            </w:r>
          </w:p>
        </w:tc>
        <w:tc>
          <w:tcPr>
            <w:tcW w:w="2267" w:type="dxa"/>
            <w:gridSpan w:val="2"/>
            <w:shd w:val="clear" w:color="auto" w:fill="A8D08D" w:themeFill="accent6" w:themeFillTint="99"/>
          </w:tcPr>
          <w:p w14:paraId="52220FAA" w14:textId="77777777" w:rsidR="00DC493A" w:rsidRPr="00DD7062" w:rsidRDefault="00DC493A" w:rsidP="00F9667F">
            <w:pPr>
              <w:rPr>
                <w:rFonts w:ascii="Times New Roman" w:hAnsi="Times New Roman" w:cs="Times New Roman"/>
                <w:b/>
                <w:bCs/>
                <w:sz w:val="24"/>
                <w:szCs w:val="24"/>
              </w:rPr>
            </w:pPr>
            <w:r w:rsidRPr="00DD7062">
              <w:rPr>
                <w:rFonts w:ascii="Times New Roman" w:hAnsi="Times New Roman" w:cs="Times New Roman"/>
                <w:b/>
                <w:bCs/>
                <w:sz w:val="24"/>
                <w:szCs w:val="24"/>
              </w:rPr>
              <w:t>Joma</w:t>
            </w:r>
          </w:p>
        </w:tc>
        <w:tc>
          <w:tcPr>
            <w:tcW w:w="7368" w:type="dxa"/>
            <w:gridSpan w:val="3"/>
            <w:shd w:val="clear" w:color="auto" w:fill="A8D08D" w:themeFill="accent6" w:themeFillTint="99"/>
          </w:tcPr>
          <w:p w14:paraId="7FBFBC2E" w14:textId="79C76028" w:rsidR="00DC493A" w:rsidRPr="00DD7062" w:rsidRDefault="00DC493A" w:rsidP="00F9667F">
            <w:pPr>
              <w:rPr>
                <w:rFonts w:ascii="Times New Roman" w:hAnsi="Times New Roman" w:cs="Times New Roman"/>
                <w:b/>
                <w:bCs/>
                <w:sz w:val="24"/>
                <w:szCs w:val="24"/>
              </w:rPr>
            </w:pPr>
            <w:r w:rsidRPr="00DD7062">
              <w:rPr>
                <w:rFonts w:ascii="Times New Roman" w:hAnsi="Times New Roman" w:cs="Times New Roman"/>
                <w:b/>
                <w:bCs/>
                <w:sz w:val="24"/>
                <w:szCs w:val="24"/>
              </w:rPr>
              <w:t xml:space="preserve">Iecerētais </w:t>
            </w:r>
          </w:p>
        </w:tc>
        <w:tc>
          <w:tcPr>
            <w:tcW w:w="1563" w:type="dxa"/>
            <w:shd w:val="clear" w:color="auto" w:fill="A8D08D" w:themeFill="accent6" w:themeFillTint="99"/>
          </w:tcPr>
          <w:p w14:paraId="79A31F3A" w14:textId="77777777" w:rsidR="00DC493A" w:rsidRPr="00DD7062" w:rsidRDefault="00DC493A" w:rsidP="00F9667F">
            <w:pPr>
              <w:rPr>
                <w:rFonts w:ascii="Times New Roman" w:hAnsi="Times New Roman" w:cs="Times New Roman"/>
                <w:b/>
                <w:bCs/>
                <w:sz w:val="24"/>
                <w:szCs w:val="24"/>
              </w:rPr>
            </w:pPr>
            <w:r w:rsidRPr="00DD7062">
              <w:rPr>
                <w:rFonts w:ascii="Times New Roman" w:hAnsi="Times New Roman" w:cs="Times New Roman"/>
                <w:b/>
                <w:bCs/>
                <w:sz w:val="24"/>
                <w:szCs w:val="24"/>
              </w:rPr>
              <w:t>Termiņš izmaiņu veikšanai</w:t>
            </w:r>
          </w:p>
        </w:tc>
        <w:tc>
          <w:tcPr>
            <w:tcW w:w="1984" w:type="dxa"/>
            <w:gridSpan w:val="2"/>
            <w:shd w:val="clear" w:color="auto" w:fill="A8D08D" w:themeFill="accent6" w:themeFillTint="99"/>
          </w:tcPr>
          <w:p w14:paraId="01F1F148" w14:textId="77777777" w:rsidR="00DC493A" w:rsidRPr="00DD7062" w:rsidRDefault="00DC493A" w:rsidP="00F9667F">
            <w:pPr>
              <w:rPr>
                <w:rFonts w:ascii="Times New Roman" w:hAnsi="Times New Roman" w:cs="Times New Roman"/>
                <w:b/>
                <w:bCs/>
                <w:sz w:val="24"/>
                <w:szCs w:val="24"/>
              </w:rPr>
            </w:pPr>
            <w:r w:rsidRPr="00DD7062">
              <w:rPr>
                <w:rFonts w:ascii="Times New Roman" w:hAnsi="Times New Roman" w:cs="Times New Roman"/>
                <w:b/>
                <w:bCs/>
                <w:sz w:val="24"/>
                <w:szCs w:val="24"/>
              </w:rPr>
              <w:t>Iestāde (attiecīgi ministrija vai padotības iestāde)</w:t>
            </w:r>
          </w:p>
        </w:tc>
      </w:tr>
      <w:tr w:rsidR="00DC493A" w:rsidRPr="00DD7062" w14:paraId="27F53C8D" w14:textId="77777777" w:rsidTr="00BE5B13">
        <w:trPr>
          <w:gridAfter w:val="1"/>
          <w:wAfter w:w="44" w:type="dxa"/>
        </w:trPr>
        <w:tc>
          <w:tcPr>
            <w:tcW w:w="988" w:type="dxa"/>
          </w:tcPr>
          <w:p w14:paraId="61615A14" w14:textId="79AEC34D" w:rsidR="00DC493A" w:rsidRPr="00DD7062" w:rsidRDefault="00DC493A" w:rsidP="00F9667F">
            <w:pPr>
              <w:rPr>
                <w:rFonts w:ascii="Times New Roman" w:hAnsi="Times New Roman" w:cs="Times New Roman"/>
                <w:sz w:val="24"/>
                <w:szCs w:val="24"/>
              </w:rPr>
            </w:pPr>
            <w:r w:rsidRPr="00DD7062">
              <w:rPr>
                <w:rFonts w:ascii="Times New Roman" w:hAnsi="Times New Roman" w:cs="Times New Roman"/>
                <w:sz w:val="24"/>
                <w:szCs w:val="24"/>
              </w:rPr>
              <w:t>1</w:t>
            </w:r>
          </w:p>
        </w:tc>
        <w:tc>
          <w:tcPr>
            <w:tcW w:w="2267" w:type="dxa"/>
            <w:gridSpan w:val="2"/>
          </w:tcPr>
          <w:p w14:paraId="6EC9A9BF" w14:textId="77777777" w:rsidR="00DC493A" w:rsidRPr="00DD7062" w:rsidRDefault="00DC493A" w:rsidP="00F9667F">
            <w:pPr>
              <w:rPr>
                <w:rFonts w:ascii="Times New Roman" w:hAnsi="Times New Roman" w:cs="Times New Roman"/>
                <w:sz w:val="24"/>
                <w:szCs w:val="24"/>
              </w:rPr>
            </w:pPr>
            <w:r w:rsidRPr="00DD7062">
              <w:rPr>
                <w:rFonts w:ascii="Times New Roman" w:hAnsi="Times New Roman" w:cs="Times New Roman"/>
                <w:sz w:val="24"/>
                <w:szCs w:val="24"/>
              </w:rPr>
              <w:t>Vispārējā izglītība</w:t>
            </w:r>
          </w:p>
        </w:tc>
        <w:tc>
          <w:tcPr>
            <w:tcW w:w="7368" w:type="dxa"/>
            <w:gridSpan w:val="3"/>
          </w:tcPr>
          <w:p w14:paraId="49820796" w14:textId="77777777" w:rsidR="00DC493A" w:rsidRPr="00DD7062" w:rsidRDefault="00DC493A" w:rsidP="00F9667F">
            <w:pPr>
              <w:jc w:val="both"/>
              <w:rPr>
                <w:rFonts w:ascii="Times New Roman" w:hAnsi="Times New Roman" w:cs="Times New Roman"/>
                <w:sz w:val="24"/>
                <w:szCs w:val="24"/>
              </w:rPr>
            </w:pPr>
            <w:r w:rsidRPr="00DD7062">
              <w:rPr>
                <w:rFonts w:ascii="Times New Roman" w:hAnsi="Times New Roman" w:cs="Times New Roman"/>
                <w:sz w:val="24"/>
                <w:szCs w:val="24"/>
              </w:rPr>
              <w:t>Veiktas darbības, lai veicinātu izglītības ekosistēmas optimizāciju, nodrošinot izglītības kvalitāti un līdzvērtīgas iespējas izglītības programmas apguvei neatkarīgi no skolēna dzīvesvietas, uzlabota izglītības sistēmas infrastruktūras, cilvēkkapitāla un finanšu resursu pārvaldība.</w:t>
            </w:r>
          </w:p>
        </w:tc>
        <w:tc>
          <w:tcPr>
            <w:tcW w:w="1563" w:type="dxa"/>
          </w:tcPr>
          <w:p w14:paraId="1C69E16F" w14:textId="77777777" w:rsidR="00DC493A" w:rsidRPr="00DD7062" w:rsidRDefault="00DC493A" w:rsidP="00F9667F">
            <w:pPr>
              <w:rPr>
                <w:rFonts w:ascii="Times New Roman" w:hAnsi="Times New Roman" w:cs="Times New Roman"/>
                <w:sz w:val="24"/>
                <w:szCs w:val="24"/>
              </w:rPr>
            </w:pPr>
            <w:r w:rsidRPr="00DD7062">
              <w:rPr>
                <w:rFonts w:ascii="Times New Roman" w:hAnsi="Times New Roman" w:cs="Times New Roman"/>
                <w:sz w:val="24"/>
                <w:szCs w:val="24"/>
              </w:rPr>
              <w:t>2027.g.</w:t>
            </w:r>
          </w:p>
        </w:tc>
        <w:tc>
          <w:tcPr>
            <w:tcW w:w="1984" w:type="dxa"/>
            <w:gridSpan w:val="2"/>
          </w:tcPr>
          <w:p w14:paraId="24FA0DEE" w14:textId="77777777" w:rsidR="00DC493A" w:rsidRPr="00DD7062" w:rsidRDefault="00DC493A" w:rsidP="00F9667F">
            <w:pPr>
              <w:rPr>
                <w:rFonts w:ascii="Times New Roman" w:hAnsi="Times New Roman" w:cs="Times New Roman"/>
                <w:sz w:val="24"/>
                <w:szCs w:val="24"/>
              </w:rPr>
            </w:pPr>
            <w:r w:rsidRPr="00DD7062">
              <w:rPr>
                <w:rFonts w:ascii="Times New Roman" w:hAnsi="Times New Roman" w:cs="Times New Roman"/>
                <w:sz w:val="24"/>
                <w:szCs w:val="24"/>
              </w:rPr>
              <w:t>IZM/pašvaldības</w:t>
            </w:r>
          </w:p>
        </w:tc>
      </w:tr>
      <w:tr w:rsidR="00EF76C4" w:rsidRPr="00DD7062" w14:paraId="3A4ACF3A" w14:textId="77777777" w:rsidTr="00BE5B13">
        <w:trPr>
          <w:gridAfter w:val="1"/>
          <w:wAfter w:w="44" w:type="dxa"/>
        </w:trPr>
        <w:tc>
          <w:tcPr>
            <w:tcW w:w="988" w:type="dxa"/>
          </w:tcPr>
          <w:p w14:paraId="65E9DB15" w14:textId="51876353" w:rsidR="00EF76C4" w:rsidRPr="00DD7062" w:rsidRDefault="00EF76C4" w:rsidP="00EF76C4">
            <w:pPr>
              <w:rPr>
                <w:rFonts w:ascii="Times New Roman" w:hAnsi="Times New Roman" w:cs="Times New Roman"/>
                <w:sz w:val="24"/>
                <w:szCs w:val="24"/>
              </w:rPr>
            </w:pPr>
            <w:r w:rsidRPr="00DD7062">
              <w:rPr>
                <w:rFonts w:ascii="Times New Roman" w:hAnsi="Times New Roman" w:cs="Times New Roman"/>
                <w:sz w:val="24"/>
                <w:szCs w:val="24"/>
              </w:rPr>
              <w:t>2</w:t>
            </w:r>
          </w:p>
        </w:tc>
        <w:tc>
          <w:tcPr>
            <w:tcW w:w="2267" w:type="dxa"/>
            <w:gridSpan w:val="2"/>
          </w:tcPr>
          <w:p w14:paraId="5786A073" w14:textId="51FA4F60" w:rsidR="00EF76C4" w:rsidRPr="00DD7062" w:rsidRDefault="00EF76C4" w:rsidP="00EF76C4">
            <w:pPr>
              <w:rPr>
                <w:rFonts w:ascii="Times New Roman" w:hAnsi="Times New Roman" w:cs="Times New Roman"/>
                <w:sz w:val="24"/>
                <w:szCs w:val="24"/>
              </w:rPr>
            </w:pPr>
            <w:r w:rsidRPr="00DD7062">
              <w:rPr>
                <w:rFonts w:ascii="Times New Roman" w:hAnsi="Times New Roman" w:cs="Times New Roman"/>
                <w:sz w:val="24"/>
                <w:szCs w:val="24"/>
              </w:rPr>
              <w:t>Vispārējā izglītība</w:t>
            </w:r>
          </w:p>
        </w:tc>
        <w:tc>
          <w:tcPr>
            <w:tcW w:w="7368" w:type="dxa"/>
            <w:gridSpan w:val="3"/>
          </w:tcPr>
          <w:p w14:paraId="62C6443A" w14:textId="610F9084" w:rsidR="00EF76C4" w:rsidRPr="00DD7062" w:rsidRDefault="00EF76C4" w:rsidP="00EF76C4">
            <w:pPr>
              <w:jc w:val="both"/>
              <w:rPr>
                <w:rFonts w:ascii="Times New Roman" w:hAnsi="Times New Roman" w:cs="Times New Roman"/>
                <w:sz w:val="24"/>
                <w:szCs w:val="24"/>
              </w:rPr>
            </w:pPr>
            <w:r w:rsidRPr="00DD7062">
              <w:rPr>
                <w:rFonts w:ascii="Times New Roman" w:hAnsi="Times New Roman" w:cs="Times New Roman"/>
                <w:sz w:val="24"/>
                <w:szCs w:val="24"/>
              </w:rPr>
              <w:t>Turpināta IZM iestāžu reorganizācija, lai mazinātu sadrumstalotību nozarē, novērstu funkciju dublēšanos, kā arī uzlabotu resursu pārvaldību</w:t>
            </w:r>
          </w:p>
        </w:tc>
        <w:tc>
          <w:tcPr>
            <w:tcW w:w="1563" w:type="dxa"/>
          </w:tcPr>
          <w:p w14:paraId="6B3446D9" w14:textId="2D27F697" w:rsidR="00EF76C4" w:rsidRPr="00DD7062" w:rsidRDefault="00EF76C4" w:rsidP="00EF76C4">
            <w:pPr>
              <w:rPr>
                <w:rFonts w:ascii="Times New Roman" w:hAnsi="Times New Roman" w:cs="Times New Roman"/>
                <w:sz w:val="24"/>
                <w:szCs w:val="24"/>
              </w:rPr>
            </w:pPr>
            <w:r w:rsidRPr="00DD7062">
              <w:rPr>
                <w:rFonts w:ascii="Times New Roman" w:hAnsi="Times New Roman" w:cs="Times New Roman"/>
                <w:sz w:val="24"/>
                <w:szCs w:val="24"/>
              </w:rPr>
              <w:t>2025.g.</w:t>
            </w:r>
          </w:p>
        </w:tc>
        <w:tc>
          <w:tcPr>
            <w:tcW w:w="1984" w:type="dxa"/>
            <w:gridSpan w:val="2"/>
          </w:tcPr>
          <w:p w14:paraId="4F8EF49B" w14:textId="712BC223" w:rsidR="00EF76C4" w:rsidRPr="00DD7062" w:rsidRDefault="00EF76C4" w:rsidP="00EF76C4">
            <w:pPr>
              <w:rPr>
                <w:rFonts w:ascii="Times New Roman" w:hAnsi="Times New Roman" w:cs="Times New Roman"/>
                <w:sz w:val="24"/>
                <w:szCs w:val="24"/>
              </w:rPr>
            </w:pPr>
            <w:r w:rsidRPr="00DD7062">
              <w:rPr>
                <w:rFonts w:ascii="Times New Roman" w:hAnsi="Times New Roman" w:cs="Times New Roman"/>
                <w:sz w:val="24"/>
                <w:szCs w:val="24"/>
              </w:rPr>
              <w:t>IZM</w:t>
            </w:r>
          </w:p>
        </w:tc>
      </w:tr>
      <w:tr w:rsidR="00EF76C4" w:rsidRPr="00DD7062" w14:paraId="3AC61339" w14:textId="77777777" w:rsidTr="00BE5B13">
        <w:trPr>
          <w:gridAfter w:val="1"/>
          <w:wAfter w:w="44" w:type="dxa"/>
        </w:trPr>
        <w:tc>
          <w:tcPr>
            <w:tcW w:w="988" w:type="dxa"/>
          </w:tcPr>
          <w:p w14:paraId="0620C5F1" w14:textId="189EBFFE" w:rsidR="00EF76C4" w:rsidRPr="00DD7062" w:rsidRDefault="00EF76C4" w:rsidP="00EF76C4">
            <w:pPr>
              <w:rPr>
                <w:rFonts w:ascii="Times New Roman" w:hAnsi="Times New Roman" w:cs="Times New Roman"/>
                <w:sz w:val="24"/>
                <w:szCs w:val="24"/>
              </w:rPr>
            </w:pPr>
            <w:r w:rsidRPr="00DD7062">
              <w:rPr>
                <w:rFonts w:ascii="Times New Roman" w:hAnsi="Times New Roman" w:cs="Times New Roman"/>
                <w:sz w:val="24"/>
                <w:szCs w:val="24"/>
              </w:rPr>
              <w:t>3</w:t>
            </w:r>
          </w:p>
        </w:tc>
        <w:tc>
          <w:tcPr>
            <w:tcW w:w="2267" w:type="dxa"/>
            <w:gridSpan w:val="2"/>
          </w:tcPr>
          <w:p w14:paraId="3256646D" w14:textId="77777777" w:rsidR="00EF76C4" w:rsidRPr="00DD7062" w:rsidRDefault="00EF76C4" w:rsidP="00EF76C4">
            <w:pPr>
              <w:rPr>
                <w:rFonts w:ascii="Times New Roman" w:hAnsi="Times New Roman" w:cs="Times New Roman"/>
                <w:sz w:val="24"/>
                <w:szCs w:val="24"/>
              </w:rPr>
            </w:pPr>
            <w:r w:rsidRPr="00DD7062">
              <w:rPr>
                <w:rFonts w:ascii="Times New Roman" w:hAnsi="Times New Roman" w:cs="Times New Roman"/>
                <w:sz w:val="24"/>
                <w:szCs w:val="24"/>
              </w:rPr>
              <w:t>Vispārējā izglītība</w:t>
            </w:r>
          </w:p>
        </w:tc>
        <w:tc>
          <w:tcPr>
            <w:tcW w:w="7368" w:type="dxa"/>
            <w:gridSpan w:val="3"/>
          </w:tcPr>
          <w:p w14:paraId="37577414" w14:textId="77777777" w:rsidR="00EF76C4" w:rsidRPr="00DD7062" w:rsidRDefault="00EF76C4" w:rsidP="00EF76C4">
            <w:pPr>
              <w:jc w:val="both"/>
              <w:rPr>
                <w:rFonts w:ascii="Times New Roman" w:hAnsi="Times New Roman" w:cs="Times New Roman"/>
                <w:sz w:val="24"/>
                <w:szCs w:val="24"/>
              </w:rPr>
            </w:pPr>
            <w:r w:rsidRPr="00DD7062">
              <w:rPr>
                <w:rFonts w:ascii="Times New Roman" w:hAnsi="Times New Roman" w:cs="Times New Roman"/>
                <w:sz w:val="24"/>
                <w:szCs w:val="24"/>
              </w:rPr>
              <w:t>Izstrādāts Individuālā izglītības programmas apguves plāna paraugs izglītojamiem, kuri apgūst speciālās izglītības programmas. Ieviesti digitāli risinājumi piemērām, individuālais izglītības programmas plāns veidots elektroniskajos žurnālos.</w:t>
            </w:r>
          </w:p>
        </w:tc>
        <w:tc>
          <w:tcPr>
            <w:tcW w:w="1563" w:type="dxa"/>
          </w:tcPr>
          <w:p w14:paraId="310CEBDF" w14:textId="77777777" w:rsidR="00EF76C4" w:rsidRPr="00DD7062" w:rsidRDefault="00EF76C4" w:rsidP="00EF76C4">
            <w:pPr>
              <w:rPr>
                <w:rFonts w:ascii="Times New Roman" w:hAnsi="Times New Roman" w:cs="Times New Roman"/>
                <w:sz w:val="24"/>
                <w:szCs w:val="24"/>
              </w:rPr>
            </w:pPr>
            <w:r w:rsidRPr="00DD7062">
              <w:rPr>
                <w:rFonts w:ascii="Times New Roman" w:hAnsi="Times New Roman" w:cs="Times New Roman"/>
                <w:sz w:val="24"/>
                <w:szCs w:val="24"/>
              </w:rPr>
              <w:t>2025.g.</w:t>
            </w:r>
          </w:p>
        </w:tc>
        <w:tc>
          <w:tcPr>
            <w:tcW w:w="1984" w:type="dxa"/>
            <w:gridSpan w:val="2"/>
          </w:tcPr>
          <w:p w14:paraId="57C1A439" w14:textId="77777777" w:rsidR="00EF76C4" w:rsidRPr="00DD7062" w:rsidRDefault="00EF76C4" w:rsidP="00EF76C4">
            <w:pPr>
              <w:rPr>
                <w:rFonts w:ascii="Times New Roman" w:hAnsi="Times New Roman" w:cs="Times New Roman"/>
                <w:sz w:val="24"/>
                <w:szCs w:val="24"/>
              </w:rPr>
            </w:pPr>
            <w:r w:rsidRPr="00DD7062">
              <w:rPr>
                <w:rFonts w:ascii="Times New Roman" w:hAnsi="Times New Roman" w:cs="Times New Roman"/>
                <w:sz w:val="24"/>
                <w:szCs w:val="24"/>
              </w:rPr>
              <w:t>IZM/VIAA</w:t>
            </w:r>
          </w:p>
        </w:tc>
      </w:tr>
      <w:tr w:rsidR="00EF76C4" w:rsidRPr="00DD7062" w14:paraId="4B692CA5" w14:textId="77777777" w:rsidTr="00BE5B13">
        <w:trPr>
          <w:gridAfter w:val="1"/>
          <w:wAfter w:w="44" w:type="dxa"/>
        </w:trPr>
        <w:tc>
          <w:tcPr>
            <w:tcW w:w="988" w:type="dxa"/>
          </w:tcPr>
          <w:p w14:paraId="5BDC367D" w14:textId="37592DA5" w:rsidR="00EF76C4" w:rsidRPr="00DD7062" w:rsidRDefault="00EF76C4" w:rsidP="00EF76C4">
            <w:pPr>
              <w:rPr>
                <w:rFonts w:ascii="Times New Roman" w:hAnsi="Times New Roman" w:cs="Times New Roman"/>
                <w:sz w:val="24"/>
                <w:szCs w:val="24"/>
              </w:rPr>
            </w:pPr>
            <w:r w:rsidRPr="00DD7062">
              <w:rPr>
                <w:rFonts w:ascii="Times New Roman" w:hAnsi="Times New Roman" w:cs="Times New Roman"/>
                <w:sz w:val="24"/>
                <w:szCs w:val="24"/>
              </w:rPr>
              <w:t>4</w:t>
            </w:r>
          </w:p>
        </w:tc>
        <w:tc>
          <w:tcPr>
            <w:tcW w:w="2267" w:type="dxa"/>
            <w:gridSpan w:val="2"/>
          </w:tcPr>
          <w:p w14:paraId="2A234FE0" w14:textId="77777777" w:rsidR="00EF76C4" w:rsidRPr="00DD7062" w:rsidRDefault="00EF76C4" w:rsidP="00EF76C4">
            <w:pPr>
              <w:rPr>
                <w:rFonts w:ascii="Times New Roman" w:hAnsi="Times New Roman" w:cs="Times New Roman"/>
                <w:sz w:val="24"/>
                <w:szCs w:val="24"/>
              </w:rPr>
            </w:pPr>
            <w:r w:rsidRPr="00DD7062">
              <w:rPr>
                <w:rFonts w:ascii="Times New Roman" w:hAnsi="Times New Roman" w:cs="Times New Roman"/>
                <w:sz w:val="24"/>
                <w:szCs w:val="24"/>
              </w:rPr>
              <w:t>Vispārējā izglītība un profesionālā izglītība</w:t>
            </w:r>
          </w:p>
        </w:tc>
        <w:tc>
          <w:tcPr>
            <w:tcW w:w="7368" w:type="dxa"/>
            <w:gridSpan w:val="3"/>
          </w:tcPr>
          <w:p w14:paraId="72200C5B" w14:textId="215965AA" w:rsidR="00EF76C4" w:rsidRPr="00DD7062" w:rsidRDefault="00EF76C4" w:rsidP="00EF76C4">
            <w:pPr>
              <w:pStyle w:val="xmsonormal"/>
              <w:jc w:val="both"/>
              <w:rPr>
                <w:rFonts w:ascii="Times New Roman" w:eastAsia="Times New Roman" w:hAnsi="Times New Roman" w:cs="Times New Roman"/>
                <w:sz w:val="24"/>
                <w:szCs w:val="24"/>
                <w:lang w:val="lv-LV"/>
              </w:rPr>
            </w:pPr>
            <w:r w:rsidRPr="00DD7062">
              <w:rPr>
                <w:rFonts w:ascii="Times New Roman" w:eastAsia="Times New Roman" w:hAnsi="Times New Roman" w:cs="Times New Roman"/>
                <w:sz w:val="24"/>
                <w:szCs w:val="24"/>
                <w:lang w:val="lv-LV"/>
              </w:rPr>
              <w:t>Pilnveidota valsts pārbaudījumu informācijas sistēma (VPS), lai efektivizētu valsts pārbaudes darbu norisi:</w:t>
            </w:r>
          </w:p>
          <w:p w14:paraId="5286E94E" w14:textId="77777777" w:rsidR="00EF76C4" w:rsidRPr="00DD7062" w:rsidRDefault="00EF76C4" w:rsidP="00EF7046">
            <w:pPr>
              <w:pStyle w:val="xmsonormal"/>
              <w:numPr>
                <w:ilvl w:val="0"/>
                <w:numId w:val="45"/>
              </w:numPr>
              <w:jc w:val="both"/>
              <w:rPr>
                <w:rFonts w:ascii="Times New Roman" w:eastAsia="Times New Roman" w:hAnsi="Times New Roman" w:cs="Times New Roman"/>
                <w:sz w:val="24"/>
                <w:szCs w:val="24"/>
                <w:lang w:val="lv-LV"/>
              </w:rPr>
            </w:pPr>
            <w:r w:rsidRPr="00DD7062">
              <w:rPr>
                <w:rFonts w:ascii="Times New Roman" w:eastAsia="Times New Roman" w:hAnsi="Times New Roman" w:cs="Times New Roman"/>
                <w:sz w:val="24"/>
                <w:szCs w:val="24"/>
                <w:lang w:val="lv-LV"/>
              </w:rPr>
              <w:t xml:space="preserve">pārskatīta izglītības iestāžu nepieciešamība izdot rīkojumus par valsts pārbaudes darbu vadītājiem, mutvārdu daļas vadītājiem un </w:t>
            </w:r>
            <w:r w:rsidRPr="00DD7062">
              <w:rPr>
                <w:rFonts w:ascii="Times New Roman" w:eastAsia="Times New Roman" w:hAnsi="Times New Roman" w:cs="Times New Roman"/>
                <w:sz w:val="24"/>
                <w:szCs w:val="24"/>
                <w:lang w:val="lv-LV"/>
              </w:rPr>
              <w:lastRenderedPageBreak/>
              <w:t xml:space="preserve">vērtētājiem, novērotājiem, par atbalsta pasākumu piemērošanu, skolēnu atbrīvošanu no valsts pārbaudes darbiem; </w:t>
            </w:r>
          </w:p>
          <w:p w14:paraId="1CB1450E" w14:textId="77777777" w:rsidR="00EF76C4" w:rsidRPr="00DD7062" w:rsidRDefault="00EF76C4" w:rsidP="00EF7046">
            <w:pPr>
              <w:pStyle w:val="xmsonormal"/>
              <w:numPr>
                <w:ilvl w:val="0"/>
                <w:numId w:val="45"/>
              </w:numPr>
              <w:jc w:val="both"/>
              <w:rPr>
                <w:rFonts w:ascii="Times New Roman" w:eastAsia="Times New Roman" w:hAnsi="Times New Roman" w:cs="Times New Roman"/>
                <w:color w:val="000000"/>
                <w:sz w:val="24"/>
                <w:szCs w:val="24"/>
                <w:lang w:val="lv-LV"/>
              </w:rPr>
            </w:pPr>
            <w:r w:rsidRPr="00DD7062">
              <w:rPr>
                <w:rFonts w:ascii="Times New Roman" w:eastAsia="Times New Roman" w:hAnsi="Times New Roman" w:cs="Times New Roman"/>
                <w:sz w:val="24"/>
                <w:szCs w:val="24"/>
                <w:lang w:val="lv-LV"/>
              </w:rPr>
              <w:t>nodrošināts, ka izglītības iestādes atzīmē skolēnu dalību valsts pārbaudes darbos elektroniski VPS;</w:t>
            </w:r>
          </w:p>
          <w:p w14:paraId="57B2FD41" w14:textId="77777777" w:rsidR="00EF76C4" w:rsidRPr="00DD7062" w:rsidRDefault="00EF76C4" w:rsidP="00EF7046">
            <w:pPr>
              <w:pStyle w:val="xmsonormal"/>
              <w:numPr>
                <w:ilvl w:val="0"/>
                <w:numId w:val="45"/>
              </w:numPr>
              <w:jc w:val="both"/>
              <w:rPr>
                <w:rFonts w:ascii="Times New Roman" w:eastAsia="Times New Roman" w:hAnsi="Times New Roman" w:cs="Times New Roman"/>
                <w:color w:val="000000"/>
                <w:sz w:val="24"/>
                <w:szCs w:val="24"/>
                <w:lang w:val="lv-LV"/>
              </w:rPr>
            </w:pPr>
            <w:r w:rsidRPr="00DD7062">
              <w:rPr>
                <w:rFonts w:ascii="Times New Roman" w:eastAsia="Times New Roman" w:hAnsi="Times New Roman" w:cs="Times New Roman"/>
                <w:color w:val="000000"/>
                <w:sz w:val="24"/>
                <w:szCs w:val="24"/>
                <w:lang w:val="lv-LV"/>
              </w:rPr>
              <w:t>pārskatīta augstākā mācību satura apguves līmeņa eksāmenu piekļuves materiālu iesniegšanas nepieciešamība;</w:t>
            </w:r>
          </w:p>
          <w:p w14:paraId="08AA9848" w14:textId="77777777" w:rsidR="00EF76C4" w:rsidRPr="00DD7062" w:rsidRDefault="00EF76C4" w:rsidP="00EF7046">
            <w:pPr>
              <w:pStyle w:val="xmsonormal"/>
              <w:numPr>
                <w:ilvl w:val="0"/>
                <w:numId w:val="45"/>
              </w:numPr>
              <w:jc w:val="both"/>
              <w:rPr>
                <w:rFonts w:ascii="Times New Roman" w:eastAsia="Times New Roman" w:hAnsi="Times New Roman" w:cs="Times New Roman"/>
                <w:color w:val="000000"/>
                <w:sz w:val="24"/>
                <w:szCs w:val="24"/>
                <w:lang w:val="lv-LV"/>
              </w:rPr>
            </w:pPr>
            <w:r w:rsidRPr="00DD7062">
              <w:rPr>
                <w:rFonts w:ascii="Times New Roman" w:eastAsia="Times New Roman" w:hAnsi="Times New Roman" w:cs="Times New Roman"/>
                <w:color w:val="000000"/>
                <w:sz w:val="24"/>
                <w:szCs w:val="24"/>
                <w:lang w:val="lv-LV"/>
              </w:rPr>
              <w:t>visi profesionālās kvalifikācijas eksāmeni organizēti VPS;</w:t>
            </w:r>
          </w:p>
          <w:p w14:paraId="13A0CAB1" w14:textId="77777777" w:rsidR="00EF76C4" w:rsidRPr="00DD7062" w:rsidRDefault="00EF76C4" w:rsidP="00EF7046">
            <w:pPr>
              <w:pStyle w:val="xmsonormal"/>
              <w:numPr>
                <w:ilvl w:val="0"/>
                <w:numId w:val="45"/>
              </w:numPr>
              <w:jc w:val="both"/>
              <w:rPr>
                <w:rFonts w:ascii="Times New Roman" w:eastAsia="Times New Roman" w:hAnsi="Times New Roman" w:cs="Times New Roman"/>
                <w:color w:val="000000"/>
                <w:sz w:val="24"/>
                <w:szCs w:val="24"/>
                <w:lang w:val="lv-LV"/>
              </w:rPr>
            </w:pPr>
            <w:r w:rsidRPr="00DD7062">
              <w:rPr>
                <w:rFonts w:ascii="Times New Roman" w:eastAsia="Times New Roman" w:hAnsi="Times New Roman" w:cs="Times New Roman"/>
                <w:color w:val="000000"/>
                <w:sz w:val="24"/>
                <w:szCs w:val="24"/>
                <w:lang w:val="lv-LV"/>
              </w:rPr>
              <w:t>profesionālo kvalifikāciju apliecinoši dokumenti automātiski tiek ģenerēti VPS;</w:t>
            </w:r>
          </w:p>
          <w:p w14:paraId="1A8C952F" w14:textId="77777777" w:rsidR="00EF76C4" w:rsidRPr="00DD7062" w:rsidRDefault="00EF76C4" w:rsidP="00EF7046">
            <w:pPr>
              <w:pStyle w:val="xmsonormal"/>
              <w:numPr>
                <w:ilvl w:val="0"/>
                <w:numId w:val="45"/>
              </w:numPr>
              <w:jc w:val="both"/>
              <w:rPr>
                <w:rFonts w:ascii="Times New Roman" w:hAnsi="Times New Roman" w:cs="Times New Roman"/>
                <w:sz w:val="24"/>
                <w:szCs w:val="24"/>
                <w:lang w:val="lv-LV"/>
              </w:rPr>
            </w:pPr>
            <w:r w:rsidRPr="00DD7062">
              <w:rPr>
                <w:rFonts w:ascii="Times New Roman" w:eastAsia="Times New Roman" w:hAnsi="Times New Roman" w:cs="Times New Roman"/>
                <w:color w:val="000000"/>
                <w:sz w:val="24"/>
                <w:szCs w:val="24"/>
                <w:lang w:val="lv-LV"/>
              </w:rPr>
              <w:t>Pilnveidots VPS, lai skolēnu iegūtie rezultāti (iegūtais sertifikāta numurs) automātiski iekļūtu sekmju izrakstos, ko iesniedz kopā ar apliecību par pamatizglītības iegūšanu vai atestātu par vispārējās vidējās izglītības iegūšanu</w:t>
            </w:r>
          </w:p>
        </w:tc>
        <w:tc>
          <w:tcPr>
            <w:tcW w:w="1563" w:type="dxa"/>
          </w:tcPr>
          <w:p w14:paraId="1E43FE59" w14:textId="77777777" w:rsidR="00EF76C4" w:rsidRPr="00DD7062" w:rsidRDefault="00EF76C4" w:rsidP="00EF76C4">
            <w:pPr>
              <w:rPr>
                <w:rFonts w:ascii="Times New Roman" w:hAnsi="Times New Roman" w:cs="Times New Roman"/>
                <w:sz w:val="24"/>
                <w:szCs w:val="24"/>
              </w:rPr>
            </w:pPr>
            <w:r w:rsidRPr="00DD7062">
              <w:rPr>
                <w:rFonts w:ascii="Times New Roman" w:hAnsi="Times New Roman" w:cs="Times New Roman"/>
                <w:sz w:val="24"/>
                <w:szCs w:val="24"/>
              </w:rPr>
              <w:lastRenderedPageBreak/>
              <w:t>2025.g.</w:t>
            </w:r>
          </w:p>
        </w:tc>
        <w:tc>
          <w:tcPr>
            <w:tcW w:w="1984" w:type="dxa"/>
            <w:gridSpan w:val="2"/>
          </w:tcPr>
          <w:p w14:paraId="318160BE" w14:textId="77777777" w:rsidR="00EF76C4" w:rsidRPr="00DD7062" w:rsidRDefault="00EF76C4" w:rsidP="00EF76C4">
            <w:pPr>
              <w:rPr>
                <w:rFonts w:ascii="Times New Roman" w:hAnsi="Times New Roman" w:cs="Times New Roman"/>
                <w:sz w:val="24"/>
                <w:szCs w:val="24"/>
              </w:rPr>
            </w:pPr>
            <w:r w:rsidRPr="00DD7062">
              <w:rPr>
                <w:rFonts w:ascii="Times New Roman" w:hAnsi="Times New Roman" w:cs="Times New Roman"/>
                <w:sz w:val="24"/>
                <w:szCs w:val="24"/>
              </w:rPr>
              <w:t>VIAA</w:t>
            </w:r>
          </w:p>
        </w:tc>
      </w:tr>
      <w:tr w:rsidR="00EF76C4" w:rsidRPr="00DD7062" w14:paraId="23834302" w14:textId="77777777" w:rsidTr="00BE5B13">
        <w:trPr>
          <w:gridAfter w:val="1"/>
          <w:wAfter w:w="44" w:type="dxa"/>
        </w:trPr>
        <w:tc>
          <w:tcPr>
            <w:tcW w:w="988" w:type="dxa"/>
          </w:tcPr>
          <w:p w14:paraId="1CE284B2" w14:textId="6A116421" w:rsidR="00EF76C4" w:rsidRPr="00DD7062" w:rsidRDefault="00EF76C4" w:rsidP="00EF76C4">
            <w:pPr>
              <w:rPr>
                <w:rFonts w:ascii="Times New Roman" w:hAnsi="Times New Roman" w:cs="Times New Roman"/>
                <w:sz w:val="24"/>
                <w:szCs w:val="24"/>
              </w:rPr>
            </w:pPr>
            <w:r w:rsidRPr="00DD7062">
              <w:rPr>
                <w:rFonts w:ascii="Times New Roman" w:hAnsi="Times New Roman" w:cs="Times New Roman"/>
                <w:sz w:val="24"/>
                <w:szCs w:val="24"/>
              </w:rPr>
              <w:t>5</w:t>
            </w:r>
          </w:p>
        </w:tc>
        <w:tc>
          <w:tcPr>
            <w:tcW w:w="2267" w:type="dxa"/>
            <w:gridSpan w:val="2"/>
          </w:tcPr>
          <w:p w14:paraId="39095078" w14:textId="77777777" w:rsidR="00EF76C4" w:rsidRPr="00DD7062" w:rsidRDefault="00EF76C4" w:rsidP="00EF76C4">
            <w:pPr>
              <w:rPr>
                <w:rFonts w:ascii="Times New Roman" w:hAnsi="Times New Roman" w:cs="Times New Roman"/>
                <w:sz w:val="24"/>
                <w:szCs w:val="24"/>
              </w:rPr>
            </w:pPr>
            <w:bookmarkStart w:id="7" w:name="_Hlk192860935"/>
            <w:r w:rsidRPr="00DD7062">
              <w:rPr>
                <w:rFonts w:ascii="Times New Roman" w:hAnsi="Times New Roman" w:cs="Times New Roman"/>
                <w:sz w:val="24"/>
                <w:szCs w:val="24"/>
              </w:rPr>
              <w:t>Vispārējā izglītība</w:t>
            </w:r>
          </w:p>
        </w:tc>
        <w:tc>
          <w:tcPr>
            <w:tcW w:w="7368" w:type="dxa"/>
            <w:gridSpan w:val="3"/>
          </w:tcPr>
          <w:p w14:paraId="3560E117" w14:textId="77777777" w:rsidR="00EF76C4" w:rsidRPr="00DD7062" w:rsidRDefault="00EF76C4" w:rsidP="00EF76C4">
            <w:pPr>
              <w:pStyle w:val="xmsonormal"/>
              <w:jc w:val="both"/>
              <w:rPr>
                <w:rFonts w:ascii="Times New Roman" w:eastAsia="Times New Roman" w:hAnsi="Times New Roman" w:cs="Times New Roman"/>
                <w:sz w:val="24"/>
                <w:szCs w:val="24"/>
                <w:lang w:val="lv-LV"/>
              </w:rPr>
            </w:pPr>
            <w:r w:rsidRPr="00DD7062">
              <w:rPr>
                <w:rFonts w:ascii="Times New Roman" w:hAnsi="Times New Roman" w:cs="Times New Roman"/>
                <w:sz w:val="24"/>
                <w:szCs w:val="24"/>
                <w:lang w:val="lv-LV"/>
              </w:rPr>
              <w:t>Izglītības iestāžu institucionālā akreditācijā ieviesta  digitāla izglītības iestāžu pašnovērtējumu sagatavošanas vienota sistēma, attīstot to kā VIIS moduli, ar ierobežotu zīmju skaitu.</w:t>
            </w:r>
          </w:p>
        </w:tc>
        <w:tc>
          <w:tcPr>
            <w:tcW w:w="1563" w:type="dxa"/>
          </w:tcPr>
          <w:p w14:paraId="60A7EC7F" w14:textId="77777777" w:rsidR="00EF76C4" w:rsidRPr="00DD7062" w:rsidRDefault="00EF76C4" w:rsidP="00EF76C4">
            <w:pPr>
              <w:rPr>
                <w:rFonts w:ascii="Times New Roman" w:hAnsi="Times New Roman" w:cs="Times New Roman"/>
                <w:sz w:val="24"/>
                <w:szCs w:val="24"/>
              </w:rPr>
            </w:pPr>
            <w:r w:rsidRPr="00DD7062">
              <w:rPr>
                <w:rFonts w:ascii="Times New Roman" w:hAnsi="Times New Roman" w:cs="Times New Roman"/>
                <w:sz w:val="24"/>
                <w:szCs w:val="24"/>
              </w:rPr>
              <w:t>2026.g.</w:t>
            </w:r>
          </w:p>
        </w:tc>
        <w:tc>
          <w:tcPr>
            <w:tcW w:w="1984" w:type="dxa"/>
            <w:gridSpan w:val="2"/>
          </w:tcPr>
          <w:p w14:paraId="2528A65F" w14:textId="77777777" w:rsidR="00EF76C4" w:rsidRPr="00DD7062" w:rsidRDefault="00EF76C4" w:rsidP="00EF76C4">
            <w:pPr>
              <w:rPr>
                <w:rFonts w:ascii="Times New Roman" w:hAnsi="Times New Roman" w:cs="Times New Roman"/>
                <w:sz w:val="24"/>
                <w:szCs w:val="24"/>
              </w:rPr>
            </w:pPr>
            <w:r w:rsidRPr="00DD7062">
              <w:rPr>
                <w:rFonts w:ascii="Times New Roman" w:hAnsi="Times New Roman" w:cs="Times New Roman"/>
                <w:sz w:val="24"/>
                <w:szCs w:val="24"/>
              </w:rPr>
              <w:t>IKVD/IZM</w:t>
            </w:r>
          </w:p>
        </w:tc>
      </w:tr>
      <w:tr w:rsidR="00EF76C4" w:rsidRPr="00DD7062" w14:paraId="4CE0F04D" w14:textId="77777777" w:rsidTr="00BE5B13">
        <w:trPr>
          <w:gridAfter w:val="1"/>
          <w:wAfter w:w="44" w:type="dxa"/>
        </w:trPr>
        <w:tc>
          <w:tcPr>
            <w:tcW w:w="988" w:type="dxa"/>
          </w:tcPr>
          <w:p w14:paraId="7DAE7BEA" w14:textId="60F8CBC5" w:rsidR="00EF76C4" w:rsidRPr="00DD7062" w:rsidRDefault="00EF76C4" w:rsidP="00EF76C4">
            <w:pPr>
              <w:rPr>
                <w:rFonts w:ascii="Times New Roman" w:hAnsi="Times New Roman" w:cs="Times New Roman"/>
                <w:sz w:val="24"/>
                <w:szCs w:val="24"/>
              </w:rPr>
            </w:pPr>
            <w:r w:rsidRPr="00DD7062">
              <w:rPr>
                <w:rFonts w:ascii="Times New Roman" w:hAnsi="Times New Roman" w:cs="Times New Roman"/>
                <w:sz w:val="24"/>
                <w:szCs w:val="24"/>
              </w:rPr>
              <w:t>6</w:t>
            </w:r>
          </w:p>
        </w:tc>
        <w:tc>
          <w:tcPr>
            <w:tcW w:w="2267" w:type="dxa"/>
            <w:gridSpan w:val="2"/>
          </w:tcPr>
          <w:p w14:paraId="29D4B832" w14:textId="77777777" w:rsidR="00EF76C4" w:rsidRPr="00DD7062" w:rsidRDefault="00EF76C4" w:rsidP="00EF76C4">
            <w:pPr>
              <w:rPr>
                <w:rFonts w:ascii="Times New Roman" w:hAnsi="Times New Roman" w:cs="Times New Roman"/>
                <w:sz w:val="24"/>
                <w:szCs w:val="24"/>
              </w:rPr>
            </w:pPr>
            <w:r w:rsidRPr="00DD7062">
              <w:rPr>
                <w:rFonts w:ascii="Times New Roman" w:hAnsi="Times New Roman" w:cs="Times New Roman"/>
                <w:sz w:val="24"/>
                <w:szCs w:val="24"/>
              </w:rPr>
              <w:t>Vispārējā izglītība</w:t>
            </w:r>
          </w:p>
        </w:tc>
        <w:tc>
          <w:tcPr>
            <w:tcW w:w="7368" w:type="dxa"/>
            <w:gridSpan w:val="3"/>
          </w:tcPr>
          <w:p w14:paraId="60AB1720" w14:textId="77777777" w:rsidR="00EF76C4" w:rsidRPr="00DD7062" w:rsidRDefault="00EF76C4" w:rsidP="00EF76C4">
            <w:pPr>
              <w:pStyle w:val="xmsonormal"/>
              <w:jc w:val="both"/>
              <w:rPr>
                <w:rFonts w:ascii="Times New Roman" w:eastAsia="Times New Roman" w:hAnsi="Times New Roman" w:cs="Times New Roman"/>
                <w:sz w:val="24"/>
                <w:szCs w:val="24"/>
                <w:lang w:val="lv-LV"/>
              </w:rPr>
            </w:pPr>
            <w:r w:rsidRPr="00DD7062">
              <w:rPr>
                <w:rFonts w:ascii="Times New Roman" w:eastAsia="Times New Roman" w:hAnsi="Times New Roman" w:cs="Times New Roman"/>
                <w:sz w:val="24"/>
                <w:szCs w:val="24"/>
                <w:lang w:val="lv-LV"/>
              </w:rPr>
              <w:t>Veikti grozījumi Izglītības likumā, kas nosaka atteikšanos no pedagogu privātprakses uzsākšanas sertificēšanas funkcijas neformālajā izglītībā un interešu izglītībā.</w:t>
            </w:r>
          </w:p>
        </w:tc>
        <w:tc>
          <w:tcPr>
            <w:tcW w:w="1563" w:type="dxa"/>
          </w:tcPr>
          <w:p w14:paraId="1EA312F9" w14:textId="77777777" w:rsidR="00EF76C4" w:rsidRPr="00DD7062" w:rsidRDefault="00EF76C4" w:rsidP="00EF76C4">
            <w:pPr>
              <w:rPr>
                <w:rFonts w:ascii="Times New Roman" w:hAnsi="Times New Roman" w:cs="Times New Roman"/>
                <w:sz w:val="24"/>
                <w:szCs w:val="24"/>
              </w:rPr>
            </w:pPr>
            <w:r w:rsidRPr="00DD7062">
              <w:rPr>
                <w:rFonts w:ascii="Times New Roman" w:hAnsi="Times New Roman" w:cs="Times New Roman"/>
                <w:sz w:val="24"/>
                <w:szCs w:val="24"/>
              </w:rPr>
              <w:t>2026.g.</w:t>
            </w:r>
          </w:p>
        </w:tc>
        <w:tc>
          <w:tcPr>
            <w:tcW w:w="1984" w:type="dxa"/>
            <w:gridSpan w:val="2"/>
          </w:tcPr>
          <w:p w14:paraId="711BA6F5" w14:textId="77777777" w:rsidR="00EF76C4" w:rsidRPr="00DD7062" w:rsidRDefault="00EF76C4" w:rsidP="00EF76C4">
            <w:pPr>
              <w:rPr>
                <w:rFonts w:ascii="Times New Roman" w:hAnsi="Times New Roman" w:cs="Times New Roman"/>
                <w:sz w:val="24"/>
                <w:szCs w:val="24"/>
              </w:rPr>
            </w:pPr>
            <w:r w:rsidRPr="00DD7062">
              <w:rPr>
                <w:rFonts w:ascii="Times New Roman" w:hAnsi="Times New Roman" w:cs="Times New Roman"/>
                <w:sz w:val="24"/>
                <w:szCs w:val="24"/>
              </w:rPr>
              <w:t>IKVD/IZM</w:t>
            </w:r>
          </w:p>
        </w:tc>
      </w:tr>
      <w:tr w:rsidR="00EF76C4" w:rsidRPr="00DD7062" w14:paraId="5B24CCF2" w14:textId="77777777" w:rsidTr="00BE5B13">
        <w:trPr>
          <w:gridAfter w:val="1"/>
          <w:wAfter w:w="44" w:type="dxa"/>
        </w:trPr>
        <w:tc>
          <w:tcPr>
            <w:tcW w:w="988" w:type="dxa"/>
          </w:tcPr>
          <w:p w14:paraId="6C6F9801" w14:textId="0F1E106A" w:rsidR="00EF76C4" w:rsidRPr="00DD7062" w:rsidRDefault="00EF76C4" w:rsidP="00EF76C4">
            <w:pPr>
              <w:rPr>
                <w:rFonts w:ascii="Times New Roman" w:hAnsi="Times New Roman" w:cs="Times New Roman"/>
                <w:sz w:val="24"/>
                <w:szCs w:val="24"/>
              </w:rPr>
            </w:pPr>
            <w:r w:rsidRPr="00DD7062">
              <w:rPr>
                <w:rFonts w:ascii="Times New Roman" w:hAnsi="Times New Roman" w:cs="Times New Roman"/>
                <w:sz w:val="24"/>
                <w:szCs w:val="24"/>
              </w:rPr>
              <w:t>7</w:t>
            </w:r>
          </w:p>
        </w:tc>
        <w:tc>
          <w:tcPr>
            <w:tcW w:w="2267" w:type="dxa"/>
            <w:gridSpan w:val="2"/>
          </w:tcPr>
          <w:p w14:paraId="10275CFF" w14:textId="77777777" w:rsidR="00EF76C4" w:rsidRPr="00DD7062" w:rsidRDefault="00EF76C4" w:rsidP="00EF76C4">
            <w:pPr>
              <w:rPr>
                <w:rFonts w:ascii="Times New Roman" w:hAnsi="Times New Roman" w:cs="Times New Roman"/>
                <w:sz w:val="24"/>
                <w:szCs w:val="24"/>
              </w:rPr>
            </w:pPr>
            <w:r w:rsidRPr="00DD7062">
              <w:rPr>
                <w:rFonts w:ascii="Times New Roman" w:hAnsi="Times New Roman" w:cs="Times New Roman"/>
                <w:sz w:val="24"/>
                <w:szCs w:val="24"/>
              </w:rPr>
              <w:t>Profesionālā izglītība</w:t>
            </w:r>
          </w:p>
        </w:tc>
        <w:tc>
          <w:tcPr>
            <w:tcW w:w="7368" w:type="dxa"/>
            <w:gridSpan w:val="3"/>
          </w:tcPr>
          <w:p w14:paraId="51275536" w14:textId="77777777" w:rsidR="00EF76C4" w:rsidRPr="00DD7062" w:rsidRDefault="00EF76C4" w:rsidP="00EF76C4">
            <w:pPr>
              <w:jc w:val="both"/>
              <w:rPr>
                <w:rFonts w:ascii="Times New Roman" w:hAnsi="Times New Roman" w:cs="Times New Roman"/>
                <w:bCs/>
                <w:sz w:val="24"/>
                <w:szCs w:val="24"/>
              </w:rPr>
            </w:pPr>
            <w:r w:rsidRPr="00DD7062">
              <w:rPr>
                <w:rFonts w:ascii="Times New Roman" w:hAnsi="Times New Roman" w:cs="Times New Roman"/>
                <w:bCs/>
                <w:sz w:val="24"/>
                <w:szCs w:val="24"/>
              </w:rPr>
              <w:t>Ieviesta digitālā platforma “e Profesionālās kvalifikācijas sistēma”, kurā pieejami visi četri galvenie elementi:</w:t>
            </w:r>
          </w:p>
          <w:p w14:paraId="6CFCE9C2" w14:textId="77777777" w:rsidR="00EF76C4" w:rsidRPr="00DD7062" w:rsidRDefault="00EF76C4" w:rsidP="00EF7046">
            <w:pPr>
              <w:pStyle w:val="ListParagraph"/>
              <w:numPr>
                <w:ilvl w:val="0"/>
                <w:numId w:val="46"/>
              </w:numPr>
              <w:jc w:val="both"/>
              <w:rPr>
                <w:rFonts w:ascii="Times New Roman" w:hAnsi="Times New Roman" w:cs="Times New Roman"/>
                <w:bCs/>
                <w:sz w:val="24"/>
                <w:szCs w:val="24"/>
              </w:rPr>
            </w:pPr>
            <w:r w:rsidRPr="00DD7062">
              <w:rPr>
                <w:rFonts w:ascii="Times New Roman" w:hAnsi="Times New Roman" w:cs="Times New Roman"/>
                <w:bCs/>
                <w:sz w:val="24"/>
                <w:szCs w:val="24"/>
              </w:rPr>
              <w:t>nozares kvalifikāciju struktūras;</w:t>
            </w:r>
          </w:p>
          <w:p w14:paraId="3DA09BF5" w14:textId="77777777" w:rsidR="00EF76C4" w:rsidRPr="00DD7062" w:rsidRDefault="00EF76C4" w:rsidP="00EF7046">
            <w:pPr>
              <w:pStyle w:val="ListParagraph"/>
              <w:numPr>
                <w:ilvl w:val="0"/>
                <w:numId w:val="46"/>
              </w:numPr>
              <w:jc w:val="both"/>
              <w:rPr>
                <w:rFonts w:ascii="Times New Roman" w:hAnsi="Times New Roman" w:cs="Times New Roman"/>
                <w:bCs/>
                <w:sz w:val="24"/>
                <w:szCs w:val="24"/>
              </w:rPr>
            </w:pPr>
            <w:r w:rsidRPr="00DD7062">
              <w:rPr>
                <w:rFonts w:ascii="Times New Roman" w:hAnsi="Times New Roman" w:cs="Times New Roman"/>
                <w:bCs/>
                <w:sz w:val="24"/>
                <w:szCs w:val="24"/>
              </w:rPr>
              <w:t>profesiju standarti un tajās iekļautās profesionālās kvalifikācijas prasības;</w:t>
            </w:r>
          </w:p>
          <w:p w14:paraId="558BCFCF" w14:textId="77777777" w:rsidR="00EF76C4" w:rsidRPr="00DD7062" w:rsidRDefault="00EF76C4" w:rsidP="00EF7046">
            <w:pPr>
              <w:pStyle w:val="ListParagraph"/>
              <w:numPr>
                <w:ilvl w:val="0"/>
                <w:numId w:val="46"/>
              </w:numPr>
              <w:jc w:val="both"/>
              <w:rPr>
                <w:rFonts w:ascii="Times New Roman" w:eastAsia="Times New Roman" w:hAnsi="Times New Roman" w:cs="Times New Roman"/>
                <w:sz w:val="24"/>
                <w:szCs w:val="24"/>
              </w:rPr>
            </w:pPr>
            <w:r w:rsidRPr="00DD7062">
              <w:rPr>
                <w:rFonts w:ascii="Times New Roman" w:hAnsi="Times New Roman" w:cs="Times New Roman"/>
                <w:bCs/>
                <w:sz w:val="24"/>
                <w:szCs w:val="24"/>
              </w:rPr>
              <w:t>modulārās profesionālās izglītības programmas;</w:t>
            </w:r>
          </w:p>
          <w:p w14:paraId="6FB00ED0" w14:textId="77777777" w:rsidR="00EF76C4" w:rsidRPr="00DD7062" w:rsidRDefault="00EF76C4" w:rsidP="00EF7046">
            <w:pPr>
              <w:pStyle w:val="ListParagraph"/>
              <w:numPr>
                <w:ilvl w:val="0"/>
                <w:numId w:val="46"/>
              </w:numPr>
              <w:jc w:val="both"/>
              <w:rPr>
                <w:rFonts w:ascii="Times New Roman" w:eastAsia="Times New Roman" w:hAnsi="Times New Roman" w:cs="Times New Roman"/>
                <w:sz w:val="24"/>
                <w:szCs w:val="24"/>
              </w:rPr>
            </w:pPr>
            <w:r w:rsidRPr="00DD7062">
              <w:rPr>
                <w:rFonts w:ascii="Times New Roman" w:hAnsi="Times New Roman" w:cs="Times New Roman"/>
                <w:bCs/>
                <w:sz w:val="24"/>
                <w:szCs w:val="24"/>
              </w:rPr>
              <w:lastRenderedPageBreak/>
              <w:t>pārbaudījumu saturs.</w:t>
            </w:r>
          </w:p>
        </w:tc>
        <w:tc>
          <w:tcPr>
            <w:tcW w:w="1563" w:type="dxa"/>
          </w:tcPr>
          <w:p w14:paraId="503540DD" w14:textId="77777777" w:rsidR="00EF76C4" w:rsidRPr="00DD7062" w:rsidRDefault="00EF76C4" w:rsidP="00EF76C4">
            <w:pPr>
              <w:rPr>
                <w:rFonts w:ascii="Times New Roman" w:hAnsi="Times New Roman" w:cs="Times New Roman"/>
                <w:sz w:val="24"/>
                <w:szCs w:val="24"/>
              </w:rPr>
            </w:pPr>
            <w:r w:rsidRPr="00DD7062">
              <w:rPr>
                <w:rFonts w:ascii="Times New Roman" w:hAnsi="Times New Roman" w:cs="Times New Roman"/>
                <w:sz w:val="24"/>
                <w:szCs w:val="24"/>
              </w:rPr>
              <w:lastRenderedPageBreak/>
              <w:t>2027.g.</w:t>
            </w:r>
          </w:p>
        </w:tc>
        <w:tc>
          <w:tcPr>
            <w:tcW w:w="1984" w:type="dxa"/>
            <w:gridSpan w:val="2"/>
          </w:tcPr>
          <w:p w14:paraId="26064F81" w14:textId="77777777" w:rsidR="00EF76C4" w:rsidRPr="00DD7062" w:rsidRDefault="00EF76C4" w:rsidP="00EF76C4">
            <w:pPr>
              <w:rPr>
                <w:rFonts w:ascii="Times New Roman" w:hAnsi="Times New Roman" w:cs="Times New Roman"/>
                <w:sz w:val="24"/>
                <w:szCs w:val="24"/>
              </w:rPr>
            </w:pPr>
            <w:r w:rsidRPr="00DD7062">
              <w:rPr>
                <w:rFonts w:ascii="Times New Roman" w:hAnsi="Times New Roman" w:cs="Times New Roman"/>
                <w:sz w:val="24"/>
                <w:szCs w:val="24"/>
              </w:rPr>
              <w:t>IZM/VIAA</w:t>
            </w:r>
          </w:p>
        </w:tc>
      </w:tr>
      <w:tr w:rsidR="00EF76C4" w:rsidRPr="00DD7062" w14:paraId="0EDF680B" w14:textId="77777777" w:rsidTr="00BE5B13">
        <w:trPr>
          <w:gridAfter w:val="1"/>
          <w:wAfter w:w="44" w:type="dxa"/>
        </w:trPr>
        <w:tc>
          <w:tcPr>
            <w:tcW w:w="988" w:type="dxa"/>
          </w:tcPr>
          <w:p w14:paraId="2DD74BE3" w14:textId="34C0F357" w:rsidR="00EF76C4" w:rsidRPr="00DD7062" w:rsidRDefault="00EF76C4" w:rsidP="00EF76C4">
            <w:pPr>
              <w:rPr>
                <w:rFonts w:ascii="Times New Roman" w:hAnsi="Times New Roman" w:cs="Times New Roman"/>
                <w:sz w:val="24"/>
                <w:szCs w:val="24"/>
              </w:rPr>
            </w:pPr>
            <w:r w:rsidRPr="00DD7062">
              <w:rPr>
                <w:rFonts w:ascii="Times New Roman" w:hAnsi="Times New Roman" w:cs="Times New Roman"/>
                <w:sz w:val="24"/>
                <w:szCs w:val="24"/>
              </w:rPr>
              <w:t>8</w:t>
            </w:r>
          </w:p>
        </w:tc>
        <w:tc>
          <w:tcPr>
            <w:tcW w:w="2267" w:type="dxa"/>
            <w:gridSpan w:val="2"/>
          </w:tcPr>
          <w:p w14:paraId="3787137D" w14:textId="77777777" w:rsidR="00EF76C4" w:rsidRPr="00DD7062" w:rsidRDefault="00EF76C4" w:rsidP="00EF76C4">
            <w:pPr>
              <w:rPr>
                <w:rFonts w:ascii="Times New Roman" w:hAnsi="Times New Roman" w:cs="Times New Roman"/>
                <w:sz w:val="24"/>
                <w:szCs w:val="24"/>
              </w:rPr>
            </w:pPr>
            <w:r w:rsidRPr="00DD7062">
              <w:rPr>
                <w:rFonts w:ascii="Times New Roman" w:hAnsi="Times New Roman" w:cs="Times New Roman"/>
                <w:sz w:val="24"/>
                <w:szCs w:val="24"/>
              </w:rPr>
              <w:t>Profesionālā izglītība</w:t>
            </w:r>
          </w:p>
        </w:tc>
        <w:tc>
          <w:tcPr>
            <w:tcW w:w="7368" w:type="dxa"/>
            <w:gridSpan w:val="3"/>
          </w:tcPr>
          <w:p w14:paraId="54037BF3" w14:textId="77777777" w:rsidR="00EF76C4" w:rsidRPr="00DD7062" w:rsidRDefault="00EF76C4" w:rsidP="00EF76C4">
            <w:pPr>
              <w:pStyle w:val="xmsonormal"/>
              <w:jc w:val="both"/>
              <w:rPr>
                <w:rFonts w:ascii="Times New Roman" w:eastAsia="Times New Roman" w:hAnsi="Times New Roman" w:cs="Times New Roman"/>
                <w:sz w:val="24"/>
                <w:szCs w:val="24"/>
                <w:lang w:val="lv-LV"/>
              </w:rPr>
            </w:pPr>
            <w:r w:rsidRPr="00DD7062">
              <w:rPr>
                <w:rFonts w:ascii="Times New Roman" w:hAnsi="Times New Roman" w:cs="Times New Roman"/>
                <w:bCs/>
                <w:sz w:val="24"/>
                <w:szCs w:val="24"/>
                <w:lang w:val="lv-LV"/>
              </w:rPr>
              <w:t>Pilnveidota profesionālās izglītības absolventu monitoringa sistēma, nodrošinot vienā vietā pieejamu aktuālu un ticamu informāciju darba tirgum un politikas plānotājiem.</w:t>
            </w:r>
          </w:p>
        </w:tc>
        <w:tc>
          <w:tcPr>
            <w:tcW w:w="1563" w:type="dxa"/>
          </w:tcPr>
          <w:p w14:paraId="24B6F571" w14:textId="77777777" w:rsidR="00EF76C4" w:rsidRPr="00DD7062" w:rsidRDefault="00EF76C4" w:rsidP="00EF76C4">
            <w:pPr>
              <w:rPr>
                <w:rFonts w:ascii="Times New Roman" w:hAnsi="Times New Roman" w:cs="Times New Roman"/>
                <w:sz w:val="24"/>
                <w:szCs w:val="24"/>
              </w:rPr>
            </w:pPr>
            <w:r w:rsidRPr="00DD7062">
              <w:rPr>
                <w:rFonts w:ascii="Times New Roman" w:hAnsi="Times New Roman" w:cs="Times New Roman"/>
                <w:sz w:val="24"/>
                <w:szCs w:val="24"/>
              </w:rPr>
              <w:t>2027.g.</w:t>
            </w:r>
          </w:p>
        </w:tc>
        <w:tc>
          <w:tcPr>
            <w:tcW w:w="1984" w:type="dxa"/>
            <w:gridSpan w:val="2"/>
          </w:tcPr>
          <w:p w14:paraId="19F2B390" w14:textId="77777777" w:rsidR="00EF76C4" w:rsidRPr="00DD7062" w:rsidRDefault="00EF76C4" w:rsidP="00EF76C4">
            <w:pPr>
              <w:rPr>
                <w:rFonts w:ascii="Times New Roman" w:hAnsi="Times New Roman" w:cs="Times New Roman"/>
                <w:sz w:val="24"/>
                <w:szCs w:val="24"/>
              </w:rPr>
            </w:pPr>
            <w:r w:rsidRPr="00DD7062">
              <w:rPr>
                <w:rFonts w:ascii="Times New Roman" w:hAnsi="Times New Roman" w:cs="Times New Roman"/>
                <w:sz w:val="24"/>
                <w:szCs w:val="24"/>
              </w:rPr>
              <w:t>IZM</w:t>
            </w:r>
          </w:p>
        </w:tc>
      </w:tr>
      <w:tr w:rsidR="00EF76C4" w:rsidRPr="00DD7062" w14:paraId="7CE8CE05" w14:textId="77777777" w:rsidTr="00BE5B13">
        <w:trPr>
          <w:gridAfter w:val="1"/>
          <w:wAfter w:w="44" w:type="dxa"/>
        </w:trPr>
        <w:tc>
          <w:tcPr>
            <w:tcW w:w="988" w:type="dxa"/>
          </w:tcPr>
          <w:p w14:paraId="2BA72179" w14:textId="731DD720" w:rsidR="00EF76C4" w:rsidRPr="00DD7062" w:rsidRDefault="00EF76C4" w:rsidP="00EF76C4">
            <w:pPr>
              <w:rPr>
                <w:rFonts w:ascii="Times New Roman" w:hAnsi="Times New Roman" w:cs="Times New Roman"/>
                <w:sz w:val="24"/>
                <w:szCs w:val="24"/>
              </w:rPr>
            </w:pPr>
            <w:r w:rsidRPr="00DD7062">
              <w:rPr>
                <w:rFonts w:ascii="Times New Roman" w:hAnsi="Times New Roman" w:cs="Times New Roman"/>
                <w:sz w:val="24"/>
                <w:szCs w:val="24"/>
              </w:rPr>
              <w:t>9</w:t>
            </w:r>
          </w:p>
        </w:tc>
        <w:bookmarkEnd w:id="7"/>
        <w:tc>
          <w:tcPr>
            <w:tcW w:w="2267" w:type="dxa"/>
            <w:gridSpan w:val="2"/>
          </w:tcPr>
          <w:p w14:paraId="45BBF0A1" w14:textId="77777777" w:rsidR="00EF76C4" w:rsidRPr="00DD7062" w:rsidRDefault="00EF76C4" w:rsidP="00EF76C4">
            <w:pPr>
              <w:rPr>
                <w:rFonts w:ascii="Times New Roman" w:hAnsi="Times New Roman" w:cs="Times New Roman"/>
                <w:sz w:val="24"/>
                <w:szCs w:val="24"/>
              </w:rPr>
            </w:pPr>
            <w:r w:rsidRPr="00DD7062">
              <w:rPr>
                <w:rFonts w:ascii="Times New Roman" w:hAnsi="Times New Roman" w:cs="Times New Roman"/>
                <w:sz w:val="24"/>
                <w:szCs w:val="24"/>
              </w:rPr>
              <w:t>Augstākā izglītība</w:t>
            </w:r>
          </w:p>
        </w:tc>
        <w:tc>
          <w:tcPr>
            <w:tcW w:w="7368" w:type="dxa"/>
            <w:gridSpan w:val="3"/>
          </w:tcPr>
          <w:p w14:paraId="560B29E0" w14:textId="77777777" w:rsidR="00EF76C4" w:rsidRPr="00DD7062" w:rsidRDefault="00EF76C4" w:rsidP="00EF76C4">
            <w:pPr>
              <w:jc w:val="both"/>
              <w:rPr>
                <w:rFonts w:ascii="Times New Roman" w:hAnsi="Times New Roman" w:cs="Times New Roman"/>
                <w:sz w:val="24"/>
                <w:szCs w:val="24"/>
              </w:rPr>
            </w:pPr>
            <w:r w:rsidRPr="00DD7062">
              <w:rPr>
                <w:rFonts w:ascii="Times New Roman" w:hAnsi="Times New Roman" w:cs="Times New Roman"/>
                <w:bCs/>
                <w:sz w:val="24"/>
                <w:szCs w:val="24"/>
              </w:rPr>
              <w:t xml:space="preserve">Ieviesta cikliska institucionālā akreditācija. Pārejā uz ciklisku institucionālo akreditāciju plānots atteikties no divām pašreiz īstenotajām kvalitātes novērtēšanas procedūrām - studiju virzienu novērtēšanas un akreditācijas, kā arī licencētas studiju programmas iekļaušanas akreditētā studiju virzienā. Savukārt procedūru, kurā notiek būtisko izmaiņu novērtēšana studiju virzienā un tam atbilstošajās studiju programmās, plānots vienkāršot, tādējādi būtiski mazinot birokrātiju. </w:t>
            </w:r>
          </w:p>
        </w:tc>
        <w:tc>
          <w:tcPr>
            <w:tcW w:w="1563" w:type="dxa"/>
          </w:tcPr>
          <w:p w14:paraId="05526AF8" w14:textId="77777777" w:rsidR="00EF76C4" w:rsidRPr="00DD7062" w:rsidRDefault="00EF76C4" w:rsidP="00EF76C4">
            <w:pPr>
              <w:rPr>
                <w:rFonts w:ascii="Times New Roman" w:hAnsi="Times New Roman" w:cs="Times New Roman"/>
                <w:sz w:val="24"/>
                <w:szCs w:val="24"/>
              </w:rPr>
            </w:pPr>
            <w:r w:rsidRPr="00DD7062">
              <w:rPr>
                <w:rFonts w:ascii="Times New Roman" w:hAnsi="Times New Roman" w:cs="Times New Roman"/>
                <w:sz w:val="24"/>
                <w:szCs w:val="24"/>
              </w:rPr>
              <w:t>2026.g.</w:t>
            </w:r>
          </w:p>
        </w:tc>
        <w:tc>
          <w:tcPr>
            <w:tcW w:w="1984" w:type="dxa"/>
            <w:gridSpan w:val="2"/>
          </w:tcPr>
          <w:p w14:paraId="45DE517C" w14:textId="77777777" w:rsidR="00EF76C4" w:rsidRPr="00DD7062" w:rsidRDefault="00EF76C4" w:rsidP="00EF76C4">
            <w:pPr>
              <w:rPr>
                <w:rFonts w:ascii="Times New Roman" w:hAnsi="Times New Roman" w:cs="Times New Roman"/>
                <w:sz w:val="24"/>
                <w:szCs w:val="24"/>
              </w:rPr>
            </w:pPr>
            <w:r w:rsidRPr="00DD7062">
              <w:rPr>
                <w:rFonts w:ascii="Times New Roman" w:hAnsi="Times New Roman" w:cs="Times New Roman"/>
                <w:sz w:val="24"/>
                <w:szCs w:val="24"/>
              </w:rPr>
              <w:t>IZM/AIC</w:t>
            </w:r>
          </w:p>
        </w:tc>
      </w:tr>
      <w:tr w:rsidR="00EF76C4" w:rsidRPr="00DD7062" w14:paraId="46C9EC35" w14:textId="77777777" w:rsidTr="00BE5B13">
        <w:trPr>
          <w:gridAfter w:val="1"/>
          <w:wAfter w:w="44" w:type="dxa"/>
          <w:trHeight w:val="300"/>
        </w:trPr>
        <w:tc>
          <w:tcPr>
            <w:tcW w:w="988" w:type="dxa"/>
          </w:tcPr>
          <w:p w14:paraId="0A349D11" w14:textId="7DA63446" w:rsidR="00EF76C4" w:rsidRPr="00DD7062" w:rsidRDefault="00EF76C4" w:rsidP="00EF76C4">
            <w:pPr>
              <w:rPr>
                <w:rFonts w:ascii="Times New Roman" w:hAnsi="Times New Roman" w:cs="Times New Roman"/>
                <w:sz w:val="24"/>
                <w:szCs w:val="24"/>
              </w:rPr>
            </w:pPr>
            <w:r w:rsidRPr="00DD7062">
              <w:rPr>
                <w:rFonts w:ascii="Times New Roman" w:hAnsi="Times New Roman" w:cs="Times New Roman"/>
                <w:sz w:val="24"/>
                <w:szCs w:val="24"/>
              </w:rPr>
              <w:t>10</w:t>
            </w:r>
          </w:p>
        </w:tc>
        <w:tc>
          <w:tcPr>
            <w:tcW w:w="2267" w:type="dxa"/>
            <w:gridSpan w:val="2"/>
          </w:tcPr>
          <w:p w14:paraId="1F7A4369" w14:textId="77777777" w:rsidR="00EF76C4" w:rsidRPr="00DD7062" w:rsidRDefault="00EF76C4" w:rsidP="00EF76C4">
            <w:pPr>
              <w:rPr>
                <w:rFonts w:ascii="Times New Roman" w:hAnsi="Times New Roman" w:cs="Times New Roman"/>
                <w:sz w:val="24"/>
                <w:szCs w:val="24"/>
              </w:rPr>
            </w:pPr>
            <w:r w:rsidRPr="00DD7062">
              <w:rPr>
                <w:rFonts w:ascii="Times New Roman" w:hAnsi="Times New Roman" w:cs="Times New Roman"/>
                <w:sz w:val="24"/>
                <w:szCs w:val="24"/>
              </w:rPr>
              <w:t>Augstākā izglītība</w:t>
            </w:r>
          </w:p>
        </w:tc>
        <w:tc>
          <w:tcPr>
            <w:tcW w:w="7368" w:type="dxa"/>
            <w:gridSpan w:val="3"/>
          </w:tcPr>
          <w:p w14:paraId="3078C965" w14:textId="77777777" w:rsidR="00EF76C4" w:rsidRPr="00DD7062" w:rsidRDefault="00EF76C4" w:rsidP="00EF76C4">
            <w:pPr>
              <w:jc w:val="both"/>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Veiktas divas ārējās augstākās izglītības institūciju konsolidācijas: Rēzeknes Tehnoloģiju akadēmijas konsolidācija ar Rīgas Tehnisko universitāti un Banku augstskolas konsolidācija ar Latvijas Universitāti, lai nodrošinātu augstskolu pārvaldības efektivitāti, institucionālo kapacitāti un ilgtspēju, pieejamo resursu koplietošanu un optimizāciju, cilvēkresursu attīstību, veicinātu augstākās izglītības studiju un zinātnes kvalitātes un resursu ieguldījumu efektivitāti, kā arī starptautisko konkurētspēju un sadarbību ar nozari.</w:t>
            </w:r>
          </w:p>
        </w:tc>
        <w:tc>
          <w:tcPr>
            <w:tcW w:w="1563" w:type="dxa"/>
          </w:tcPr>
          <w:p w14:paraId="24D2EEA7" w14:textId="77777777" w:rsidR="00EF76C4" w:rsidRPr="00DD7062" w:rsidRDefault="00EF76C4" w:rsidP="00EF76C4">
            <w:pPr>
              <w:rPr>
                <w:rFonts w:ascii="Times New Roman" w:hAnsi="Times New Roman" w:cs="Times New Roman"/>
                <w:sz w:val="24"/>
                <w:szCs w:val="24"/>
              </w:rPr>
            </w:pPr>
            <w:r w:rsidRPr="00DD7062">
              <w:rPr>
                <w:rFonts w:ascii="Times New Roman" w:hAnsi="Times New Roman" w:cs="Times New Roman"/>
                <w:sz w:val="24"/>
                <w:szCs w:val="24"/>
              </w:rPr>
              <w:t>2025.g.</w:t>
            </w:r>
          </w:p>
        </w:tc>
        <w:tc>
          <w:tcPr>
            <w:tcW w:w="1984" w:type="dxa"/>
            <w:gridSpan w:val="2"/>
          </w:tcPr>
          <w:p w14:paraId="4B1A30AB" w14:textId="77777777" w:rsidR="00EF76C4" w:rsidRPr="00DD7062" w:rsidRDefault="00EF76C4" w:rsidP="00EF76C4">
            <w:pPr>
              <w:rPr>
                <w:rFonts w:ascii="Times New Roman" w:hAnsi="Times New Roman" w:cs="Times New Roman"/>
                <w:sz w:val="24"/>
                <w:szCs w:val="24"/>
              </w:rPr>
            </w:pPr>
            <w:r w:rsidRPr="00DD7062">
              <w:rPr>
                <w:rFonts w:ascii="Times New Roman" w:hAnsi="Times New Roman" w:cs="Times New Roman"/>
                <w:sz w:val="24"/>
                <w:szCs w:val="24"/>
              </w:rPr>
              <w:t>IZM un augstskolas</w:t>
            </w:r>
          </w:p>
        </w:tc>
      </w:tr>
      <w:tr w:rsidR="00EF76C4" w:rsidRPr="00DD7062" w14:paraId="24DF45E8" w14:textId="77777777" w:rsidTr="00BE5B13">
        <w:trPr>
          <w:gridAfter w:val="1"/>
          <w:wAfter w:w="44" w:type="dxa"/>
          <w:trHeight w:val="300"/>
        </w:trPr>
        <w:tc>
          <w:tcPr>
            <w:tcW w:w="988" w:type="dxa"/>
          </w:tcPr>
          <w:p w14:paraId="4B779029" w14:textId="25781573" w:rsidR="00EF76C4" w:rsidRPr="00DD7062" w:rsidRDefault="00EF76C4" w:rsidP="00EF76C4">
            <w:pPr>
              <w:rPr>
                <w:rFonts w:ascii="Times New Roman" w:hAnsi="Times New Roman" w:cs="Times New Roman"/>
                <w:sz w:val="24"/>
                <w:szCs w:val="24"/>
              </w:rPr>
            </w:pPr>
            <w:r w:rsidRPr="00DD7062">
              <w:rPr>
                <w:rFonts w:ascii="Times New Roman" w:hAnsi="Times New Roman" w:cs="Times New Roman"/>
                <w:sz w:val="24"/>
                <w:szCs w:val="24"/>
              </w:rPr>
              <w:t>11</w:t>
            </w:r>
          </w:p>
        </w:tc>
        <w:tc>
          <w:tcPr>
            <w:tcW w:w="2267" w:type="dxa"/>
            <w:gridSpan w:val="2"/>
          </w:tcPr>
          <w:p w14:paraId="44E245BE" w14:textId="77777777" w:rsidR="00EF76C4" w:rsidRPr="00DD7062" w:rsidRDefault="00EF76C4" w:rsidP="00EF76C4">
            <w:pPr>
              <w:rPr>
                <w:rFonts w:ascii="Times New Roman" w:hAnsi="Times New Roman" w:cs="Times New Roman"/>
                <w:sz w:val="24"/>
                <w:szCs w:val="24"/>
              </w:rPr>
            </w:pPr>
            <w:r w:rsidRPr="00DD7062">
              <w:rPr>
                <w:rFonts w:ascii="Times New Roman" w:hAnsi="Times New Roman" w:cs="Times New Roman"/>
                <w:sz w:val="24"/>
                <w:szCs w:val="24"/>
              </w:rPr>
              <w:t>Augstākā izglītība</w:t>
            </w:r>
          </w:p>
        </w:tc>
        <w:tc>
          <w:tcPr>
            <w:tcW w:w="7368" w:type="dxa"/>
            <w:gridSpan w:val="3"/>
          </w:tcPr>
          <w:p w14:paraId="379A637D" w14:textId="77777777" w:rsidR="00EF76C4" w:rsidRPr="00DD7062" w:rsidRDefault="00EF76C4" w:rsidP="00EF76C4">
            <w:pPr>
              <w:jc w:val="both"/>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 xml:space="preserve">Turpināts darbs pie piecu augstākās izglītības institūciju iekšējās konsolidācijas: Latvijas Universitātē, Rīgas Tehniskajā universitātē, Rīgas Stradiņa universitātē, Latvijas </w:t>
            </w:r>
            <w:proofErr w:type="spellStart"/>
            <w:r w:rsidRPr="00DD7062">
              <w:rPr>
                <w:rFonts w:ascii="Times New Roman" w:eastAsia="Times New Roman" w:hAnsi="Times New Roman" w:cs="Times New Roman"/>
                <w:sz w:val="24"/>
                <w:szCs w:val="24"/>
              </w:rPr>
              <w:t>Biozinātņu</w:t>
            </w:r>
            <w:proofErr w:type="spellEnd"/>
            <w:r w:rsidRPr="00DD7062">
              <w:rPr>
                <w:rFonts w:ascii="Times New Roman" w:eastAsia="Times New Roman" w:hAnsi="Times New Roman" w:cs="Times New Roman"/>
                <w:sz w:val="24"/>
                <w:szCs w:val="24"/>
              </w:rPr>
              <w:t xml:space="preserve"> un tehnoloģiju akadēmijā un Latvijas Kultūras akadēmijā. Turpināts darbs pie strukturālām izmaiņām un studiju programmu kvalitātes pilnveidošanas un modernizācijas, uzlabojot </w:t>
            </w:r>
            <w:proofErr w:type="spellStart"/>
            <w:r w:rsidRPr="00DD7062">
              <w:rPr>
                <w:rFonts w:ascii="Times New Roman" w:eastAsia="Times New Roman" w:hAnsi="Times New Roman" w:cs="Times New Roman"/>
                <w:sz w:val="24"/>
                <w:szCs w:val="24"/>
              </w:rPr>
              <w:t>starpdisciplinaritāti</w:t>
            </w:r>
            <w:proofErr w:type="spellEnd"/>
            <w:r w:rsidRPr="00DD7062">
              <w:rPr>
                <w:rFonts w:ascii="Times New Roman" w:eastAsia="Times New Roman" w:hAnsi="Times New Roman" w:cs="Times New Roman"/>
                <w:sz w:val="24"/>
                <w:szCs w:val="24"/>
              </w:rPr>
              <w:t xml:space="preserve">, kā arī pētniecībā balstītu studiju stiprināšanu, </w:t>
            </w:r>
            <w:r w:rsidRPr="00DD7062">
              <w:rPr>
                <w:rFonts w:ascii="Times New Roman" w:eastAsia="Times New Roman" w:hAnsi="Times New Roman" w:cs="Times New Roman"/>
                <w:sz w:val="24"/>
                <w:szCs w:val="24"/>
              </w:rPr>
              <w:lastRenderedPageBreak/>
              <w:t xml:space="preserve">sadrumstalotības mazināšanu. Nodrošināta zinātnes infrastruktūras optimizācija, lai optimizētu pētniecības procesus, veicinātu </w:t>
            </w:r>
            <w:proofErr w:type="spellStart"/>
            <w:r w:rsidRPr="00DD7062">
              <w:rPr>
                <w:rFonts w:ascii="Times New Roman" w:eastAsia="Times New Roman" w:hAnsi="Times New Roman" w:cs="Times New Roman"/>
                <w:sz w:val="24"/>
                <w:szCs w:val="24"/>
              </w:rPr>
              <w:t>starpdisciplinaritāti</w:t>
            </w:r>
            <w:proofErr w:type="spellEnd"/>
            <w:r w:rsidRPr="00DD7062">
              <w:rPr>
                <w:rFonts w:ascii="Times New Roman" w:eastAsia="Times New Roman" w:hAnsi="Times New Roman" w:cs="Times New Roman"/>
                <w:sz w:val="24"/>
                <w:szCs w:val="24"/>
              </w:rPr>
              <w:t>, sadarbību un resursu koplietošanu, kā arī attīstītu augstskolas kā zinātnes universitātes izcilību.</w:t>
            </w:r>
          </w:p>
        </w:tc>
        <w:tc>
          <w:tcPr>
            <w:tcW w:w="1563" w:type="dxa"/>
          </w:tcPr>
          <w:p w14:paraId="38E7879B" w14:textId="77777777" w:rsidR="00EF76C4" w:rsidRPr="00DD7062" w:rsidRDefault="00EF76C4" w:rsidP="00EF76C4">
            <w:pPr>
              <w:rPr>
                <w:rFonts w:ascii="Times New Roman" w:hAnsi="Times New Roman" w:cs="Times New Roman"/>
                <w:sz w:val="24"/>
                <w:szCs w:val="24"/>
              </w:rPr>
            </w:pPr>
            <w:r w:rsidRPr="00DD7062">
              <w:rPr>
                <w:rFonts w:ascii="Times New Roman" w:hAnsi="Times New Roman" w:cs="Times New Roman"/>
                <w:sz w:val="24"/>
                <w:szCs w:val="24"/>
              </w:rPr>
              <w:lastRenderedPageBreak/>
              <w:t>2026.g.</w:t>
            </w:r>
          </w:p>
        </w:tc>
        <w:tc>
          <w:tcPr>
            <w:tcW w:w="1984" w:type="dxa"/>
            <w:gridSpan w:val="2"/>
          </w:tcPr>
          <w:p w14:paraId="254A0CF1" w14:textId="77777777" w:rsidR="00EF76C4" w:rsidRPr="00DD7062" w:rsidRDefault="00EF76C4" w:rsidP="00EF76C4">
            <w:pPr>
              <w:rPr>
                <w:rFonts w:ascii="Times New Roman" w:hAnsi="Times New Roman" w:cs="Times New Roman"/>
                <w:sz w:val="24"/>
                <w:szCs w:val="24"/>
              </w:rPr>
            </w:pPr>
            <w:r w:rsidRPr="00DD7062">
              <w:rPr>
                <w:rFonts w:ascii="Times New Roman" w:hAnsi="Times New Roman" w:cs="Times New Roman"/>
                <w:sz w:val="24"/>
                <w:szCs w:val="24"/>
              </w:rPr>
              <w:t>IZM un augstskolas</w:t>
            </w:r>
          </w:p>
        </w:tc>
      </w:tr>
      <w:tr w:rsidR="00EF76C4" w:rsidRPr="00DD7062" w14:paraId="31C05136" w14:textId="77777777" w:rsidTr="00BE5B13">
        <w:trPr>
          <w:gridAfter w:val="1"/>
          <w:wAfter w:w="44" w:type="dxa"/>
          <w:trHeight w:val="300"/>
        </w:trPr>
        <w:tc>
          <w:tcPr>
            <w:tcW w:w="988" w:type="dxa"/>
          </w:tcPr>
          <w:p w14:paraId="24898C48" w14:textId="26FFDF58" w:rsidR="00EF76C4" w:rsidRPr="00DD7062" w:rsidRDefault="00EF76C4" w:rsidP="00EF76C4">
            <w:pPr>
              <w:rPr>
                <w:rFonts w:ascii="Times New Roman" w:hAnsi="Times New Roman" w:cs="Times New Roman"/>
                <w:sz w:val="24"/>
                <w:szCs w:val="24"/>
              </w:rPr>
            </w:pPr>
            <w:r w:rsidRPr="00DD7062">
              <w:rPr>
                <w:rFonts w:ascii="Times New Roman" w:hAnsi="Times New Roman" w:cs="Times New Roman"/>
                <w:sz w:val="24"/>
                <w:szCs w:val="24"/>
              </w:rPr>
              <w:t>12</w:t>
            </w:r>
          </w:p>
        </w:tc>
        <w:tc>
          <w:tcPr>
            <w:tcW w:w="2267" w:type="dxa"/>
            <w:gridSpan w:val="2"/>
          </w:tcPr>
          <w:p w14:paraId="4BD76612" w14:textId="77777777" w:rsidR="00EF76C4" w:rsidRPr="00DD7062" w:rsidRDefault="00EF76C4" w:rsidP="00EF76C4">
            <w:pPr>
              <w:rPr>
                <w:rFonts w:ascii="Times New Roman" w:eastAsia="Times New Roman" w:hAnsi="Times New Roman" w:cs="Times New Roman"/>
                <w:sz w:val="24"/>
                <w:szCs w:val="24"/>
              </w:rPr>
            </w:pPr>
            <w:r w:rsidRPr="00DD7062">
              <w:rPr>
                <w:rFonts w:ascii="Times New Roman" w:hAnsi="Times New Roman" w:cs="Times New Roman"/>
                <w:sz w:val="24"/>
                <w:szCs w:val="24"/>
              </w:rPr>
              <w:t>Augstākā izglītība</w:t>
            </w:r>
          </w:p>
        </w:tc>
        <w:tc>
          <w:tcPr>
            <w:tcW w:w="7368" w:type="dxa"/>
            <w:gridSpan w:val="3"/>
          </w:tcPr>
          <w:p w14:paraId="2173980F" w14:textId="77777777" w:rsidR="00EF76C4" w:rsidRPr="00DD7062" w:rsidRDefault="00EF76C4" w:rsidP="00EF76C4">
            <w:pPr>
              <w:pStyle w:val="NormalWeb"/>
              <w:jc w:val="both"/>
              <w:rPr>
                <w:kern w:val="2"/>
                <w:lang w:eastAsia="en-US"/>
                <w14:ligatures w14:val="standardContextual"/>
              </w:rPr>
            </w:pPr>
            <w:r w:rsidRPr="00DD7062">
              <w:rPr>
                <w:kern w:val="2"/>
                <w:lang w:eastAsia="en-US"/>
                <w14:ligatures w14:val="standardContextual"/>
              </w:rPr>
              <w:t>Ieviests jaunais doktorantūras modelis, tai skaitā nodrošinot doktora studiju programmu īstenošanu doktorantūras skolās, apvienojot dažādus resursus (tostarp finanšu un cilvēkresursus), tādējādi uzlabojot doktorantūras pārvaldību, centralizējot procesus un veicinot efektīvāku pieejamo resursu izmantošanu. Pilnveidots promocijas process, samazinot birokrātiskās procedūras un padarot procesu caurskatāmāku.</w:t>
            </w:r>
          </w:p>
        </w:tc>
        <w:tc>
          <w:tcPr>
            <w:tcW w:w="1563" w:type="dxa"/>
          </w:tcPr>
          <w:p w14:paraId="6A9D30EB" w14:textId="77777777" w:rsidR="00EF76C4" w:rsidRPr="00DD7062" w:rsidRDefault="00EF76C4" w:rsidP="00EF76C4">
            <w:pPr>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2027.g.</w:t>
            </w:r>
          </w:p>
        </w:tc>
        <w:tc>
          <w:tcPr>
            <w:tcW w:w="1984" w:type="dxa"/>
            <w:gridSpan w:val="2"/>
          </w:tcPr>
          <w:p w14:paraId="2B6A8D6D" w14:textId="77777777" w:rsidR="00EF76C4" w:rsidRPr="00DD7062" w:rsidRDefault="00EF76C4" w:rsidP="00EF76C4">
            <w:pPr>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IZM un augstskolas</w:t>
            </w:r>
          </w:p>
        </w:tc>
      </w:tr>
      <w:tr w:rsidR="00EF76C4" w:rsidRPr="00DD7062" w14:paraId="27E4CB60" w14:textId="77777777" w:rsidTr="00BE5B13">
        <w:trPr>
          <w:gridAfter w:val="1"/>
          <w:wAfter w:w="44" w:type="dxa"/>
          <w:trHeight w:val="300"/>
        </w:trPr>
        <w:tc>
          <w:tcPr>
            <w:tcW w:w="988" w:type="dxa"/>
          </w:tcPr>
          <w:p w14:paraId="39F84A73" w14:textId="7A6F06E7" w:rsidR="00EF76C4" w:rsidRPr="00DD7062" w:rsidRDefault="00EF76C4" w:rsidP="00EF76C4">
            <w:pPr>
              <w:rPr>
                <w:rFonts w:ascii="Times New Roman" w:hAnsi="Times New Roman" w:cs="Times New Roman"/>
                <w:sz w:val="24"/>
                <w:szCs w:val="24"/>
              </w:rPr>
            </w:pPr>
            <w:r w:rsidRPr="00DD7062">
              <w:rPr>
                <w:rFonts w:ascii="Times New Roman" w:hAnsi="Times New Roman" w:cs="Times New Roman"/>
                <w:sz w:val="24"/>
                <w:szCs w:val="24"/>
              </w:rPr>
              <w:t>13</w:t>
            </w:r>
          </w:p>
        </w:tc>
        <w:tc>
          <w:tcPr>
            <w:tcW w:w="2267" w:type="dxa"/>
            <w:gridSpan w:val="2"/>
          </w:tcPr>
          <w:p w14:paraId="054D02B6" w14:textId="77777777" w:rsidR="00EF76C4" w:rsidRPr="00DD7062" w:rsidRDefault="00EF76C4" w:rsidP="00EF76C4">
            <w:pPr>
              <w:rPr>
                <w:rFonts w:ascii="Times New Roman" w:eastAsia="Times New Roman" w:hAnsi="Times New Roman" w:cs="Times New Roman"/>
                <w:sz w:val="24"/>
                <w:szCs w:val="24"/>
              </w:rPr>
            </w:pPr>
            <w:r w:rsidRPr="00DD7062">
              <w:rPr>
                <w:rFonts w:ascii="Times New Roman" w:hAnsi="Times New Roman" w:cs="Times New Roman"/>
                <w:sz w:val="24"/>
                <w:szCs w:val="24"/>
              </w:rPr>
              <w:t>Augstākā izglītība</w:t>
            </w:r>
          </w:p>
        </w:tc>
        <w:tc>
          <w:tcPr>
            <w:tcW w:w="7368" w:type="dxa"/>
            <w:gridSpan w:val="3"/>
          </w:tcPr>
          <w:p w14:paraId="766DA6ED" w14:textId="77777777" w:rsidR="00EF76C4" w:rsidRPr="00DD7062" w:rsidRDefault="00EF76C4" w:rsidP="00EF76C4">
            <w:pPr>
              <w:jc w:val="both"/>
              <w:rPr>
                <w:rFonts w:ascii="Times New Roman" w:eastAsia="Times New Roman" w:hAnsi="Times New Roman" w:cs="Times New Roman"/>
                <w:sz w:val="24"/>
                <w:szCs w:val="24"/>
                <w:lang w:eastAsia="en-GB"/>
              </w:rPr>
            </w:pPr>
            <w:r w:rsidRPr="00DD7062">
              <w:rPr>
                <w:rFonts w:ascii="Times New Roman" w:eastAsia="Times New Roman" w:hAnsi="Times New Roman" w:cs="Times New Roman"/>
                <w:sz w:val="24"/>
                <w:szCs w:val="24"/>
                <w:lang w:eastAsia="en-GB"/>
              </w:rPr>
              <w:t xml:space="preserve">Nodrošināta </w:t>
            </w:r>
            <w:r w:rsidRPr="00DD7062">
              <w:rPr>
                <w:rFonts w:ascii="Times New Roman" w:eastAsia="Times New Roman" w:hAnsi="Times New Roman" w:cs="Times New Roman"/>
                <w:sz w:val="24"/>
                <w:szCs w:val="24"/>
              </w:rPr>
              <w:t>jauna akadēmiskās karjeras ietvara ieviešana:</w:t>
            </w:r>
          </w:p>
          <w:p w14:paraId="67A9D5BF" w14:textId="77777777" w:rsidR="00EF76C4" w:rsidRPr="00DD7062" w:rsidRDefault="00EF76C4" w:rsidP="00EF7046">
            <w:pPr>
              <w:pStyle w:val="ListParagraph"/>
              <w:numPr>
                <w:ilvl w:val="0"/>
                <w:numId w:val="44"/>
              </w:numPr>
              <w:contextualSpacing w:val="0"/>
              <w:jc w:val="both"/>
              <w:rPr>
                <w:rFonts w:ascii="Times New Roman" w:eastAsia="Times New Roman" w:hAnsi="Times New Roman" w:cs="Times New Roman"/>
                <w:sz w:val="24"/>
                <w:szCs w:val="24"/>
                <w:lang w:eastAsia="en-GB"/>
              </w:rPr>
            </w:pPr>
            <w:r w:rsidRPr="00DD7062">
              <w:rPr>
                <w:rFonts w:ascii="Times New Roman" w:eastAsia="Times New Roman" w:hAnsi="Times New Roman" w:cs="Times New Roman"/>
                <w:sz w:val="24"/>
                <w:szCs w:val="24"/>
              </w:rPr>
              <w:t>ieviesta vienota akadēmisko amatu struktūra augstskolās un zinātniskajos institūtos un skaidri definēti karjeras posmi, nodrošinot pārskatāmāku akadēmiskās izaugsmes sistēmu, veicinot un atvieglojot mobilitāti starp abiem sektoriem;</w:t>
            </w:r>
          </w:p>
          <w:p w14:paraId="7979DFC4" w14:textId="77777777" w:rsidR="00EF76C4" w:rsidRPr="00DD7062" w:rsidRDefault="00EF76C4" w:rsidP="00EF7046">
            <w:pPr>
              <w:pStyle w:val="ListParagraph"/>
              <w:numPr>
                <w:ilvl w:val="0"/>
                <w:numId w:val="44"/>
              </w:numPr>
              <w:contextualSpacing w:val="0"/>
              <w:jc w:val="both"/>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 xml:space="preserve">Ieviesta </w:t>
            </w:r>
            <w:proofErr w:type="spellStart"/>
            <w:r w:rsidRPr="00DD7062">
              <w:rPr>
                <w:rFonts w:ascii="Times New Roman" w:eastAsia="Times New Roman" w:hAnsi="Times New Roman" w:cs="Times New Roman"/>
                <w:sz w:val="24"/>
                <w:szCs w:val="24"/>
              </w:rPr>
              <w:t>Tenūras</w:t>
            </w:r>
            <w:proofErr w:type="spellEnd"/>
            <w:r w:rsidRPr="00DD7062">
              <w:rPr>
                <w:rFonts w:ascii="Times New Roman" w:eastAsia="Times New Roman" w:hAnsi="Times New Roman" w:cs="Times New Roman"/>
                <w:sz w:val="24"/>
                <w:szCs w:val="24"/>
              </w:rPr>
              <w:t xml:space="preserve"> sistēma, veicinot stabilitāti akadēmiskajā nodarbinātībā un ļaujot efektīvāk plānot cilvēkresursus, vienlaikus mazinot administratīvo slogu, kas saistīts ar atkārtotu ievēlēšanu vai terminētu darba līgumu pagarināšanu;</w:t>
            </w:r>
          </w:p>
          <w:p w14:paraId="538A6B2C" w14:textId="77777777" w:rsidR="00EF76C4" w:rsidRPr="00DD7062" w:rsidRDefault="00EF76C4" w:rsidP="00EF7046">
            <w:pPr>
              <w:pStyle w:val="ListParagraph"/>
              <w:numPr>
                <w:ilvl w:val="0"/>
                <w:numId w:val="44"/>
              </w:numPr>
              <w:contextualSpacing w:val="0"/>
              <w:jc w:val="both"/>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 xml:space="preserve">Izveidota jauna akadēmiskā personāla atlases un pieņemšanas darbā procedūra, nosakot skaidrus kritērijus un paātrinot procesus; </w:t>
            </w:r>
          </w:p>
          <w:p w14:paraId="003E5254" w14:textId="77777777" w:rsidR="00EF76C4" w:rsidRPr="00DD7062" w:rsidRDefault="00EF76C4" w:rsidP="00EF7046">
            <w:pPr>
              <w:pStyle w:val="ListParagraph"/>
              <w:numPr>
                <w:ilvl w:val="0"/>
                <w:numId w:val="44"/>
              </w:numPr>
              <w:contextualSpacing w:val="0"/>
              <w:jc w:val="both"/>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Nodrošināts caurspīdīgs un objektīvs akadēmiskās izaugsmes izvērtēšanas mehānisms, kas aizstāj neefektīvas un administratīvi sarežģītas vērtēšanas procedūras;</w:t>
            </w:r>
          </w:p>
          <w:p w14:paraId="71E8FDBC" w14:textId="77777777" w:rsidR="00EF76C4" w:rsidRPr="00DD7062" w:rsidRDefault="00EF76C4" w:rsidP="00EF7046">
            <w:pPr>
              <w:pStyle w:val="ListParagraph"/>
              <w:numPr>
                <w:ilvl w:val="0"/>
                <w:numId w:val="44"/>
              </w:numPr>
              <w:contextualSpacing w:val="0"/>
              <w:jc w:val="both"/>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lastRenderedPageBreak/>
              <w:t xml:space="preserve">Nodrošināta elastīgāka un stabilāka atalgojuma sistēma akadēmiskajam personālam; </w:t>
            </w:r>
          </w:p>
          <w:p w14:paraId="125B0F5C" w14:textId="77777777" w:rsidR="00EF76C4" w:rsidRPr="00DD7062" w:rsidRDefault="00EF76C4" w:rsidP="00EF7046">
            <w:pPr>
              <w:pStyle w:val="ListParagraph"/>
              <w:numPr>
                <w:ilvl w:val="0"/>
                <w:numId w:val="44"/>
              </w:numPr>
              <w:contextualSpacing w:val="0"/>
              <w:jc w:val="both"/>
              <w:rPr>
                <w:rFonts w:ascii="Times New Roman" w:hAnsi="Times New Roman" w:cs="Times New Roman"/>
                <w:sz w:val="24"/>
                <w:szCs w:val="24"/>
              </w:rPr>
            </w:pPr>
            <w:r w:rsidRPr="00DD7062">
              <w:rPr>
                <w:rFonts w:ascii="Times New Roman" w:eastAsia="Times New Roman" w:hAnsi="Times New Roman" w:cs="Times New Roman"/>
                <w:sz w:val="24"/>
                <w:szCs w:val="24"/>
              </w:rPr>
              <w:t>Precizēti akadēmiskā personāla pensionēšanās nosacījumi, atvieglojot jaunu akadēmisko darbinieku piesaisti un mazinot neskaidrības par karjeras noslēguma posmu.</w:t>
            </w:r>
          </w:p>
        </w:tc>
        <w:tc>
          <w:tcPr>
            <w:tcW w:w="1563" w:type="dxa"/>
          </w:tcPr>
          <w:p w14:paraId="4A68FA3D" w14:textId="77777777" w:rsidR="00EF76C4" w:rsidRPr="00DD7062" w:rsidRDefault="00EF76C4" w:rsidP="00EF76C4">
            <w:pPr>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lastRenderedPageBreak/>
              <w:t>2027. g.</w:t>
            </w:r>
          </w:p>
        </w:tc>
        <w:tc>
          <w:tcPr>
            <w:tcW w:w="1984" w:type="dxa"/>
            <w:gridSpan w:val="2"/>
          </w:tcPr>
          <w:p w14:paraId="3854CA61" w14:textId="77777777" w:rsidR="00EF76C4" w:rsidRPr="00DD7062" w:rsidRDefault="00EF76C4" w:rsidP="00EF76C4">
            <w:pPr>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IZM, augstskolas, zinātniskie institūti, koledžas</w:t>
            </w:r>
          </w:p>
        </w:tc>
      </w:tr>
      <w:tr w:rsidR="00EF76C4" w:rsidRPr="00DD7062" w14:paraId="277D9453" w14:textId="77777777" w:rsidTr="00BE5B13">
        <w:trPr>
          <w:gridAfter w:val="1"/>
          <w:wAfter w:w="44" w:type="dxa"/>
        </w:trPr>
        <w:tc>
          <w:tcPr>
            <w:tcW w:w="988" w:type="dxa"/>
          </w:tcPr>
          <w:p w14:paraId="0F5AD714" w14:textId="1F4354D2" w:rsidR="00EF76C4" w:rsidRPr="00DD7062" w:rsidRDefault="00EF76C4" w:rsidP="00EF76C4">
            <w:pPr>
              <w:rPr>
                <w:rFonts w:ascii="Times New Roman" w:hAnsi="Times New Roman" w:cs="Times New Roman"/>
                <w:sz w:val="24"/>
                <w:szCs w:val="24"/>
              </w:rPr>
            </w:pPr>
            <w:r w:rsidRPr="00DD7062">
              <w:rPr>
                <w:rFonts w:ascii="Times New Roman" w:hAnsi="Times New Roman" w:cs="Times New Roman"/>
                <w:sz w:val="24"/>
                <w:szCs w:val="24"/>
              </w:rPr>
              <w:t>14</w:t>
            </w:r>
          </w:p>
        </w:tc>
        <w:tc>
          <w:tcPr>
            <w:tcW w:w="2267" w:type="dxa"/>
            <w:gridSpan w:val="2"/>
          </w:tcPr>
          <w:p w14:paraId="2AF9CC65" w14:textId="484A415E" w:rsidR="00EF76C4" w:rsidRPr="00DD7062" w:rsidRDefault="00EF76C4" w:rsidP="00EF76C4">
            <w:pPr>
              <w:rPr>
                <w:rFonts w:ascii="Times New Roman" w:hAnsi="Times New Roman" w:cs="Times New Roman"/>
                <w:sz w:val="24"/>
                <w:szCs w:val="24"/>
              </w:rPr>
            </w:pPr>
            <w:r w:rsidRPr="00DD7062">
              <w:rPr>
                <w:rFonts w:ascii="Times New Roman" w:hAnsi="Times New Roman" w:cs="Times New Roman"/>
                <w:sz w:val="24"/>
                <w:szCs w:val="24"/>
              </w:rPr>
              <w:t>Augstākā izglītība</w:t>
            </w:r>
          </w:p>
        </w:tc>
        <w:tc>
          <w:tcPr>
            <w:tcW w:w="7368" w:type="dxa"/>
            <w:gridSpan w:val="3"/>
          </w:tcPr>
          <w:p w14:paraId="4C230606" w14:textId="63BA8053" w:rsidR="00EF76C4" w:rsidRPr="00DD7062" w:rsidRDefault="00EF76C4" w:rsidP="00EF76C4">
            <w:pPr>
              <w:jc w:val="both"/>
              <w:rPr>
                <w:rFonts w:ascii="Times New Roman" w:hAnsi="Times New Roman" w:cs="Times New Roman"/>
                <w:sz w:val="24"/>
                <w:szCs w:val="24"/>
              </w:rPr>
            </w:pPr>
            <w:r w:rsidRPr="00DD7062">
              <w:rPr>
                <w:rFonts w:ascii="Times New Roman" w:hAnsi="Times New Roman" w:cs="Times New Roman"/>
                <w:sz w:val="24"/>
                <w:szCs w:val="24"/>
              </w:rPr>
              <w:t>Turpināta pāreja uz institucionālās finansēšanas modeli augstskolās, kas dotu augstskolām lielāku autonomiju finanšu pārvaldībā.</w:t>
            </w:r>
          </w:p>
        </w:tc>
        <w:tc>
          <w:tcPr>
            <w:tcW w:w="1563" w:type="dxa"/>
          </w:tcPr>
          <w:p w14:paraId="76AAEB05" w14:textId="04D9CD71" w:rsidR="00EF76C4" w:rsidRPr="00DD7062" w:rsidRDefault="00EF76C4" w:rsidP="00EF76C4">
            <w:pPr>
              <w:rPr>
                <w:rFonts w:ascii="Times New Roman" w:hAnsi="Times New Roman" w:cs="Times New Roman"/>
                <w:sz w:val="24"/>
                <w:szCs w:val="24"/>
              </w:rPr>
            </w:pPr>
            <w:r w:rsidRPr="00DD7062">
              <w:rPr>
                <w:rFonts w:ascii="Times New Roman" w:hAnsi="Times New Roman" w:cs="Times New Roman"/>
                <w:sz w:val="24"/>
                <w:szCs w:val="24"/>
              </w:rPr>
              <w:t>2026.g.</w:t>
            </w:r>
          </w:p>
        </w:tc>
        <w:tc>
          <w:tcPr>
            <w:tcW w:w="1984" w:type="dxa"/>
            <w:gridSpan w:val="2"/>
          </w:tcPr>
          <w:p w14:paraId="16070CAA" w14:textId="32AB20FF" w:rsidR="00EF76C4" w:rsidRPr="00DD7062" w:rsidRDefault="00EF76C4" w:rsidP="00EF76C4">
            <w:pPr>
              <w:rPr>
                <w:rFonts w:ascii="Times New Roman" w:hAnsi="Times New Roman" w:cs="Times New Roman"/>
                <w:sz w:val="24"/>
                <w:szCs w:val="24"/>
              </w:rPr>
            </w:pPr>
            <w:r w:rsidRPr="00DD7062">
              <w:rPr>
                <w:rFonts w:ascii="Times New Roman" w:hAnsi="Times New Roman" w:cs="Times New Roman"/>
                <w:sz w:val="24"/>
                <w:szCs w:val="24"/>
              </w:rPr>
              <w:t>IZM</w:t>
            </w:r>
          </w:p>
        </w:tc>
      </w:tr>
      <w:tr w:rsidR="00EF76C4" w:rsidRPr="00DD7062" w14:paraId="4AC145F7" w14:textId="77777777" w:rsidTr="00BE5B13">
        <w:trPr>
          <w:gridAfter w:val="1"/>
          <w:wAfter w:w="44" w:type="dxa"/>
        </w:trPr>
        <w:tc>
          <w:tcPr>
            <w:tcW w:w="988" w:type="dxa"/>
          </w:tcPr>
          <w:p w14:paraId="17B00155" w14:textId="79587741" w:rsidR="00EF76C4" w:rsidRPr="00DD7062" w:rsidRDefault="00EF76C4" w:rsidP="00EF76C4">
            <w:pPr>
              <w:rPr>
                <w:rFonts w:ascii="Times New Roman" w:hAnsi="Times New Roman" w:cs="Times New Roman"/>
                <w:sz w:val="24"/>
                <w:szCs w:val="24"/>
              </w:rPr>
            </w:pPr>
            <w:r w:rsidRPr="00DD7062">
              <w:rPr>
                <w:rFonts w:ascii="Times New Roman" w:hAnsi="Times New Roman" w:cs="Times New Roman"/>
                <w:sz w:val="24"/>
                <w:szCs w:val="24"/>
              </w:rPr>
              <w:t>15</w:t>
            </w:r>
          </w:p>
        </w:tc>
        <w:tc>
          <w:tcPr>
            <w:tcW w:w="2267" w:type="dxa"/>
            <w:gridSpan w:val="2"/>
          </w:tcPr>
          <w:p w14:paraId="562FD0CD" w14:textId="6A1DB246" w:rsidR="00EF76C4" w:rsidRPr="00DD7062" w:rsidRDefault="00EF76C4" w:rsidP="00EF76C4">
            <w:pPr>
              <w:rPr>
                <w:rFonts w:ascii="Times New Roman" w:hAnsi="Times New Roman" w:cs="Times New Roman"/>
                <w:sz w:val="24"/>
                <w:szCs w:val="24"/>
              </w:rPr>
            </w:pPr>
            <w:r w:rsidRPr="00DD7062">
              <w:rPr>
                <w:rFonts w:ascii="Times New Roman" w:hAnsi="Times New Roman" w:cs="Times New Roman"/>
                <w:sz w:val="24"/>
                <w:szCs w:val="24"/>
              </w:rPr>
              <w:t>Augstākā izglītība</w:t>
            </w:r>
          </w:p>
        </w:tc>
        <w:tc>
          <w:tcPr>
            <w:tcW w:w="7368" w:type="dxa"/>
            <w:gridSpan w:val="3"/>
          </w:tcPr>
          <w:p w14:paraId="036A27C9" w14:textId="104D06E4" w:rsidR="00EF76C4" w:rsidRPr="00DD7062" w:rsidRDefault="00EF76C4" w:rsidP="00EF76C4">
            <w:pPr>
              <w:jc w:val="both"/>
              <w:rPr>
                <w:rFonts w:ascii="Times New Roman" w:hAnsi="Times New Roman" w:cs="Times New Roman"/>
                <w:sz w:val="24"/>
                <w:szCs w:val="24"/>
              </w:rPr>
            </w:pPr>
            <w:r w:rsidRPr="00DD7062">
              <w:rPr>
                <w:rFonts w:ascii="Times New Roman" w:hAnsi="Times New Roman" w:cs="Times New Roman"/>
                <w:sz w:val="24"/>
                <w:szCs w:val="24"/>
              </w:rPr>
              <w:t xml:space="preserve">Nodrošināta iespēja augstskolām pieteikties tiesībām pašām atzīt izglītības dokumentus, kas izdoti Ministru kabineta noteikumos noteiktās valstīs. Tādējādi tiks mazināts administratīvais slogs Akadēmiskās informācijas centram, kas šo veic šobrīd. AIC veidos apmācības augstskolu pārstāvjiem un ministrijas izveidota komisija izvērtēs augstskolu pieteikumus šādām tiesībām pašām atzīt izglītības dokumentus. </w:t>
            </w:r>
          </w:p>
        </w:tc>
        <w:tc>
          <w:tcPr>
            <w:tcW w:w="1563" w:type="dxa"/>
          </w:tcPr>
          <w:p w14:paraId="1A84FF4C" w14:textId="760E1C09" w:rsidR="00EF76C4" w:rsidRPr="00DD7062" w:rsidRDefault="00EF76C4" w:rsidP="00EF76C4">
            <w:pPr>
              <w:rPr>
                <w:rFonts w:ascii="Times New Roman" w:hAnsi="Times New Roman" w:cs="Times New Roman"/>
                <w:sz w:val="24"/>
                <w:szCs w:val="24"/>
              </w:rPr>
            </w:pPr>
            <w:r w:rsidRPr="00DD7062">
              <w:rPr>
                <w:rFonts w:ascii="Times New Roman" w:hAnsi="Times New Roman" w:cs="Times New Roman"/>
                <w:sz w:val="24"/>
                <w:szCs w:val="24"/>
              </w:rPr>
              <w:t>2025.g.</w:t>
            </w:r>
          </w:p>
        </w:tc>
        <w:tc>
          <w:tcPr>
            <w:tcW w:w="1984" w:type="dxa"/>
            <w:gridSpan w:val="2"/>
          </w:tcPr>
          <w:p w14:paraId="7B42BFB4" w14:textId="165682DA" w:rsidR="00EF76C4" w:rsidRPr="00DD7062" w:rsidRDefault="00EF76C4" w:rsidP="00EF76C4">
            <w:pPr>
              <w:rPr>
                <w:rFonts w:ascii="Times New Roman" w:hAnsi="Times New Roman" w:cs="Times New Roman"/>
                <w:sz w:val="24"/>
                <w:szCs w:val="24"/>
              </w:rPr>
            </w:pPr>
            <w:r w:rsidRPr="00DD7062">
              <w:rPr>
                <w:rFonts w:ascii="Times New Roman" w:hAnsi="Times New Roman" w:cs="Times New Roman"/>
                <w:sz w:val="24"/>
                <w:szCs w:val="24"/>
              </w:rPr>
              <w:t>IZM/AIC</w:t>
            </w:r>
          </w:p>
        </w:tc>
      </w:tr>
      <w:tr w:rsidR="00DC493A" w:rsidRPr="00DD7062" w14:paraId="2A54062B" w14:textId="77777777" w:rsidTr="00BE5B13">
        <w:tc>
          <w:tcPr>
            <w:tcW w:w="988" w:type="dxa"/>
          </w:tcPr>
          <w:p w14:paraId="52B7A0C7" w14:textId="70C0DFB4" w:rsidR="00DC493A" w:rsidRPr="00DD7062" w:rsidRDefault="00DC493A" w:rsidP="00F9667F">
            <w:pPr>
              <w:rPr>
                <w:rFonts w:ascii="Times New Roman" w:hAnsi="Times New Roman" w:cs="Times New Roman"/>
                <w:sz w:val="24"/>
                <w:szCs w:val="24"/>
              </w:rPr>
            </w:pPr>
            <w:r w:rsidRPr="00DD7062">
              <w:rPr>
                <w:rFonts w:ascii="Times New Roman" w:hAnsi="Times New Roman" w:cs="Times New Roman"/>
                <w:sz w:val="24"/>
                <w:szCs w:val="24"/>
              </w:rPr>
              <w:t>1</w:t>
            </w:r>
            <w:r w:rsidR="00B938FE">
              <w:rPr>
                <w:rFonts w:ascii="Times New Roman" w:hAnsi="Times New Roman" w:cs="Times New Roman"/>
                <w:sz w:val="24"/>
                <w:szCs w:val="24"/>
              </w:rPr>
              <w:t>6</w:t>
            </w:r>
          </w:p>
        </w:tc>
        <w:tc>
          <w:tcPr>
            <w:tcW w:w="2247" w:type="dxa"/>
          </w:tcPr>
          <w:p w14:paraId="699FCFBA" w14:textId="77777777" w:rsidR="00DC493A" w:rsidRPr="00DD7062" w:rsidRDefault="00DC493A" w:rsidP="00F9667F">
            <w:pPr>
              <w:rPr>
                <w:rFonts w:ascii="Times New Roman" w:hAnsi="Times New Roman" w:cs="Times New Roman"/>
                <w:sz w:val="24"/>
                <w:szCs w:val="24"/>
              </w:rPr>
            </w:pPr>
            <w:r w:rsidRPr="00DD7062">
              <w:rPr>
                <w:rFonts w:ascii="Times New Roman" w:hAnsi="Times New Roman" w:cs="Times New Roman"/>
                <w:sz w:val="24"/>
                <w:szCs w:val="24"/>
              </w:rPr>
              <w:t>Sports</w:t>
            </w:r>
          </w:p>
        </w:tc>
        <w:tc>
          <w:tcPr>
            <w:tcW w:w="7388" w:type="dxa"/>
            <w:gridSpan w:val="4"/>
          </w:tcPr>
          <w:p w14:paraId="32F0FFD1" w14:textId="77777777" w:rsidR="00DC493A" w:rsidRPr="00DD7062" w:rsidRDefault="00DC493A" w:rsidP="00F9667F">
            <w:pPr>
              <w:jc w:val="both"/>
              <w:rPr>
                <w:rFonts w:ascii="Times New Roman" w:hAnsi="Times New Roman" w:cs="Times New Roman"/>
                <w:sz w:val="24"/>
                <w:szCs w:val="24"/>
              </w:rPr>
            </w:pPr>
            <w:r w:rsidRPr="00DD7062">
              <w:rPr>
                <w:rFonts w:ascii="Times New Roman" w:hAnsi="Times New Roman" w:cs="Times New Roman"/>
                <w:sz w:val="24"/>
                <w:szCs w:val="24"/>
              </w:rPr>
              <w:t>Izstrādāti IT risinājumi aprēķiniem un sadalījumam valsts budžeta līdzekļu piešķiršanai Latvijā atzītajām sporta federācijām.</w:t>
            </w:r>
          </w:p>
        </w:tc>
        <w:tc>
          <w:tcPr>
            <w:tcW w:w="1563" w:type="dxa"/>
          </w:tcPr>
          <w:p w14:paraId="6292C852" w14:textId="77777777" w:rsidR="00DC493A" w:rsidRPr="00DD7062" w:rsidRDefault="00DC493A" w:rsidP="00F9667F">
            <w:pPr>
              <w:rPr>
                <w:rFonts w:ascii="Times New Roman" w:hAnsi="Times New Roman" w:cs="Times New Roman"/>
                <w:sz w:val="24"/>
                <w:szCs w:val="24"/>
              </w:rPr>
            </w:pPr>
            <w:r w:rsidRPr="00DD7062">
              <w:rPr>
                <w:rFonts w:ascii="Times New Roman" w:hAnsi="Times New Roman" w:cs="Times New Roman"/>
                <w:sz w:val="24"/>
                <w:szCs w:val="24"/>
              </w:rPr>
              <w:t>2026.g.</w:t>
            </w:r>
          </w:p>
        </w:tc>
        <w:tc>
          <w:tcPr>
            <w:tcW w:w="2028" w:type="dxa"/>
            <w:gridSpan w:val="3"/>
          </w:tcPr>
          <w:p w14:paraId="341BD1FF" w14:textId="77777777" w:rsidR="00DC493A" w:rsidRPr="00DD7062" w:rsidRDefault="00DC493A" w:rsidP="00F9667F">
            <w:pPr>
              <w:rPr>
                <w:rFonts w:ascii="Times New Roman" w:hAnsi="Times New Roman" w:cs="Times New Roman"/>
                <w:sz w:val="24"/>
                <w:szCs w:val="24"/>
              </w:rPr>
            </w:pPr>
            <w:r w:rsidRPr="00DD7062">
              <w:rPr>
                <w:rFonts w:ascii="Times New Roman" w:hAnsi="Times New Roman" w:cs="Times New Roman"/>
                <w:sz w:val="24"/>
                <w:szCs w:val="24"/>
              </w:rPr>
              <w:t>IZM</w:t>
            </w:r>
          </w:p>
        </w:tc>
      </w:tr>
      <w:tr w:rsidR="00DC493A" w:rsidRPr="00DD7062" w14:paraId="3D0F4B48" w14:textId="77777777" w:rsidTr="00BE5B13">
        <w:tc>
          <w:tcPr>
            <w:tcW w:w="988" w:type="dxa"/>
          </w:tcPr>
          <w:p w14:paraId="747D73FD" w14:textId="47CB67C7" w:rsidR="00DC493A" w:rsidRPr="00DD7062" w:rsidRDefault="00B938FE" w:rsidP="00F9667F">
            <w:pPr>
              <w:rPr>
                <w:rFonts w:ascii="Times New Roman" w:hAnsi="Times New Roman" w:cs="Times New Roman"/>
                <w:sz w:val="24"/>
                <w:szCs w:val="24"/>
              </w:rPr>
            </w:pPr>
            <w:r>
              <w:rPr>
                <w:rFonts w:ascii="Times New Roman" w:hAnsi="Times New Roman" w:cs="Times New Roman"/>
                <w:sz w:val="24"/>
                <w:szCs w:val="24"/>
              </w:rPr>
              <w:t>17</w:t>
            </w:r>
          </w:p>
        </w:tc>
        <w:tc>
          <w:tcPr>
            <w:tcW w:w="2247" w:type="dxa"/>
          </w:tcPr>
          <w:p w14:paraId="0BD79EFC" w14:textId="77777777" w:rsidR="00DC493A" w:rsidRPr="00DD7062" w:rsidRDefault="00DC493A" w:rsidP="00F9667F">
            <w:pPr>
              <w:rPr>
                <w:rFonts w:ascii="Times New Roman" w:hAnsi="Times New Roman" w:cs="Times New Roman"/>
                <w:sz w:val="24"/>
                <w:szCs w:val="24"/>
              </w:rPr>
            </w:pPr>
            <w:r w:rsidRPr="00DD7062">
              <w:rPr>
                <w:rFonts w:ascii="Times New Roman" w:hAnsi="Times New Roman" w:cs="Times New Roman"/>
                <w:sz w:val="24"/>
                <w:szCs w:val="24"/>
              </w:rPr>
              <w:t>Sports</w:t>
            </w:r>
          </w:p>
        </w:tc>
        <w:tc>
          <w:tcPr>
            <w:tcW w:w="7388" w:type="dxa"/>
            <w:gridSpan w:val="4"/>
          </w:tcPr>
          <w:p w14:paraId="69FAD694" w14:textId="77777777" w:rsidR="00DC493A" w:rsidRPr="00DD7062" w:rsidRDefault="00DC493A" w:rsidP="00F9667F">
            <w:pPr>
              <w:jc w:val="both"/>
              <w:rPr>
                <w:rFonts w:ascii="Times New Roman" w:hAnsi="Times New Roman" w:cs="Times New Roman"/>
                <w:sz w:val="24"/>
                <w:szCs w:val="24"/>
              </w:rPr>
            </w:pPr>
            <w:r w:rsidRPr="00DD7062">
              <w:rPr>
                <w:rFonts w:ascii="Times New Roman" w:hAnsi="Times New Roman" w:cs="Times New Roman"/>
                <w:sz w:val="24"/>
                <w:szCs w:val="24"/>
              </w:rPr>
              <w:t>Izstrādāti IT risinājumi/ uzlabojumi VIIS sadaļā, kas attiecas uz profesionālās ievirzes sporta izglītības iestādēm valsts budžeta līdzekļu piešķiršanas aprēķiniem un sadalījumam (piem., automatizēti paziņojumi).</w:t>
            </w:r>
          </w:p>
        </w:tc>
        <w:tc>
          <w:tcPr>
            <w:tcW w:w="1563" w:type="dxa"/>
          </w:tcPr>
          <w:p w14:paraId="5706CBF9" w14:textId="77777777" w:rsidR="00DC493A" w:rsidRPr="00DD7062" w:rsidRDefault="00DC493A" w:rsidP="00F9667F">
            <w:pPr>
              <w:rPr>
                <w:rFonts w:ascii="Times New Roman" w:hAnsi="Times New Roman" w:cs="Times New Roman"/>
                <w:sz w:val="24"/>
                <w:szCs w:val="24"/>
              </w:rPr>
            </w:pPr>
            <w:r w:rsidRPr="00DD7062">
              <w:rPr>
                <w:rFonts w:ascii="Times New Roman" w:hAnsi="Times New Roman" w:cs="Times New Roman"/>
                <w:sz w:val="24"/>
                <w:szCs w:val="24"/>
              </w:rPr>
              <w:t>2026.g.</w:t>
            </w:r>
          </w:p>
        </w:tc>
        <w:tc>
          <w:tcPr>
            <w:tcW w:w="2028" w:type="dxa"/>
            <w:gridSpan w:val="3"/>
          </w:tcPr>
          <w:p w14:paraId="3ACBF1FD" w14:textId="77777777" w:rsidR="00DC493A" w:rsidRPr="00DD7062" w:rsidRDefault="00DC493A" w:rsidP="00F9667F">
            <w:pPr>
              <w:rPr>
                <w:rFonts w:ascii="Times New Roman" w:hAnsi="Times New Roman" w:cs="Times New Roman"/>
                <w:sz w:val="24"/>
                <w:szCs w:val="24"/>
              </w:rPr>
            </w:pPr>
            <w:r w:rsidRPr="00DD7062">
              <w:rPr>
                <w:rFonts w:ascii="Times New Roman" w:hAnsi="Times New Roman" w:cs="Times New Roman"/>
                <w:sz w:val="24"/>
                <w:szCs w:val="24"/>
              </w:rPr>
              <w:t>IZM</w:t>
            </w:r>
          </w:p>
        </w:tc>
      </w:tr>
      <w:tr w:rsidR="00DC493A" w:rsidRPr="00DD7062" w14:paraId="6EC31FB8" w14:textId="77777777" w:rsidTr="00BE5B13">
        <w:trPr>
          <w:gridAfter w:val="1"/>
          <w:wAfter w:w="44" w:type="dxa"/>
        </w:trPr>
        <w:tc>
          <w:tcPr>
            <w:tcW w:w="988" w:type="dxa"/>
          </w:tcPr>
          <w:p w14:paraId="0EC7D0DE" w14:textId="31FC21FC" w:rsidR="00DC493A" w:rsidRPr="00DD7062" w:rsidRDefault="00B938FE" w:rsidP="00F9667F">
            <w:pPr>
              <w:rPr>
                <w:rFonts w:ascii="Times New Roman" w:hAnsi="Times New Roman" w:cs="Times New Roman"/>
                <w:sz w:val="24"/>
                <w:szCs w:val="24"/>
              </w:rPr>
            </w:pPr>
            <w:r>
              <w:rPr>
                <w:rFonts w:ascii="Times New Roman" w:hAnsi="Times New Roman" w:cs="Times New Roman"/>
                <w:sz w:val="24"/>
                <w:szCs w:val="24"/>
              </w:rPr>
              <w:t>18</w:t>
            </w:r>
          </w:p>
        </w:tc>
        <w:tc>
          <w:tcPr>
            <w:tcW w:w="2267" w:type="dxa"/>
            <w:gridSpan w:val="2"/>
          </w:tcPr>
          <w:p w14:paraId="22A4819C" w14:textId="77777777" w:rsidR="00DC493A" w:rsidRPr="00DD7062" w:rsidRDefault="00DC493A" w:rsidP="00F9667F">
            <w:pPr>
              <w:rPr>
                <w:rFonts w:ascii="Times New Roman" w:hAnsi="Times New Roman" w:cs="Times New Roman"/>
                <w:sz w:val="24"/>
                <w:szCs w:val="24"/>
              </w:rPr>
            </w:pPr>
            <w:r w:rsidRPr="00DD7062">
              <w:rPr>
                <w:rFonts w:ascii="Times New Roman" w:hAnsi="Times New Roman" w:cs="Times New Roman"/>
                <w:sz w:val="24"/>
                <w:szCs w:val="24"/>
              </w:rPr>
              <w:t>Zinātne</w:t>
            </w:r>
          </w:p>
        </w:tc>
        <w:tc>
          <w:tcPr>
            <w:tcW w:w="7368" w:type="dxa"/>
            <w:gridSpan w:val="3"/>
          </w:tcPr>
          <w:p w14:paraId="1C0CF08D" w14:textId="77777777" w:rsidR="00DC493A" w:rsidRPr="00DD7062" w:rsidRDefault="00DC493A" w:rsidP="00F9667F">
            <w:pPr>
              <w:jc w:val="both"/>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Veiktas zinātnisko institūtu konsolidācijas, lai nodrošinātu pārvaldības sistēmas efektivitāti un ilgtspēju, stiprinātu pētniecības kapacitāti un resursu koplietošanu, pētniecības infrastruktūras uzlabošanu.</w:t>
            </w:r>
          </w:p>
        </w:tc>
        <w:tc>
          <w:tcPr>
            <w:tcW w:w="1563" w:type="dxa"/>
          </w:tcPr>
          <w:p w14:paraId="37751183" w14:textId="77777777" w:rsidR="00DC493A" w:rsidRPr="00DD7062" w:rsidRDefault="00DC493A" w:rsidP="00F9667F">
            <w:pPr>
              <w:rPr>
                <w:rFonts w:ascii="Times New Roman" w:hAnsi="Times New Roman" w:cs="Times New Roman"/>
                <w:sz w:val="24"/>
                <w:szCs w:val="24"/>
              </w:rPr>
            </w:pPr>
            <w:r w:rsidRPr="00DD7062">
              <w:rPr>
                <w:rFonts w:ascii="Times New Roman" w:hAnsi="Times New Roman" w:cs="Times New Roman"/>
                <w:sz w:val="24"/>
                <w:szCs w:val="24"/>
              </w:rPr>
              <w:t>2026.g.</w:t>
            </w:r>
          </w:p>
        </w:tc>
        <w:tc>
          <w:tcPr>
            <w:tcW w:w="1984" w:type="dxa"/>
            <w:gridSpan w:val="2"/>
          </w:tcPr>
          <w:p w14:paraId="212DA296" w14:textId="77777777" w:rsidR="00DC493A" w:rsidRPr="00DD7062" w:rsidRDefault="00DC493A" w:rsidP="00F9667F">
            <w:pPr>
              <w:rPr>
                <w:rFonts w:ascii="Times New Roman" w:hAnsi="Times New Roman" w:cs="Times New Roman"/>
                <w:sz w:val="24"/>
                <w:szCs w:val="24"/>
              </w:rPr>
            </w:pPr>
            <w:r w:rsidRPr="00DD7062">
              <w:rPr>
                <w:rFonts w:ascii="Times New Roman" w:hAnsi="Times New Roman" w:cs="Times New Roman"/>
                <w:sz w:val="24"/>
                <w:szCs w:val="24"/>
              </w:rPr>
              <w:t>IZM un zinātniskie institūti</w:t>
            </w:r>
          </w:p>
        </w:tc>
      </w:tr>
      <w:tr w:rsidR="00DC493A" w:rsidRPr="00DD7062" w14:paraId="268317CC" w14:textId="77777777" w:rsidTr="00BE5B13">
        <w:trPr>
          <w:gridAfter w:val="1"/>
          <w:wAfter w:w="44" w:type="dxa"/>
        </w:trPr>
        <w:tc>
          <w:tcPr>
            <w:tcW w:w="988" w:type="dxa"/>
          </w:tcPr>
          <w:p w14:paraId="4EA4BDC5" w14:textId="58D7C593" w:rsidR="00DC493A" w:rsidRPr="00DD7062" w:rsidRDefault="00B938FE" w:rsidP="00F9667F">
            <w:pPr>
              <w:rPr>
                <w:rFonts w:ascii="Times New Roman" w:hAnsi="Times New Roman" w:cs="Times New Roman"/>
                <w:sz w:val="24"/>
                <w:szCs w:val="24"/>
              </w:rPr>
            </w:pPr>
            <w:r>
              <w:rPr>
                <w:rFonts w:ascii="Times New Roman" w:hAnsi="Times New Roman" w:cs="Times New Roman"/>
                <w:sz w:val="24"/>
                <w:szCs w:val="24"/>
              </w:rPr>
              <w:t>19</w:t>
            </w:r>
          </w:p>
        </w:tc>
        <w:tc>
          <w:tcPr>
            <w:tcW w:w="2267" w:type="dxa"/>
            <w:gridSpan w:val="2"/>
          </w:tcPr>
          <w:p w14:paraId="21110603" w14:textId="77777777" w:rsidR="00DC493A" w:rsidRPr="00DD7062" w:rsidRDefault="00DC493A" w:rsidP="00F9667F">
            <w:pPr>
              <w:rPr>
                <w:rFonts w:ascii="Times New Roman" w:hAnsi="Times New Roman" w:cs="Times New Roman"/>
                <w:sz w:val="24"/>
                <w:szCs w:val="24"/>
              </w:rPr>
            </w:pPr>
            <w:r w:rsidRPr="00DD7062">
              <w:rPr>
                <w:rFonts w:ascii="Times New Roman" w:hAnsi="Times New Roman" w:cs="Times New Roman"/>
                <w:sz w:val="24"/>
                <w:szCs w:val="24"/>
              </w:rPr>
              <w:t>Zinātne</w:t>
            </w:r>
          </w:p>
        </w:tc>
        <w:tc>
          <w:tcPr>
            <w:tcW w:w="7368" w:type="dxa"/>
            <w:gridSpan w:val="3"/>
          </w:tcPr>
          <w:p w14:paraId="25205398" w14:textId="77777777" w:rsidR="00DC493A" w:rsidRPr="00DD7062" w:rsidRDefault="00DC493A" w:rsidP="00F9667F">
            <w:pPr>
              <w:jc w:val="both"/>
              <w:rPr>
                <w:rFonts w:ascii="Times New Roman" w:hAnsi="Times New Roman" w:cs="Times New Roman"/>
                <w:sz w:val="24"/>
                <w:szCs w:val="24"/>
              </w:rPr>
            </w:pPr>
            <w:r w:rsidRPr="00DD7062">
              <w:rPr>
                <w:rFonts w:ascii="Times New Roman" w:hAnsi="Times New Roman" w:cs="Times New Roman"/>
                <w:sz w:val="24"/>
                <w:szCs w:val="24"/>
              </w:rPr>
              <w:t xml:space="preserve">Noteikta vienota pieeja Pētniecības organizācijas vērtēšanā Latvijas Zinātnes padomes administrētajās programmās kalendārā gada ietvaros (zinātniskajām institūcijām katrā projektu konkursā nav jāsniedz atkārtoti </w:t>
            </w:r>
            <w:r w:rsidRPr="00DD7062">
              <w:rPr>
                <w:rFonts w:ascii="Times New Roman" w:hAnsi="Times New Roman" w:cs="Times New Roman"/>
                <w:sz w:val="24"/>
                <w:szCs w:val="24"/>
              </w:rPr>
              <w:lastRenderedPageBreak/>
              <w:t>dokumentācija, kas apliecina, ka tā atbilst Pētniecības organizācijas statusam).</w:t>
            </w:r>
          </w:p>
        </w:tc>
        <w:tc>
          <w:tcPr>
            <w:tcW w:w="1563" w:type="dxa"/>
          </w:tcPr>
          <w:p w14:paraId="6433B207" w14:textId="77777777" w:rsidR="00DC493A" w:rsidRPr="00DD7062" w:rsidRDefault="00DC493A" w:rsidP="00F9667F">
            <w:pPr>
              <w:rPr>
                <w:rFonts w:ascii="Times New Roman" w:hAnsi="Times New Roman" w:cs="Times New Roman"/>
                <w:sz w:val="24"/>
                <w:szCs w:val="24"/>
              </w:rPr>
            </w:pPr>
            <w:r w:rsidRPr="00DD7062">
              <w:rPr>
                <w:rFonts w:ascii="Times New Roman" w:hAnsi="Times New Roman" w:cs="Times New Roman"/>
                <w:sz w:val="24"/>
                <w:szCs w:val="24"/>
              </w:rPr>
              <w:lastRenderedPageBreak/>
              <w:t xml:space="preserve">2025.g. </w:t>
            </w:r>
          </w:p>
        </w:tc>
        <w:tc>
          <w:tcPr>
            <w:tcW w:w="1984" w:type="dxa"/>
            <w:gridSpan w:val="2"/>
          </w:tcPr>
          <w:p w14:paraId="2E419F25" w14:textId="77777777" w:rsidR="00DC493A" w:rsidRPr="00DD7062" w:rsidRDefault="00DC493A" w:rsidP="00F9667F">
            <w:pPr>
              <w:rPr>
                <w:rFonts w:ascii="Times New Roman" w:hAnsi="Times New Roman" w:cs="Times New Roman"/>
                <w:sz w:val="24"/>
                <w:szCs w:val="24"/>
              </w:rPr>
            </w:pPr>
            <w:r w:rsidRPr="00DD7062">
              <w:rPr>
                <w:rFonts w:ascii="Times New Roman" w:hAnsi="Times New Roman" w:cs="Times New Roman"/>
                <w:sz w:val="24"/>
                <w:szCs w:val="24"/>
              </w:rPr>
              <w:t>LZP</w:t>
            </w:r>
          </w:p>
        </w:tc>
      </w:tr>
      <w:tr w:rsidR="00DC493A" w:rsidRPr="00DD7062" w14:paraId="06EF554D" w14:textId="77777777" w:rsidTr="00BE5B13">
        <w:trPr>
          <w:gridAfter w:val="1"/>
          <w:wAfter w:w="44" w:type="dxa"/>
        </w:trPr>
        <w:tc>
          <w:tcPr>
            <w:tcW w:w="988" w:type="dxa"/>
          </w:tcPr>
          <w:p w14:paraId="0E34C048" w14:textId="29199A71" w:rsidR="00DC493A" w:rsidRPr="00DD7062" w:rsidRDefault="00B938FE" w:rsidP="00F9667F">
            <w:pPr>
              <w:rPr>
                <w:rFonts w:ascii="Times New Roman" w:hAnsi="Times New Roman" w:cs="Times New Roman"/>
                <w:sz w:val="24"/>
                <w:szCs w:val="24"/>
              </w:rPr>
            </w:pPr>
            <w:r>
              <w:rPr>
                <w:rFonts w:ascii="Times New Roman" w:hAnsi="Times New Roman" w:cs="Times New Roman"/>
                <w:sz w:val="24"/>
                <w:szCs w:val="24"/>
              </w:rPr>
              <w:t>20</w:t>
            </w:r>
          </w:p>
        </w:tc>
        <w:tc>
          <w:tcPr>
            <w:tcW w:w="2267" w:type="dxa"/>
            <w:gridSpan w:val="2"/>
          </w:tcPr>
          <w:p w14:paraId="18C15576" w14:textId="77777777" w:rsidR="00DC493A" w:rsidRPr="00DD7062" w:rsidRDefault="00DC493A" w:rsidP="00F9667F">
            <w:pPr>
              <w:rPr>
                <w:rFonts w:ascii="Times New Roman" w:hAnsi="Times New Roman" w:cs="Times New Roman"/>
                <w:sz w:val="24"/>
                <w:szCs w:val="24"/>
              </w:rPr>
            </w:pPr>
            <w:r w:rsidRPr="00DD7062">
              <w:rPr>
                <w:rFonts w:ascii="Times New Roman" w:hAnsi="Times New Roman" w:cs="Times New Roman"/>
                <w:sz w:val="24"/>
                <w:szCs w:val="24"/>
              </w:rPr>
              <w:t>Zinātne</w:t>
            </w:r>
          </w:p>
        </w:tc>
        <w:tc>
          <w:tcPr>
            <w:tcW w:w="7368" w:type="dxa"/>
            <w:gridSpan w:val="3"/>
          </w:tcPr>
          <w:p w14:paraId="4BF85866" w14:textId="77777777" w:rsidR="00DC493A" w:rsidRPr="00DD7062" w:rsidRDefault="00DC493A" w:rsidP="00F9667F">
            <w:pPr>
              <w:jc w:val="both"/>
              <w:rPr>
                <w:rFonts w:ascii="Times New Roman" w:hAnsi="Times New Roman" w:cs="Times New Roman"/>
                <w:sz w:val="24"/>
                <w:szCs w:val="24"/>
              </w:rPr>
            </w:pPr>
            <w:r w:rsidRPr="00DD7062">
              <w:rPr>
                <w:rFonts w:ascii="Times New Roman" w:hAnsi="Times New Roman" w:cs="Times New Roman"/>
                <w:sz w:val="24"/>
                <w:szCs w:val="24"/>
              </w:rPr>
              <w:t>Nodrošināts iestādes procesu CRM sistēmas ieviešana klientu portfeļa monitoringam, efektīvākai komunikācijai un apmierinātības paaugstināšanai, iekšējo procesu monitoringam, tādējādi uzlabojot klientu attiecību pārvaldību.</w:t>
            </w:r>
          </w:p>
        </w:tc>
        <w:tc>
          <w:tcPr>
            <w:tcW w:w="1563" w:type="dxa"/>
          </w:tcPr>
          <w:p w14:paraId="1164144E" w14:textId="77777777" w:rsidR="00DC493A" w:rsidRPr="00DD7062" w:rsidRDefault="00DC493A" w:rsidP="00F9667F">
            <w:pPr>
              <w:rPr>
                <w:rFonts w:ascii="Times New Roman" w:hAnsi="Times New Roman" w:cs="Times New Roman"/>
                <w:sz w:val="24"/>
                <w:szCs w:val="24"/>
              </w:rPr>
            </w:pPr>
            <w:r w:rsidRPr="00DD7062">
              <w:rPr>
                <w:rFonts w:ascii="Times New Roman" w:hAnsi="Times New Roman" w:cs="Times New Roman"/>
                <w:sz w:val="24"/>
                <w:szCs w:val="24"/>
              </w:rPr>
              <w:t>2025.g.</w:t>
            </w:r>
          </w:p>
        </w:tc>
        <w:tc>
          <w:tcPr>
            <w:tcW w:w="1984" w:type="dxa"/>
            <w:gridSpan w:val="2"/>
          </w:tcPr>
          <w:p w14:paraId="476BA03E" w14:textId="77777777" w:rsidR="00DC493A" w:rsidRPr="00DD7062" w:rsidRDefault="00DC493A" w:rsidP="00F9667F">
            <w:pPr>
              <w:rPr>
                <w:rFonts w:ascii="Times New Roman" w:hAnsi="Times New Roman" w:cs="Times New Roman"/>
                <w:sz w:val="24"/>
                <w:szCs w:val="24"/>
              </w:rPr>
            </w:pPr>
            <w:r w:rsidRPr="00DD7062">
              <w:rPr>
                <w:rFonts w:ascii="Times New Roman" w:hAnsi="Times New Roman" w:cs="Times New Roman"/>
                <w:sz w:val="24"/>
                <w:szCs w:val="24"/>
              </w:rPr>
              <w:t>LZP</w:t>
            </w:r>
          </w:p>
        </w:tc>
      </w:tr>
      <w:tr w:rsidR="00DC493A" w:rsidRPr="00DD7062" w14:paraId="095EE83D" w14:textId="77777777" w:rsidTr="00BE5B13">
        <w:trPr>
          <w:gridAfter w:val="2"/>
          <w:wAfter w:w="65" w:type="dxa"/>
        </w:trPr>
        <w:tc>
          <w:tcPr>
            <w:tcW w:w="988" w:type="dxa"/>
          </w:tcPr>
          <w:p w14:paraId="26A8183B" w14:textId="69671133" w:rsidR="00DC493A" w:rsidRPr="00DD7062" w:rsidRDefault="00B938FE" w:rsidP="00F9667F">
            <w:pPr>
              <w:rPr>
                <w:rFonts w:ascii="Times New Roman" w:hAnsi="Times New Roman" w:cs="Times New Roman"/>
                <w:sz w:val="24"/>
                <w:szCs w:val="24"/>
              </w:rPr>
            </w:pPr>
            <w:r>
              <w:rPr>
                <w:rFonts w:ascii="Times New Roman" w:hAnsi="Times New Roman" w:cs="Times New Roman"/>
                <w:sz w:val="24"/>
                <w:szCs w:val="24"/>
              </w:rPr>
              <w:t>21</w:t>
            </w:r>
          </w:p>
        </w:tc>
        <w:tc>
          <w:tcPr>
            <w:tcW w:w="2267" w:type="dxa"/>
            <w:gridSpan w:val="2"/>
          </w:tcPr>
          <w:p w14:paraId="19B65E30" w14:textId="77777777" w:rsidR="00DC493A" w:rsidRPr="00DD7062" w:rsidRDefault="00DC493A" w:rsidP="00F9667F">
            <w:pPr>
              <w:rPr>
                <w:rFonts w:ascii="Times New Roman" w:hAnsi="Times New Roman" w:cs="Times New Roman"/>
                <w:sz w:val="24"/>
                <w:szCs w:val="24"/>
              </w:rPr>
            </w:pPr>
            <w:r w:rsidRPr="00DD7062">
              <w:rPr>
                <w:rFonts w:ascii="Times New Roman" w:hAnsi="Times New Roman" w:cs="Times New Roman"/>
                <w:sz w:val="24"/>
                <w:szCs w:val="24"/>
              </w:rPr>
              <w:t>Valoda</w:t>
            </w:r>
          </w:p>
        </w:tc>
        <w:tc>
          <w:tcPr>
            <w:tcW w:w="7351" w:type="dxa"/>
            <w:gridSpan w:val="2"/>
          </w:tcPr>
          <w:p w14:paraId="0448073F" w14:textId="77777777" w:rsidR="00DC493A" w:rsidRPr="00DD7062" w:rsidRDefault="00DC493A" w:rsidP="00F9667F">
            <w:pPr>
              <w:jc w:val="both"/>
              <w:rPr>
                <w:rFonts w:ascii="Times New Roman" w:hAnsi="Times New Roman" w:cs="Times New Roman"/>
                <w:sz w:val="24"/>
                <w:szCs w:val="24"/>
              </w:rPr>
            </w:pPr>
            <w:r w:rsidRPr="00DD7062">
              <w:rPr>
                <w:rFonts w:ascii="Times New Roman" w:hAnsi="Times New Roman" w:cs="Times New Roman"/>
                <w:sz w:val="24"/>
                <w:szCs w:val="24"/>
              </w:rPr>
              <w:t>Turpināts darbs pie efektīva valsts valodas mācību procesa un prasmju pārbaudes atbalsta nodrošināšanas pieaugušajiem.</w:t>
            </w:r>
          </w:p>
        </w:tc>
        <w:tc>
          <w:tcPr>
            <w:tcW w:w="1580" w:type="dxa"/>
            <w:gridSpan w:val="2"/>
          </w:tcPr>
          <w:p w14:paraId="5A4AAB04" w14:textId="77777777" w:rsidR="00DC493A" w:rsidRPr="00DD7062" w:rsidRDefault="00DC493A" w:rsidP="00F9667F">
            <w:pPr>
              <w:rPr>
                <w:rFonts w:ascii="Times New Roman" w:hAnsi="Times New Roman" w:cs="Times New Roman"/>
                <w:sz w:val="24"/>
                <w:szCs w:val="24"/>
              </w:rPr>
            </w:pPr>
            <w:r w:rsidRPr="00DD7062">
              <w:rPr>
                <w:rFonts w:ascii="Times New Roman" w:hAnsi="Times New Roman" w:cs="Times New Roman"/>
                <w:sz w:val="24"/>
                <w:szCs w:val="24"/>
              </w:rPr>
              <w:t>2025.g.</w:t>
            </w:r>
          </w:p>
        </w:tc>
        <w:tc>
          <w:tcPr>
            <w:tcW w:w="1963" w:type="dxa"/>
          </w:tcPr>
          <w:p w14:paraId="7D8F9BF4" w14:textId="77777777" w:rsidR="00DC493A" w:rsidRPr="00DD7062" w:rsidRDefault="00DC493A" w:rsidP="00F9667F">
            <w:pPr>
              <w:rPr>
                <w:rFonts w:ascii="Times New Roman" w:hAnsi="Times New Roman" w:cs="Times New Roman"/>
                <w:sz w:val="24"/>
                <w:szCs w:val="24"/>
              </w:rPr>
            </w:pPr>
            <w:r w:rsidRPr="00DD7062">
              <w:rPr>
                <w:rFonts w:ascii="Times New Roman" w:hAnsi="Times New Roman" w:cs="Times New Roman"/>
                <w:sz w:val="24"/>
                <w:szCs w:val="24"/>
              </w:rPr>
              <w:t>IZM</w:t>
            </w:r>
          </w:p>
        </w:tc>
      </w:tr>
      <w:tr w:rsidR="00DC493A" w:rsidRPr="00DD7062" w14:paraId="38A8B88C" w14:textId="77777777" w:rsidTr="00BE5B13">
        <w:trPr>
          <w:gridAfter w:val="2"/>
          <w:wAfter w:w="65" w:type="dxa"/>
        </w:trPr>
        <w:tc>
          <w:tcPr>
            <w:tcW w:w="988" w:type="dxa"/>
          </w:tcPr>
          <w:p w14:paraId="190024BC" w14:textId="69735F0F" w:rsidR="00DC493A" w:rsidRPr="00DD7062" w:rsidRDefault="00B938FE" w:rsidP="00F9667F">
            <w:pPr>
              <w:rPr>
                <w:rFonts w:ascii="Times New Roman" w:hAnsi="Times New Roman" w:cs="Times New Roman"/>
                <w:sz w:val="24"/>
                <w:szCs w:val="24"/>
              </w:rPr>
            </w:pPr>
            <w:r>
              <w:rPr>
                <w:rFonts w:ascii="Times New Roman" w:hAnsi="Times New Roman" w:cs="Times New Roman"/>
                <w:sz w:val="24"/>
                <w:szCs w:val="24"/>
              </w:rPr>
              <w:t>22</w:t>
            </w:r>
          </w:p>
        </w:tc>
        <w:tc>
          <w:tcPr>
            <w:tcW w:w="2267" w:type="dxa"/>
            <w:gridSpan w:val="2"/>
          </w:tcPr>
          <w:p w14:paraId="358DF918" w14:textId="77777777" w:rsidR="00DC493A" w:rsidRPr="00DD7062" w:rsidRDefault="00DC493A" w:rsidP="00F9667F">
            <w:pPr>
              <w:rPr>
                <w:rFonts w:ascii="Times New Roman" w:hAnsi="Times New Roman" w:cs="Times New Roman"/>
                <w:sz w:val="24"/>
                <w:szCs w:val="24"/>
              </w:rPr>
            </w:pPr>
            <w:r w:rsidRPr="00DD7062">
              <w:rPr>
                <w:rFonts w:ascii="Times New Roman" w:hAnsi="Times New Roman" w:cs="Times New Roman"/>
                <w:sz w:val="24"/>
                <w:szCs w:val="24"/>
              </w:rPr>
              <w:t>Valoda</w:t>
            </w:r>
          </w:p>
        </w:tc>
        <w:tc>
          <w:tcPr>
            <w:tcW w:w="7351" w:type="dxa"/>
            <w:gridSpan w:val="2"/>
          </w:tcPr>
          <w:p w14:paraId="2299DB6C" w14:textId="77777777" w:rsidR="00DC493A" w:rsidRPr="00DD7062" w:rsidRDefault="00DC493A" w:rsidP="00F9667F">
            <w:pPr>
              <w:jc w:val="both"/>
              <w:rPr>
                <w:rFonts w:ascii="Times New Roman" w:hAnsi="Times New Roman" w:cs="Times New Roman"/>
                <w:sz w:val="24"/>
                <w:szCs w:val="24"/>
              </w:rPr>
            </w:pPr>
            <w:r w:rsidRPr="00DD7062">
              <w:rPr>
                <w:rFonts w:ascii="Times New Roman" w:hAnsi="Times New Roman" w:cs="Times New Roman"/>
                <w:sz w:val="24"/>
                <w:szCs w:val="24"/>
              </w:rPr>
              <w:t>Turpināts darbs pakalpojumu elektroniskas pieejamības nodrošināšanai (saturiskai papildināšanai un pilnveidei), dokumentu digitālas aprites nodrošināšanai, kas sekmē ātrāku dokumentu izskatīšanu un pakalpojumu sniegšanu.</w:t>
            </w:r>
          </w:p>
        </w:tc>
        <w:tc>
          <w:tcPr>
            <w:tcW w:w="1580" w:type="dxa"/>
            <w:gridSpan w:val="2"/>
          </w:tcPr>
          <w:p w14:paraId="03837F93" w14:textId="77777777" w:rsidR="00DC493A" w:rsidRPr="00DD7062" w:rsidRDefault="00DC493A" w:rsidP="00F9667F">
            <w:pPr>
              <w:rPr>
                <w:rFonts w:ascii="Times New Roman" w:hAnsi="Times New Roman" w:cs="Times New Roman"/>
                <w:sz w:val="24"/>
                <w:szCs w:val="24"/>
              </w:rPr>
            </w:pPr>
            <w:r w:rsidRPr="00DD7062">
              <w:rPr>
                <w:rFonts w:ascii="Times New Roman" w:hAnsi="Times New Roman" w:cs="Times New Roman"/>
                <w:sz w:val="24"/>
                <w:szCs w:val="24"/>
              </w:rPr>
              <w:t>2026.g.</w:t>
            </w:r>
          </w:p>
        </w:tc>
        <w:tc>
          <w:tcPr>
            <w:tcW w:w="1963" w:type="dxa"/>
          </w:tcPr>
          <w:p w14:paraId="66C1ECDD" w14:textId="77777777" w:rsidR="00DC493A" w:rsidRPr="00DD7062" w:rsidRDefault="00DC493A" w:rsidP="00F9667F">
            <w:pPr>
              <w:rPr>
                <w:rFonts w:ascii="Times New Roman" w:hAnsi="Times New Roman" w:cs="Times New Roman"/>
                <w:sz w:val="24"/>
                <w:szCs w:val="24"/>
              </w:rPr>
            </w:pPr>
            <w:r w:rsidRPr="00DD7062">
              <w:rPr>
                <w:rFonts w:ascii="Times New Roman" w:hAnsi="Times New Roman" w:cs="Times New Roman"/>
                <w:sz w:val="24"/>
                <w:szCs w:val="24"/>
              </w:rPr>
              <w:t>LVA</w:t>
            </w:r>
          </w:p>
        </w:tc>
      </w:tr>
      <w:tr w:rsidR="00DC493A" w:rsidRPr="00DD7062" w14:paraId="12B4E8BF" w14:textId="77777777" w:rsidTr="00BE5B13">
        <w:trPr>
          <w:gridAfter w:val="1"/>
          <w:wAfter w:w="44" w:type="dxa"/>
        </w:trPr>
        <w:tc>
          <w:tcPr>
            <w:tcW w:w="988" w:type="dxa"/>
          </w:tcPr>
          <w:p w14:paraId="3BBC99AB" w14:textId="189E5CCF" w:rsidR="00DC493A" w:rsidRPr="00DD7062" w:rsidRDefault="00B938FE" w:rsidP="00F9667F">
            <w:pPr>
              <w:rPr>
                <w:rFonts w:ascii="Times New Roman" w:hAnsi="Times New Roman" w:cs="Times New Roman"/>
                <w:sz w:val="24"/>
                <w:szCs w:val="24"/>
              </w:rPr>
            </w:pPr>
            <w:r>
              <w:rPr>
                <w:rFonts w:ascii="Times New Roman" w:hAnsi="Times New Roman" w:cs="Times New Roman"/>
                <w:sz w:val="24"/>
                <w:szCs w:val="24"/>
              </w:rPr>
              <w:t>23</w:t>
            </w:r>
          </w:p>
        </w:tc>
        <w:tc>
          <w:tcPr>
            <w:tcW w:w="2281" w:type="dxa"/>
            <w:gridSpan w:val="3"/>
          </w:tcPr>
          <w:p w14:paraId="4D60018C" w14:textId="77777777" w:rsidR="00DC493A" w:rsidRPr="00DD7062" w:rsidRDefault="00DC493A" w:rsidP="00F9667F">
            <w:pPr>
              <w:rPr>
                <w:rFonts w:ascii="Times New Roman" w:hAnsi="Times New Roman" w:cs="Times New Roman"/>
                <w:sz w:val="24"/>
                <w:szCs w:val="24"/>
              </w:rPr>
            </w:pPr>
            <w:r w:rsidRPr="00DD7062">
              <w:rPr>
                <w:rFonts w:ascii="Times New Roman" w:hAnsi="Times New Roman" w:cs="Times New Roman"/>
                <w:sz w:val="24"/>
                <w:szCs w:val="24"/>
              </w:rPr>
              <w:t>Jaunatne</w:t>
            </w:r>
          </w:p>
        </w:tc>
        <w:tc>
          <w:tcPr>
            <w:tcW w:w="7354" w:type="dxa"/>
            <w:gridSpan w:val="2"/>
          </w:tcPr>
          <w:p w14:paraId="77283C2F" w14:textId="77777777" w:rsidR="00DC493A" w:rsidRPr="00DD7062" w:rsidRDefault="00DC493A" w:rsidP="00F9667F">
            <w:pPr>
              <w:jc w:val="both"/>
              <w:rPr>
                <w:rFonts w:ascii="Times New Roman" w:hAnsi="Times New Roman" w:cs="Times New Roman"/>
                <w:sz w:val="24"/>
                <w:szCs w:val="24"/>
              </w:rPr>
            </w:pPr>
            <w:r w:rsidRPr="00DD7062">
              <w:rPr>
                <w:rFonts w:ascii="Times New Roman" w:hAnsi="Times New Roman" w:cs="Times New Roman"/>
                <w:sz w:val="24"/>
                <w:szCs w:val="24"/>
              </w:rPr>
              <w:t>Izstrādāta vienkāršoto izmaksu aprēķina un piemērošanas metodika un veiktas izmaiņas vismaz vienam atklāta projektu konkursam Jaunatnes politikas valsts programmas ietvaros, veicot grozījumus Ministru kabineta 2013. gada 5. novembra noteikumos Nr.1243 “Kārtība, kādā piešķir valsts budžeta finansējumu, kas paredzēts jauniešu iniciatīvas un līdzdalības veicināšanai lēmumu pieņemšanā un sabiedriskajā dzīvē, darbam ar jaunatni un jaunatnes organizāciju darbības atbalstam”.</w:t>
            </w:r>
          </w:p>
        </w:tc>
        <w:tc>
          <w:tcPr>
            <w:tcW w:w="1563" w:type="dxa"/>
          </w:tcPr>
          <w:p w14:paraId="5D99DF98" w14:textId="77777777" w:rsidR="00DC493A" w:rsidRPr="00DD7062" w:rsidRDefault="00DC493A" w:rsidP="00F9667F">
            <w:pPr>
              <w:rPr>
                <w:rFonts w:ascii="Times New Roman" w:hAnsi="Times New Roman" w:cs="Times New Roman"/>
                <w:sz w:val="24"/>
                <w:szCs w:val="24"/>
              </w:rPr>
            </w:pPr>
            <w:r w:rsidRPr="00DD7062">
              <w:rPr>
                <w:rFonts w:ascii="Times New Roman" w:hAnsi="Times New Roman" w:cs="Times New Roman"/>
                <w:sz w:val="24"/>
                <w:szCs w:val="24"/>
              </w:rPr>
              <w:t>2025.g.</w:t>
            </w:r>
          </w:p>
          <w:p w14:paraId="7323A242" w14:textId="77777777" w:rsidR="00DC493A" w:rsidRPr="00DD7062" w:rsidRDefault="00DC493A" w:rsidP="00F9667F">
            <w:pPr>
              <w:rPr>
                <w:rFonts w:ascii="Times New Roman" w:hAnsi="Times New Roman" w:cs="Times New Roman"/>
                <w:sz w:val="24"/>
                <w:szCs w:val="24"/>
              </w:rPr>
            </w:pPr>
          </w:p>
          <w:p w14:paraId="3914A83A" w14:textId="77777777" w:rsidR="00DC493A" w:rsidRPr="00DD7062" w:rsidRDefault="00DC493A" w:rsidP="00F9667F">
            <w:pPr>
              <w:rPr>
                <w:rFonts w:ascii="Times New Roman" w:hAnsi="Times New Roman" w:cs="Times New Roman"/>
                <w:sz w:val="24"/>
                <w:szCs w:val="24"/>
              </w:rPr>
            </w:pPr>
          </w:p>
          <w:p w14:paraId="6886826C" w14:textId="77777777" w:rsidR="00DC493A" w:rsidRPr="00DD7062" w:rsidRDefault="00DC493A" w:rsidP="00F9667F">
            <w:pPr>
              <w:rPr>
                <w:rFonts w:ascii="Times New Roman" w:hAnsi="Times New Roman" w:cs="Times New Roman"/>
                <w:sz w:val="24"/>
                <w:szCs w:val="24"/>
              </w:rPr>
            </w:pPr>
          </w:p>
          <w:p w14:paraId="0B4662C6" w14:textId="77777777" w:rsidR="00DC493A" w:rsidRPr="00DD7062" w:rsidRDefault="00DC493A" w:rsidP="00F9667F">
            <w:pPr>
              <w:rPr>
                <w:rFonts w:ascii="Times New Roman" w:hAnsi="Times New Roman" w:cs="Times New Roman"/>
                <w:sz w:val="24"/>
                <w:szCs w:val="24"/>
              </w:rPr>
            </w:pPr>
          </w:p>
          <w:p w14:paraId="2647EADF" w14:textId="77777777" w:rsidR="00DC493A" w:rsidRPr="00DD7062" w:rsidRDefault="00DC493A" w:rsidP="00F9667F">
            <w:pPr>
              <w:rPr>
                <w:rFonts w:ascii="Times New Roman" w:hAnsi="Times New Roman" w:cs="Times New Roman"/>
                <w:sz w:val="24"/>
                <w:szCs w:val="24"/>
              </w:rPr>
            </w:pPr>
          </w:p>
        </w:tc>
        <w:tc>
          <w:tcPr>
            <w:tcW w:w="1984" w:type="dxa"/>
            <w:gridSpan w:val="2"/>
          </w:tcPr>
          <w:p w14:paraId="300A358B" w14:textId="77777777" w:rsidR="00DC493A" w:rsidRPr="00DD7062" w:rsidRDefault="00DC493A" w:rsidP="00F9667F">
            <w:pPr>
              <w:rPr>
                <w:rFonts w:ascii="Times New Roman" w:hAnsi="Times New Roman" w:cs="Times New Roman"/>
                <w:sz w:val="24"/>
                <w:szCs w:val="24"/>
              </w:rPr>
            </w:pPr>
            <w:r w:rsidRPr="00DD7062">
              <w:rPr>
                <w:rFonts w:ascii="Times New Roman" w:hAnsi="Times New Roman" w:cs="Times New Roman"/>
                <w:sz w:val="24"/>
                <w:szCs w:val="24"/>
              </w:rPr>
              <w:t>IZM/JSPA</w:t>
            </w:r>
          </w:p>
        </w:tc>
      </w:tr>
    </w:tbl>
    <w:p w14:paraId="71A3DB41" w14:textId="77777777" w:rsidR="00BD6AEA" w:rsidRDefault="00BD6AEA" w:rsidP="00BD6AEA">
      <w:pPr>
        <w:spacing w:after="0" w:line="240" w:lineRule="auto"/>
        <w:jc w:val="center"/>
        <w:rPr>
          <w:rFonts w:ascii="Times New Roman" w:hAnsi="Times New Roman" w:cs="Times New Roman"/>
          <w:b/>
          <w:bCs/>
          <w:sz w:val="24"/>
          <w:szCs w:val="24"/>
        </w:rPr>
      </w:pPr>
    </w:p>
    <w:p w14:paraId="0DDCF343" w14:textId="1289EB70" w:rsidR="00E06E78" w:rsidRPr="00DD7062" w:rsidRDefault="00504D61" w:rsidP="006572E1">
      <w:pPr>
        <w:jc w:val="center"/>
        <w:rPr>
          <w:rFonts w:ascii="Times New Roman" w:hAnsi="Times New Roman" w:cs="Times New Roman"/>
          <w:b/>
          <w:bCs/>
          <w:sz w:val="24"/>
          <w:szCs w:val="24"/>
        </w:rPr>
      </w:pPr>
      <w:r w:rsidRPr="00DD7062">
        <w:rPr>
          <w:rFonts w:ascii="Times New Roman" w:hAnsi="Times New Roman" w:cs="Times New Roman"/>
          <w:b/>
          <w:bCs/>
          <w:sz w:val="24"/>
          <w:szCs w:val="24"/>
          <w:u w:val="single"/>
        </w:rPr>
        <w:t>Klimata un enerģētikas ministrijas</w:t>
      </w:r>
      <w:r w:rsidRPr="00DD7062">
        <w:rPr>
          <w:rFonts w:ascii="Times New Roman" w:hAnsi="Times New Roman" w:cs="Times New Roman"/>
          <w:b/>
          <w:bCs/>
          <w:sz w:val="24"/>
          <w:szCs w:val="24"/>
        </w:rPr>
        <w:t xml:space="preserve"> </w:t>
      </w:r>
      <w:r w:rsidR="00B938FE">
        <w:rPr>
          <w:rFonts w:ascii="Times New Roman" w:hAnsi="Times New Roman" w:cs="Times New Roman"/>
          <w:b/>
          <w:bCs/>
          <w:sz w:val="24"/>
          <w:szCs w:val="24"/>
        </w:rPr>
        <w:t>pasākumi</w:t>
      </w:r>
      <w:r w:rsidR="00B938FE" w:rsidRPr="00DD7062">
        <w:rPr>
          <w:rFonts w:ascii="Times New Roman" w:hAnsi="Times New Roman" w:cs="Times New Roman"/>
          <w:b/>
          <w:bCs/>
          <w:sz w:val="24"/>
          <w:szCs w:val="24"/>
        </w:rPr>
        <w:t xml:space="preserve"> </w:t>
      </w:r>
      <w:r w:rsidR="00B938FE">
        <w:rPr>
          <w:rFonts w:ascii="Times New Roman" w:hAnsi="Times New Roman" w:cs="Times New Roman"/>
          <w:b/>
          <w:bCs/>
          <w:sz w:val="24"/>
          <w:szCs w:val="24"/>
        </w:rPr>
        <w:t>birokrātiskā</w:t>
      </w:r>
      <w:r w:rsidR="00B938FE" w:rsidRPr="00DD7062">
        <w:rPr>
          <w:rFonts w:ascii="Times New Roman" w:hAnsi="Times New Roman" w:cs="Times New Roman"/>
          <w:b/>
          <w:bCs/>
          <w:sz w:val="24"/>
          <w:szCs w:val="24"/>
        </w:rPr>
        <w:t xml:space="preserve"> sloga mazināšanai</w:t>
      </w:r>
    </w:p>
    <w:tbl>
      <w:tblPr>
        <w:tblStyle w:val="TableGrid"/>
        <w:tblpPr w:leftFromText="180" w:rightFromText="180" w:vertAnchor="text" w:tblpY="1"/>
        <w:tblOverlap w:val="never"/>
        <w:tblW w:w="14312" w:type="dxa"/>
        <w:tblLook w:val="04A0" w:firstRow="1" w:lastRow="0" w:firstColumn="1" w:lastColumn="0" w:noHBand="0" w:noVBand="1"/>
      </w:tblPr>
      <w:tblGrid>
        <w:gridCol w:w="949"/>
        <w:gridCol w:w="2307"/>
        <w:gridCol w:w="7369"/>
        <w:gridCol w:w="1529"/>
        <w:gridCol w:w="32"/>
        <w:gridCol w:w="2068"/>
        <w:gridCol w:w="58"/>
      </w:tblGrid>
      <w:tr w:rsidR="00E06E78" w:rsidRPr="00DD7062" w14:paraId="00CB5808" w14:textId="77777777" w:rsidTr="00BE5B13">
        <w:trPr>
          <w:gridAfter w:val="1"/>
          <w:wAfter w:w="58" w:type="dxa"/>
          <w:tblHeader/>
        </w:trPr>
        <w:tc>
          <w:tcPr>
            <w:tcW w:w="949" w:type="dxa"/>
            <w:shd w:val="clear" w:color="auto" w:fill="A8D08D" w:themeFill="accent6" w:themeFillTint="99"/>
          </w:tcPr>
          <w:p w14:paraId="610E2D99" w14:textId="77777777" w:rsidR="00E06E78" w:rsidRPr="00DD7062" w:rsidRDefault="00E06E78" w:rsidP="00BE5B13">
            <w:pPr>
              <w:rPr>
                <w:rFonts w:ascii="Times New Roman" w:hAnsi="Times New Roman" w:cs="Times New Roman"/>
                <w:b/>
                <w:bCs/>
                <w:sz w:val="24"/>
                <w:szCs w:val="24"/>
              </w:rPr>
            </w:pPr>
            <w:r w:rsidRPr="00DD7062">
              <w:rPr>
                <w:rFonts w:ascii="Times New Roman" w:hAnsi="Times New Roman" w:cs="Times New Roman"/>
                <w:b/>
                <w:bCs/>
                <w:sz w:val="24"/>
                <w:szCs w:val="24"/>
              </w:rPr>
              <w:t>Nr.</w:t>
            </w:r>
          </w:p>
        </w:tc>
        <w:tc>
          <w:tcPr>
            <w:tcW w:w="2307" w:type="dxa"/>
            <w:shd w:val="clear" w:color="auto" w:fill="A8D08D" w:themeFill="accent6" w:themeFillTint="99"/>
          </w:tcPr>
          <w:p w14:paraId="77F82E0E" w14:textId="77777777" w:rsidR="00E06E78" w:rsidRPr="00DD7062" w:rsidRDefault="00E06E78" w:rsidP="00BE5B13">
            <w:pPr>
              <w:tabs>
                <w:tab w:val="left" w:pos="632"/>
              </w:tabs>
              <w:jc w:val="center"/>
              <w:rPr>
                <w:rFonts w:ascii="Times New Roman" w:hAnsi="Times New Roman" w:cs="Times New Roman"/>
                <w:b/>
                <w:bCs/>
                <w:sz w:val="24"/>
                <w:szCs w:val="24"/>
              </w:rPr>
            </w:pPr>
            <w:r w:rsidRPr="00DD7062">
              <w:rPr>
                <w:rFonts w:ascii="Times New Roman" w:hAnsi="Times New Roman" w:cs="Times New Roman"/>
                <w:b/>
                <w:bCs/>
                <w:sz w:val="24"/>
                <w:szCs w:val="24"/>
              </w:rPr>
              <w:t>Joma</w:t>
            </w:r>
          </w:p>
        </w:tc>
        <w:tc>
          <w:tcPr>
            <w:tcW w:w="7369" w:type="dxa"/>
            <w:shd w:val="clear" w:color="auto" w:fill="A8D08D" w:themeFill="accent6" w:themeFillTint="99"/>
          </w:tcPr>
          <w:p w14:paraId="070BC95F" w14:textId="77777777" w:rsidR="00E06E78" w:rsidRPr="00DD7062" w:rsidRDefault="00E06E78" w:rsidP="00BE5B13">
            <w:pPr>
              <w:tabs>
                <w:tab w:val="left" w:pos="632"/>
              </w:tabs>
              <w:rPr>
                <w:rFonts w:ascii="Times New Roman" w:hAnsi="Times New Roman" w:cs="Times New Roman"/>
                <w:b/>
                <w:bCs/>
                <w:sz w:val="24"/>
                <w:szCs w:val="24"/>
              </w:rPr>
            </w:pPr>
            <w:r w:rsidRPr="00DD7062">
              <w:rPr>
                <w:rFonts w:ascii="Times New Roman" w:hAnsi="Times New Roman" w:cs="Times New Roman"/>
                <w:b/>
                <w:bCs/>
                <w:sz w:val="24"/>
                <w:szCs w:val="24"/>
              </w:rPr>
              <w:t xml:space="preserve">Iecerētais </w:t>
            </w:r>
          </w:p>
        </w:tc>
        <w:tc>
          <w:tcPr>
            <w:tcW w:w="1529" w:type="dxa"/>
            <w:shd w:val="clear" w:color="auto" w:fill="A8D08D" w:themeFill="accent6" w:themeFillTint="99"/>
          </w:tcPr>
          <w:p w14:paraId="6A3905C5" w14:textId="77777777" w:rsidR="00E06E78" w:rsidRPr="00DD7062" w:rsidRDefault="00E06E78" w:rsidP="00BE5B13">
            <w:pPr>
              <w:tabs>
                <w:tab w:val="left" w:pos="632"/>
              </w:tabs>
              <w:rPr>
                <w:rFonts w:ascii="Times New Roman" w:hAnsi="Times New Roman" w:cs="Times New Roman"/>
                <w:b/>
                <w:bCs/>
                <w:sz w:val="24"/>
                <w:szCs w:val="24"/>
              </w:rPr>
            </w:pPr>
            <w:r w:rsidRPr="00DD7062">
              <w:rPr>
                <w:rFonts w:ascii="Times New Roman" w:hAnsi="Times New Roman" w:cs="Times New Roman"/>
                <w:b/>
                <w:bCs/>
                <w:sz w:val="24"/>
                <w:szCs w:val="24"/>
              </w:rPr>
              <w:t>Termiņš izmaiņu veikšanai</w:t>
            </w:r>
          </w:p>
        </w:tc>
        <w:tc>
          <w:tcPr>
            <w:tcW w:w="2100" w:type="dxa"/>
            <w:gridSpan w:val="2"/>
            <w:shd w:val="clear" w:color="auto" w:fill="A8D08D" w:themeFill="accent6" w:themeFillTint="99"/>
          </w:tcPr>
          <w:p w14:paraId="289F429D" w14:textId="77777777" w:rsidR="00E06E78" w:rsidRPr="00DD7062" w:rsidRDefault="00E06E78" w:rsidP="00BE5B13">
            <w:pPr>
              <w:tabs>
                <w:tab w:val="left" w:pos="632"/>
              </w:tabs>
              <w:rPr>
                <w:rFonts w:ascii="Times New Roman" w:hAnsi="Times New Roman" w:cs="Times New Roman"/>
                <w:b/>
                <w:bCs/>
                <w:sz w:val="24"/>
                <w:szCs w:val="24"/>
              </w:rPr>
            </w:pPr>
            <w:r w:rsidRPr="00DD7062">
              <w:rPr>
                <w:rFonts w:ascii="Times New Roman" w:hAnsi="Times New Roman" w:cs="Times New Roman"/>
                <w:b/>
                <w:bCs/>
                <w:sz w:val="24"/>
                <w:szCs w:val="24"/>
              </w:rPr>
              <w:t>Iestāde (attiecīgi ministrija vai padotības iestāde)</w:t>
            </w:r>
          </w:p>
        </w:tc>
      </w:tr>
      <w:tr w:rsidR="00E06E78" w:rsidRPr="00DD7062" w14:paraId="74A4B637" w14:textId="77777777" w:rsidTr="00BE5B13">
        <w:trPr>
          <w:gridAfter w:val="1"/>
          <w:wAfter w:w="58" w:type="dxa"/>
        </w:trPr>
        <w:tc>
          <w:tcPr>
            <w:tcW w:w="14254" w:type="dxa"/>
            <w:gridSpan w:val="6"/>
          </w:tcPr>
          <w:p w14:paraId="13FCD9F7" w14:textId="77777777" w:rsidR="00E06E78" w:rsidRPr="00DD7062" w:rsidRDefault="00E06E78" w:rsidP="00BE5B13">
            <w:pPr>
              <w:tabs>
                <w:tab w:val="left" w:pos="632"/>
              </w:tabs>
              <w:jc w:val="both"/>
              <w:rPr>
                <w:rFonts w:ascii="Times New Roman" w:hAnsi="Times New Roman" w:cs="Times New Roman"/>
                <w:b/>
                <w:bCs/>
                <w:sz w:val="24"/>
                <w:szCs w:val="24"/>
              </w:rPr>
            </w:pPr>
            <w:r w:rsidRPr="00DD7062">
              <w:rPr>
                <w:rFonts w:ascii="Times New Roman" w:hAnsi="Times New Roman" w:cs="Times New Roman"/>
                <w:b/>
                <w:bCs/>
                <w:sz w:val="24"/>
                <w:szCs w:val="24"/>
              </w:rPr>
              <w:t xml:space="preserve">I Vides un cilvēka </w:t>
            </w:r>
            <w:proofErr w:type="spellStart"/>
            <w:r w:rsidRPr="00DD7062">
              <w:rPr>
                <w:rFonts w:ascii="Times New Roman" w:hAnsi="Times New Roman" w:cs="Times New Roman"/>
                <w:b/>
                <w:bCs/>
                <w:sz w:val="24"/>
                <w:szCs w:val="24"/>
              </w:rPr>
              <w:t>labbūtības</w:t>
            </w:r>
            <w:proofErr w:type="spellEnd"/>
            <w:r w:rsidRPr="00DD7062">
              <w:rPr>
                <w:rFonts w:ascii="Times New Roman" w:hAnsi="Times New Roman" w:cs="Times New Roman"/>
                <w:b/>
                <w:bCs/>
                <w:sz w:val="24"/>
                <w:szCs w:val="24"/>
              </w:rPr>
              <w:t xml:space="preserve"> un ekonomiskās attīstības vajadzību līdzsvarošana</w:t>
            </w:r>
          </w:p>
          <w:p w14:paraId="66428EE7" w14:textId="77777777" w:rsidR="00E06E78" w:rsidRPr="00DD7062" w:rsidRDefault="00E06E78" w:rsidP="00BE5B13">
            <w:pPr>
              <w:pStyle w:val="ListParagraph"/>
              <w:numPr>
                <w:ilvl w:val="0"/>
                <w:numId w:val="19"/>
              </w:numPr>
              <w:tabs>
                <w:tab w:val="left" w:pos="632"/>
              </w:tabs>
              <w:ind w:left="0" w:firstLine="0"/>
              <w:jc w:val="both"/>
              <w:rPr>
                <w:rFonts w:ascii="Times New Roman" w:hAnsi="Times New Roman" w:cs="Times New Roman"/>
                <w:i/>
                <w:iCs/>
                <w:sz w:val="24"/>
                <w:szCs w:val="24"/>
              </w:rPr>
            </w:pPr>
            <w:r w:rsidRPr="00DD7062">
              <w:rPr>
                <w:rFonts w:ascii="Times New Roman" w:hAnsi="Times New Roman" w:cs="Times New Roman"/>
                <w:i/>
                <w:iCs/>
                <w:sz w:val="24"/>
                <w:szCs w:val="24"/>
              </w:rPr>
              <w:lastRenderedPageBreak/>
              <w:t>Vides prasību regulējuma saskaņošana ar būvniecības un ekspluatācijas uzraudzības procesiem.</w:t>
            </w:r>
          </w:p>
          <w:p w14:paraId="227125C6" w14:textId="77777777" w:rsidR="00E06E78" w:rsidRPr="00DD7062" w:rsidRDefault="00E06E78" w:rsidP="00BE5B13">
            <w:pPr>
              <w:pStyle w:val="ListParagraph"/>
              <w:numPr>
                <w:ilvl w:val="0"/>
                <w:numId w:val="19"/>
              </w:numPr>
              <w:tabs>
                <w:tab w:val="left" w:pos="632"/>
              </w:tabs>
              <w:ind w:left="0" w:firstLine="0"/>
              <w:jc w:val="both"/>
              <w:rPr>
                <w:rFonts w:ascii="Times New Roman" w:hAnsi="Times New Roman" w:cs="Times New Roman"/>
                <w:i/>
                <w:iCs/>
                <w:sz w:val="24"/>
                <w:szCs w:val="24"/>
              </w:rPr>
            </w:pPr>
            <w:r w:rsidRPr="00DD7062">
              <w:rPr>
                <w:rFonts w:ascii="Times New Roman" w:hAnsi="Times New Roman" w:cs="Times New Roman"/>
                <w:i/>
                <w:iCs/>
                <w:sz w:val="24"/>
                <w:szCs w:val="24"/>
              </w:rPr>
              <w:t>Prasību standartizēšana un prasību uzraudzības stiprināšana.</w:t>
            </w:r>
          </w:p>
          <w:p w14:paraId="69C2E3A9" w14:textId="77777777" w:rsidR="00E06E78" w:rsidRPr="00DD7062" w:rsidRDefault="00E06E78" w:rsidP="00BE5B13">
            <w:pPr>
              <w:pStyle w:val="ListParagraph"/>
              <w:numPr>
                <w:ilvl w:val="0"/>
                <w:numId w:val="19"/>
              </w:numPr>
              <w:tabs>
                <w:tab w:val="left" w:pos="632"/>
              </w:tabs>
              <w:ind w:left="0" w:firstLine="0"/>
              <w:jc w:val="both"/>
              <w:rPr>
                <w:rFonts w:ascii="Times New Roman" w:hAnsi="Times New Roman" w:cs="Times New Roman"/>
                <w:i/>
                <w:iCs/>
                <w:sz w:val="24"/>
                <w:szCs w:val="24"/>
              </w:rPr>
            </w:pPr>
            <w:r w:rsidRPr="00DD7062">
              <w:rPr>
                <w:rFonts w:ascii="Times New Roman" w:hAnsi="Times New Roman" w:cs="Times New Roman"/>
                <w:i/>
                <w:iCs/>
                <w:sz w:val="24"/>
                <w:szCs w:val="24"/>
              </w:rPr>
              <w:t>Vides un cilvēka labklājību neveicinošu procesuālo darbību izslēgšana.</w:t>
            </w:r>
          </w:p>
        </w:tc>
      </w:tr>
      <w:tr w:rsidR="00E06E78" w:rsidRPr="00DD7062" w14:paraId="651FBD3B" w14:textId="77777777" w:rsidTr="00BE5B13">
        <w:trPr>
          <w:gridAfter w:val="1"/>
          <w:wAfter w:w="58" w:type="dxa"/>
        </w:trPr>
        <w:tc>
          <w:tcPr>
            <w:tcW w:w="949" w:type="dxa"/>
          </w:tcPr>
          <w:p w14:paraId="6DEF446E" w14:textId="77777777" w:rsidR="00E06E78" w:rsidRPr="00DD7062" w:rsidRDefault="00E06E78" w:rsidP="00BE5B13">
            <w:pPr>
              <w:tabs>
                <w:tab w:val="left" w:pos="632"/>
              </w:tabs>
              <w:rPr>
                <w:rFonts w:ascii="Times New Roman" w:hAnsi="Times New Roman" w:cs="Times New Roman"/>
                <w:sz w:val="24"/>
                <w:szCs w:val="24"/>
              </w:rPr>
            </w:pPr>
            <w:r w:rsidRPr="00DD7062">
              <w:rPr>
                <w:rFonts w:ascii="Times New Roman" w:hAnsi="Times New Roman" w:cs="Times New Roman"/>
                <w:sz w:val="24"/>
                <w:szCs w:val="24"/>
              </w:rPr>
              <w:lastRenderedPageBreak/>
              <w:t>1</w:t>
            </w:r>
          </w:p>
        </w:tc>
        <w:tc>
          <w:tcPr>
            <w:tcW w:w="2307" w:type="dxa"/>
            <w:vAlign w:val="center"/>
          </w:tcPr>
          <w:p w14:paraId="0F2111E5" w14:textId="77777777" w:rsidR="00E06E78" w:rsidRPr="00DD7062" w:rsidRDefault="00E06E78" w:rsidP="00BE5B13">
            <w:pPr>
              <w:tabs>
                <w:tab w:val="left" w:pos="632"/>
              </w:tabs>
              <w:rPr>
                <w:rFonts w:ascii="Times New Roman" w:hAnsi="Times New Roman" w:cs="Times New Roman"/>
                <w:sz w:val="24"/>
                <w:szCs w:val="24"/>
              </w:rPr>
            </w:pPr>
            <w:r w:rsidRPr="00DD7062">
              <w:rPr>
                <w:rFonts w:ascii="Times New Roman" w:hAnsi="Times New Roman" w:cs="Times New Roman"/>
                <w:sz w:val="24"/>
                <w:szCs w:val="24"/>
              </w:rPr>
              <w:t xml:space="preserve">Likums par Ietekmes uz vidi novērtējumu </w:t>
            </w:r>
          </w:p>
        </w:tc>
        <w:tc>
          <w:tcPr>
            <w:tcW w:w="7369" w:type="dxa"/>
          </w:tcPr>
          <w:p w14:paraId="02B84142" w14:textId="77777777" w:rsidR="00E06E78" w:rsidRPr="00DD7062" w:rsidRDefault="00E06E78" w:rsidP="00BE5B13">
            <w:pPr>
              <w:pStyle w:val="ListParagraph"/>
              <w:numPr>
                <w:ilvl w:val="0"/>
                <w:numId w:val="17"/>
              </w:numPr>
              <w:tabs>
                <w:tab w:val="left" w:pos="632"/>
              </w:tabs>
              <w:ind w:left="0" w:firstLine="0"/>
              <w:rPr>
                <w:rFonts w:ascii="Times New Roman" w:hAnsi="Times New Roman" w:cs="Times New Roman"/>
                <w:sz w:val="24"/>
                <w:szCs w:val="24"/>
              </w:rPr>
            </w:pPr>
            <w:r w:rsidRPr="00DD7062">
              <w:rPr>
                <w:rFonts w:ascii="Times New Roman" w:hAnsi="Times New Roman" w:cs="Times New Roman"/>
                <w:sz w:val="24"/>
                <w:szCs w:val="24"/>
              </w:rPr>
              <w:t xml:space="preserve">I un II pielikuma pārskatīšana. </w:t>
            </w:r>
          </w:p>
          <w:p w14:paraId="71AC23E4" w14:textId="77777777" w:rsidR="00E06E78" w:rsidRPr="00DD7062" w:rsidRDefault="00E06E78" w:rsidP="00BE5B13">
            <w:pPr>
              <w:pStyle w:val="ListParagraph"/>
              <w:numPr>
                <w:ilvl w:val="0"/>
                <w:numId w:val="17"/>
              </w:numPr>
              <w:tabs>
                <w:tab w:val="left" w:pos="632"/>
              </w:tabs>
              <w:ind w:left="0" w:firstLine="0"/>
              <w:rPr>
                <w:rFonts w:ascii="Times New Roman" w:hAnsi="Times New Roman" w:cs="Times New Roman"/>
                <w:sz w:val="24"/>
                <w:szCs w:val="24"/>
              </w:rPr>
            </w:pPr>
            <w:r w:rsidRPr="00DD7062">
              <w:rPr>
                <w:rFonts w:ascii="Times New Roman" w:hAnsi="Times New Roman" w:cs="Times New Roman"/>
                <w:sz w:val="24"/>
                <w:szCs w:val="24"/>
              </w:rPr>
              <w:t>Saskaņošana ar MKN 1082 piesārņojošo darbību kategorijām (skat. zemāk)</w:t>
            </w:r>
          </w:p>
          <w:p w14:paraId="73E9D465" w14:textId="77777777" w:rsidR="00E06E78" w:rsidRPr="00DD7062" w:rsidRDefault="00E06E78" w:rsidP="00BE5B13">
            <w:pPr>
              <w:pStyle w:val="ListParagraph"/>
              <w:numPr>
                <w:ilvl w:val="0"/>
                <w:numId w:val="17"/>
              </w:numPr>
              <w:tabs>
                <w:tab w:val="left" w:pos="632"/>
              </w:tabs>
              <w:ind w:left="0" w:firstLine="0"/>
              <w:rPr>
                <w:rFonts w:ascii="Times New Roman" w:hAnsi="Times New Roman" w:cs="Times New Roman"/>
                <w:sz w:val="24"/>
                <w:szCs w:val="24"/>
              </w:rPr>
            </w:pPr>
            <w:r w:rsidRPr="00DD7062">
              <w:rPr>
                <w:rFonts w:ascii="Times New Roman" w:hAnsi="Times New Roman" w:cs="Times New Roman"/>
                <w:sz w:val="24"/>
                <w:szCs w:val="24"/>
              </w:rPr>
              <w:t>Saskaņošana ar regulāro pārbaužu regulējumu (skat. zemāk)</w:t>
            </w:r>
          </w:p>
        </w:tc>
        <w:tc>
          <w:tcPr>
            <w:tcW w:w="1529" w:type="dxa"/>
            <w:vAlign w:val="center"/>
          </w:tcPr>
          <w:p w14:paraId="6C860D1E" w14:textId="77777777" w:rsidR="00E06E78" w:rsidRPr="00DD7062" w:rsidRDefault="00E06E78" w:rsidP="00BE5B13">
            <w:pPr>
              <w:tabs>
                <w:tab w:val="left" w:pos="632"/>
              </w:tabs>
              <w:jc w:val="center"/>
              <w:rPr>
                <w:rFonts w:ascii="Times New Roman" w:hAnsi="Times New Roman" w:cs="Times New Roman"/>
                <w:sz w:val="24"/>
                <w:szCs w:val="24"/>
              </w:rPr>
            </w:pPr>
            <w:r w:rsidRPr="00DD7062">
              <w:rPr>
                <w:rFonts w:ascii="Times New Roman" w:hAnsi="Times New Roman" w:cs="Times New Roman"/>
                <w:sz w:val="24"/>
                <w:szCs w:val="24"/>
              </w:rPr>
              <w:t>2025.-2026. gads</w:t>
            </w:r>
          </w:p>
        </w:tc>
        <w:tc>
          <w:tcPr>
            <w:tcW w:w="2100" w:type="dxa"/>
            <w:gridSpan w:val="2"/>
            <w:vAlign w:val="center"/>
          </w:tcPr>
          <w:p w14:paraId="6DB21D6C" w14:textId="77777777" w:rsidR="00E06E78" w:rsidRPr="00DD7062" w:rsidRDefault="00E06E78" w:rsidP="00BE5B13">
            <w:pPr>
              <w:tabs>
                <w:tab w:val="left" w:pos="632"/>
              </w:tabs>
              <w:rPr>
                <w:rFonts w:ascii="Times New Roman" w:hAnsi="Times New Roman" w:cs="Times New Roman"/>
                <w:sz w:val="24"/>
                <w:szCs w:val="24"/>
              </w:rPr>
            </w:pPr>
            <w:r w:rsidRPr="00DD7062">
              <w:rPr>
                <w:rFonts w:ascii="Times New Roman" w:hAnsi="Times New Roman" w:cs="Times New Roman"/>
                <w:sz w:val="24"/>
                <w:szCs w:val="24"/>
              </w:rPr>
              <w:t>KEM, VVD, EVA</w:t>
            </w:r>
          </w:p>
        </w:tc>
      </w:tr>
      <w:tr w:rsidR="00E06E78" w:rsidRPr="00DD7062" w14:paraId="2440C776" w14:textId="77777777" w:rsidTr="00BE5B13">
        <w:trPr>
          <w:gridAfter w:val="1"/>
          <w:wAfter w:w="58" w:type="dxa"/>
        </w:trPr>
        <w:tc>
          <w:tcPr>
            <w:tcW w:w="949" w:type="dxa"/>
          </w:tcPr>
          <w:p w14:paraId="0DAB6A29" w14:textId="77777777" w:rsidR="00E06E78" w:rsidRPr="00DD7062" w:rsidRDefault="00E06E78" w:rsidP="00BE5B13">
            <w:pPr>
              <w:tabs>
                <w:tab w:val="left" w:pos="632"/>
              </w:tabs>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2</w:t>
            </w:r>
          </w:p>
        </w:tc>
        <w:tc>
          <w:tcPr>
            <w:tcW w:w="2307" w:type="dxa"/>
            <w:vAlign w:val="center"/>
          </w:tcPr>
          <w:p w14:paraId="041465B0" w14:textId="77777777" w:rsidR="00E06E78" w:rsidRPr="00DD7062" w:rsidRDefault="00E06E78" w:rsidP="00BE5B13">
            <w:pPr>
              <w:tabs>
                <w:tab w:val="left" w:pos="632"/>
              </w:tabs>
              <w:rPr>
                <w:rFonts w:ascii="Times New Roman" w:hAnsi="Times New Roman" w:cs="Times New Roman"/>
                <w:sz w:val="24"/>
                <w:szCs w:val="24"/>
              </w:rPr>
            </w:pPr>
            <w:r w:rsidRPr="00DD7062">
              <w:rPr>
                <w:rFonts w:ascii="Times New Roman" w:eastAsia="Times New Roman" w:hAnsi="Times New Roman" w:cs="Times New Roman"/>
                <w:sz w:val="24"/>
                <w:szCs w:val="24"/>
              </w:rPr>
              <w:t>MKN Nr. 30 "Kārtība, kādā Valsts vides dienests izdot tehniskos noteikumus paredzētajai darbībai"</w:t>
            </w:r>
          </w:p>
        </w:tc>
        <w:tc>
          <w:tcPr>
            <w:tcW w:w="7369" w:type="dxa"/>
          </w:tcPr>
          <w:p w14:paraId="1D8DCCA8" w14:textId="77777777" w:rsidR="00E06E78" w:rsidRPr="00DD7062" w:rsidRDefault="00E06E78" w:rsidP="00BE5B13">
            <w:pPr>
              <w:pStyle w:val="ListParagraph"/>
              <w:numPr>
                <w:ilvl w:val="0"/>
                <w:numId w:val="14"/>
              </w:numPr>
              <w:tabs>
                <w:tab w:val="left" w:pos="632"/>
              </w:tabs>
              <w:ind w:left="0" w:firstLine="0"/>
              <w:rPr>
                <w:rFonts w:ascii="Times New Roman" w:hAnsi="Times New Roman" w:cs="Times New Roman"/>
                <w:sz w:val="24"/>
                <w:szCs w:val="24"/>
              </w:rPr>
            </w:pPr>
            <w:r w:rsidRPr="00DD7062">
              <w:rPr>
                <w:rFonts w:ascii="Times New Roman" w:hAnsi="Times New Roman" w:cs="Times New Roman"/>
                <w:sz w:val="24"/>
                <w:szCs w:val="24"/>
              </w:rPr>
              <w:t xml:space="preserve">Pārskatīt pielikumā minētās darbības, nodrošinot, ka Tehniskie noteikumi tiek pieprasīti tikai situācijās, kur tas nes pievienoto vērtību. </w:t>
            </w:r>
          </w:p>
          <w:p w14:paraId="63F119F4" w14:textId="77777777" w:rsidR="00E06E78" w:rsidRPr="00DD7062" w:rsidRDefault="00E06E78" w:rsidP="00BE5B13">
            <w:pPr>
              <w:pStyle w:val="ListParagraph"/>
              <w:numPr>
                <w:ilvl w:val="0"/>
                <w:numId w:val="14"/>
              </w:numPr>
              <w:tabs>
                <w:tab w:val="left" w:pos="632"/>
              </w:tabs>
              <w:ind w:left="0" w:firstLine="0"/>
              <w:rPr>
                <w:rFonts w:ascii="Times New Roman" w:hAnsi="Times New Roman" w:cs="Times New Roman"/>
                <w:sz w:val="24"/>
                <w:szCs w:val="24"/>
              </w:rPr>
            </w:pPr>
            <w:r w:rsidRPr="00DD7062">
              <w:rPr>
                <w:rFonts w:ascii="Times New Roman" w:hAnsi="Times New Roman" w:cs="Times New Roman"/>
                <w:sz w:val="24"/>
                <w:szCs w:val="24"/>
              </w:rPr>
              <w:t xml:space="preserve">Ievietot TN nepieciešamības nosacījumus Būvniecības informācijas sistēmā, tādejādi samazinot gadījumu skaitu, kad attīstītājs lieki pieprasījis TN. </w:t>
            </w:r>
          </w:p>
          <w:p w14:paraId="337D8613" w14:textId="77777777" w:rsidR="00E06E78" w:rsidRPr="00DD7062" w:rsidRDefault="00E06E78" w:rsidP="00BE5B13">
            <w:pPr>
              <w:pStyle w:val="ListParagraph"/>
              <w:numPr>
                <w:ilvl w:val="0"/>
                <w:numId w:val="14"/>
              </w:numPr>
              <w:tabs>
                <w:tab w:val="left" w:pos="632"/>
              </w:tabs>
              <w:ind w:left="0" w:firstLine="0"/>
              <w:rPr>
                <w:rFonts w:ascii="Times New Roman" w:hAnsi="Times New Roman" w:cs="Times New Roman"/>
                <w:sz w:val="24"/>
                <w:szCs w:val="24"/>
              </w:rPr>
            </w:pPr>
            <w:r w:rsidRPr="00DD7062">
              <w:rPr>
                <w:rFonts w:ascii="Times New Roman" w:hAnsi="Times New Roman" w:cs="Times New Roman"/>
                <w:sz w:val="24"/>
                <w:szCs w:val="24"/>
              </w:rPr>
              <w:t xml:space="preserve">Nodalīt Valsts vides dienesta un Dabas aizsardzības pārvaldes atbildības sfēras. </w:t>
            </w:r>
          </w:p>
          <w:p w14:paraId="718D57F9" w14:textId="77777777" w:rsidR="00E06E78" w:rsidRPr="00DD7062" w:rsidRDefault="00E06E78" w:rsidP="00BE5B13">
            <w:pPr>
              <w:pStyle w:val="ListParagraph"/>
              <w:numPr>
                <w:ilvl w:val="0"/>
                <w:numId w:val="14"/>
              </w:numPr>
              <w:tabs>
                <w:tab w:val="left" w:pos="632"/>
              </w:tabs>
              <w:ind w:left="0" w:firstLine="0"/>
              <w:rPr>
                <w:rFonts w:ascii="Times New Roman" w:hAnsi="Times New Roman" w:cs="Times New Roman"/>
                <w:sz w:val="24"/>
                <w:szCs w:val="24"/>
              </w:rPr>
            </w:pPr>
            <w:r w:rsidRPr="00DD7062">
              <w:rPr>
                <w:rFonts w:ascii="Times New Roman" w:hAnsi="Times New Roman" w:cs="Times New Roman"/>
                <w:sz w:val="24"/>
                <w:szCs w:val="24"/>
              </w:rPr>
              <w:t xml:space="preserve">Izstrādāt un iekļaut Būvniecības informācijas sistēmā standartizētus TN. </w:t>
            </w:r>
          </w:p>
        </w:tc>
        <w:tc>
          <w:tcPr>
            <w:tcW w:w="1529" w:type="dxa"/>
            <w:vAlign w:val="center"/>
          </w:tcPr>
          <w:p w14:paraId="5674D9D3" w14:textId="77777777" w:rsidR="00E06E78" w:rsidRPr="00DD7062" w:rsidRDefault="00E06E78" w:rsidP="00BE5B13">
            <w:pPr>
              <w:tabs>
                <w:tab w:val="left" w:pos="632"/>
              </w:tabs>
              <w:jc w:val="center"/>
              <w:rPr>
                <w:rFonts w:ascii="Times New Roman" w:hAnsi="Times New Roman" w:cs="Times New Roman"/>
                <w:sz w:val="24"/>
                <w:szCs w:val="24"/>
              </w:rPr>
            </w:pPr>
            <w:r w:rsidRPr="00DD7062">
              <w:rPr>
                <w:rFonts w:ascii="Times New Roman" w:hAnsi="Times New Roman" w:cs="Times New Roman"/>
                <w:sz w:val="24"/>
                <w:szCs w:val="24"/>
              </w:rPr>
              <w:t>2025. gads</w:t>
            </w:r>
          </w:p>
        </w:tc>
        <w:tc>
          <w:tcPr>
            <w:tcW w:w="2100" w:type="dxa"/>
            <w:gridSpan w:val="2"/>
            <w:vAlign w:val="center"/>
          </w:tcPr>
          <w:p w14:paraId="5BD562EB" w14:textId="77777777" w:rsidR="00E06E78" w:rsidRPr="00DD7062" w:rsidRDefault="00E06E78" w:rsidP="00BE5B13">
            <w:pPr>
              <w:tabs>
                <w:tab w:val="left" w:pos="632"/>
              </w:tabs>
              <w:rPr>
                <w:rFonts w:ascii="Times New Roman" w:hAnsi="Times New Roman" w:cs="Times New Roman"/>
                <w:sz w:val="24"/>
                <w:szCs w:val="24"/>
              </w:rPr>
            </w:pPr>
            <w:r w:rsidRPr="00DD7062">
              <w:rPr>
                <w:rFonts w:ascii="Times New Roman" w:hAnsi="Times New Roman" w:cs="Times New Roman"/>
                <w:sz w:val="24"/>
                <w:szCs w:val="24"/>
              </w:rPr>
              <w:t xml:space="preserve">KEM, VVD, EVA, </w:t>
            </w:r>
            <w:proofErr w:type="spellStart"/>
            <w:r w:rsidRPr="00DD7062">
              <w:rPr>
                <w:rFonts w:ascii="Times New Roman" w:hAnsi="Times New Roman" w:cs="Times New Roman"/>
                <w:sz w:val="24"/>
                <w:szCs w:val="24"/>
              </w:rPr>
              <w:t>EkMin</w:t>
            </w:r>
            <w:proofErr w:type="spellEnd"/>
            <w:r w:rsidRPr="00DD7062">
              <w:rPr>
                <w:rFonts w:ascii="Times New Roman" w:hAnsi="Times New Roman" w:cs="Times New Roman"/>
                <w:sz w:val="24"/>
                <w:szCs w:val="24"/>
              </w:rPr>
              <w:t>, DAP</w:t>
            </w:r>
          </w:p>
        </w:tc>
      </w:tr>
      <w:tr w:rsidR="00E06E78" w:rsidRPr="00DD7062" w14:paraId="5FDEFD24" w14:textId="77777777" w:rsidTr="00BE5B13">
        <w:trPr>
          <w:gridAfter w:val="1"/>
          <w:wAfter w:w="58" w:type="dxa"/>
        </w:trPr>
        <w:tc>
          <w:tcPr>
            <w:tcW w:w="949" w:type="dxa"/>
          </w:tcPr>
          <w:p w14:paraId="6430B788" w14:textId="77777777" w:rsidR="00E06E78" w:rsidRPr="00DD7062" w:rsidRDefault="00E06E78" w:rsidP="00BE5B13">
            <w:pPr>
              <w:tabs>
                <w:tab w:val="left" w:pos="632"/>
              </w:tabs>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3</w:t>
            </w:r>
          </w:p>
        </w:tc>
        <w:tc>
          <w:tcPr>
            <w:tcW w:w="2307" w:type="dxa"/>
            <w:vAlign w:val="center"/>
          </w:tcPr>
          <w:p w14:paraId="3BFDC90E" w14:textId="77777777" w:rsidR="00E06E78" w:rsidRPr="00DD7062" w:rsidRDefault="00E06E78" w:rsidP="00BE5B13">
            <w:pPr>
              <w:tabs>
                <w:tab w:val="left" w:pos="632"/>
              </w:tabs>
              <w:rPr>
                <w:rFonts w:ascii="Times New Roman" w:hAnsi="Times New Roman" w:cs="Times New Roman"/>
                <w:sz w:val="24"/>
                <w:szCs w:val="24"/>
              </w:rPr>
            </w:pPr>
            <w:r w:rsidRPr="00DD7062">
              <w:rPr>
                <w:rFonts w:ascii="Times New Roman" w:eastAsia="Times New Roman" w:hAnsi="Times New Roman" w:cs="Times New Roman"/>
                <w:sz w:val="24"/>
                <w:szCs w:val="24"/>
              </w:rPr>
              <w:t>MKN Nr.1082 “Kārtība, kādā piesakāmas A, B un C kategorijas piesārņojošas darbības un izsniedzamas atļaujas A un B kategorijas piesārņojošo darbību veikšanai”</w:t>
            </w:r>
          </w:p>
        </w:tc>
        <w:tc>
          <w:tcPr>
            <w:tcW w:w="7369" w:type="dxa"/>
          </w:tcPr>
          <w:p w14:paraId="1216E01A" w14:textId="77777777" w:rsidR="00E06E78" w:rsidRPr="00DD7062" w:rsidRDefault="00E06E78" w:rsidP="00BE5B13">
            <w:pPr>
              <w:numPr>
                <w:ilvl w:val="0"/>
                <w:numId w:val="15"/>
              </w:numPr>
              <w:tabs>
                <w:tab w:val="left" w:pos="632"/>
              </w:tabs>
              <w:ind w:left="0" w:firstLine="0"/>
              <w:rPr>
                <w:rFonts w:ascii="Times New Roman" w:eastAsia="Calibri" w:hAnsi="Times New Roman" w:cs="Times New Roman"/>
                <w:sz w:val="24"/>
                <w:szCs w:val="24"/>
              </w:rPr>
            </w:pPr>
            <w:r w:rsidRPr="00DD7062">
              <w:rPr>
                <w:rFonts w:ascii="Times New Roman" w:eastAsia="Calibri" w:hAnsi="Times New Roman" w:cs="Times New Roman"/>
                <w:sz w:val="24"/>
                <w:szCs w:val="24"/>
              </w:rPr>
              <w:t>Svītrot darbības, kuras nerada piesārņojumu;</w:t>
            </w:r>
          </w:p>
          <w:p w14:paraId="129FF9E6" w14:textId="77777777" w:rsidR="00E06E78" w:rsidRPr="00DD7062" w:rsidRDefault="00E06E78" w:rsidP="00BE5B13">
            <w:pPr>
              <w:numPr>
                <w:ilvl w:val="0"/>
                <w:numId w:val="15"/>
              </w:numPr>
              <w:tabs>
                <w:tab w:val="left" w:pos="632"/>
              </w:tabs>
              <w:ind w:left="0" w:firstLine="0"/>
              <w:rPr>
                <w:rFonts w:ascii="Times New Roman" w:eastAsia="Calibri" w:hAnsi="Times New Roman" w:cs="Times New Roman"/>
                <w:sz w:val="24"/>
                <w:szCs w:val="24"/>
              </w:rPr>
            </w:pPr>
            <w:r w:rsidRPr="00DD7062">
              <w:rPr>
                <w:rFonts w:ascii="Times New Roman" w:eastAsia="Calibri" w:hAnsi="Times New Roman" w:cs="Times New Roman"/>
                <w:sz w:val="24"/>
                <w:szCs w:val="24"/>
              </w:rPr>
              <w:t>Atsevišķām darbībām palielināt piesārņojošo darbību sliekšņus, sākot no kura ir nepieciešama B kategorijas atļauja vai C reģistrācija;</w:t>
            </w:r>
          </w:p>
          <w:p w14:paraId="1E42A5BA" w14:textId="77777777" w:rsidR="00E06E78" w:rsidRPr="00DD7062" w:rsidRDefault="00E06E78" w:rsidP="00BE5B13">
            <w:pPr>
              <w:numPr>
                <w:ilvl w:val="0"/>
                <w:numId w:val="15"/>
              </w:numPr>
              <w:tabs>
                <w:tab w:val="left" w:pos="632"/>
              </w:tabs>
              <w:ind w:left="0" w:firstLine="0"/>
              <w:rPr>
                <w:rFonts w:ascii="Times New Roman" w:eastAsia="Calibri" w:hAnsi="Times New Roman" w:cs="Times New Roman"/>
                <w:sz w:val="24"/>
                <w:szCs w:val="24"/>
              </w:rPr>
            </w:pPr>
            <w:r w:rsidRPr="00DD7062">
              <w:rPr>
                <w:rFonts w:ascii="Times New Roman" w:eastAsia="Calibri" w:hAnsi="Times New Roman" w:cs="Times New Roman"/>
                <w:sz w:val="24"/>
                <w:szCs w:val="24"/>
              </w:rPr>
              <w:t>Atsevišķus piesārņojošo darbību veidus pārlikt no B uz C kategoriju;</w:t>
            </w:r>
          </w:p>
          <w:p w14:paraId="7DDC9ABF" w14:textId="77777777" w:rsidR="00E06E78" w:rsidRPr="00DD7062" w:rsidRDefault="00E06E78" w:rsidP="00BE5B13">
            <w:pPr>
              <w:pStyle w:val="ListParagraph"/>
              <w:numPr>
                <w:ilvl w:val="0"/>
                <w:numId w:val="15"/>
              </w:numPr>
              <w:tabs>
                <w:tab w:val="left" w:pos="632"/>
              </w:tabs>
              <w:ind w:left="0" w:firstLine="0"/>
              <w:rPr>
                <w:rFonts w:ascii="Times New Roman" w:eastAsia="Calibri" w:hAnsi="Times New Roman" w:cs="Times New Roman"/>
                <w:sz w:val="24"/>
                <w:szCs w:val="24"/>
              </w:rPr>
            </w:pPr>
            <w:r w:rsidRPr="00DD7062">
              <w:rPr>
                <w:rFonts w:ascii="Times New Roman" w:eastAsia="Calibri" w:hAnsi="Times New Roman" w:cs="Times New Roman"/>
                <w:sz w:val="24"/>
                <w:szCs w:val="24"/>
              </w:rPr>
              <w:t>Pārskatīt iesnieguma saturu.</w:t>
            </w:r>
          </w:p>
        </w:tc>
        <w:tc>
          <w:tcPr>
            <w:tcW w:w="1529" w:type="dxa"/>
            <w:vAlign w:val="center"/>
          </w:tcPr>
          <w:p w14:paraId="13298AD9" w14:textId="77777777" w:rsidR="00E06E78" w:rsidRPr="00DD7062" w:rsidRDefault="00E06E78" w:rsidP="00BE5B13">
            <w:pPr>
              <w:tabs>
                <w:tab w:val="left" w:pos="632"/>
              </w:tabs>
              <w:jc w:val="center"/>
              <w:rPr>
                <w:rFonts w:ascii="Times New Roman" w:hAnsi="Times New Roman" w:cs="Times New Roman"/>
                <w:sz w:val="24"/>
                <w:szCs w:val="24"/>
              </w:rPr>
            </w:pPr>
            <w:r w:rsidRPr="00DD7062">
              <w:rPr>
                <w:rFonts w:ascii="Times New Roman" w:hAnsi="Times New Roman" w:cs="Times New Roman"/>
                <w:sz w:val="24"/>
                <w:szCs w:val="24"/>
              </w:rPr>
              <w:t>2025. gads</w:t>
            </w:r>
          </w:p>
        </w:tc>
        <w:tc>
          <w:tcPr>
            <w:tcW w:w="2100" w:type="dxa"/>
            <w:gridSpan w:val="2"/>
            <w:vAlign w:val="center"/>
          </w:tcPr>
          <w:p w14:paraId="3BC06B3E" w14:textId="77777777" w:rsidR="00E06E78" w:rsidRPr="00DD7062" w:rsidRDefault="00E06E78" w:rsidP="00BE5B13">
            <w:pPr>
              <w:tabs>
                <w:tab w:val="left" w:pos="632"/>
              </w:tabs>
              <w:rPr>
                <w:rFonts w:ascii="Times New Roman" w:hAnsi="Times New Roman" w:cs="Times New Roman"/>
                <w:sz w:val="24"/>
                <w:szCs w:val="24"/>
              </w:rPr>
            </w:pPr>
            <w:r w:rsidRPr="00DD7062">
              <w:rPr>
                <w:rFonts w:ascii="Times New Roman" w:hAnsi="Times New Roman" w:cs="Times New Roman"/>
                <w:sz w:val="24"/>
                <w:szCs w:val="24"/>
              </w:rPr>
              <w:t>KEM, VVD, EVA</w:t>
            </w:r>
          </w:p>
        </w:tc>
      </w:tr>
      <w:tr w:rsidR="00E06E78" w:rsidRPr="00DD7062" w14:paraId="48BB3EE1" w14:textId="77777777" w:rsidTr="00BE5B13">
        <w:trPr>
          <w:gridAfter w:val="1"/>
          <w:wAfter w:w="58" w:type="dxa"/>
        </w:trPr>
        <w:tc>
          <w:tcPr>
            <w:tcW w:w="949" w:type="dxa"/>
          </w:tcPr>
          <w:p w14:paraId="08A24332" w14:textId="77777777" w:rsidR="00E06E78" w:rsidRPr="00DD7062" w:rsidRDefault="00E06E78" w:rsidP="00BE5B13">
            <w:pPr>
              <w:tabs>
                <w:tab w:val="left" w:pos="632"/>
              </w:tabs>
              <w:rPr>
                <w:rFonts w:ascii="Times New Roman" w:hAnsi="Times New Roman" w:cs="Times New Roman"/>
                <w:sz w:val="24"/>
                <w:szCs w:val="24"/>
              </w:rPr>
            </w:pPr>
            <w:r w:rsidRPr="00DD7062">
              <w:rPr>
                <w:rFonts w:ascii="Times New Roman" w:hAnsi="Times New Roman" w:cs="Times New Roman"/>
                <w:sz w:val="24"/>
                <w:szCs w:val="24"/>
              </w:rPr>
              <w:lastRenderedPageBreak/>
              <w:t>4</w:t>
            </w:r>
          </w:p>
        </w:tc>
        <w:tc>
          <w:tcPr>
            <w:tcW w:w="2307" w:type="dxa"/>
          </w:tcPr>
          <w:p w14:paraId="53F884F8" w14:textId="77777777" w:rsidR="00E06E78" w:rsidRPr="00DD7062" w:rsidRDefault="00E06E78" w:rsidP="00BE5B13">
            <w:pPr>
              <w:tabs>
                <w:tab w:val="left" w:pos="632"/>
              </w:tabs>
              <w:rPr>
                <w:rFonts w:ascii="Times New Roman" w:hAnsi="Times New Roman" w:cs="Times New Roman"/>
                <w:sz w:val="24"/>
                <w:szCs w:val="24"/>
              </w:rPr>
            </w:pPr>
            <w:r w:rsidRPr="00DD7062">
              <w:rPr>
                <w:rFonts w:ascii="Times New Roman" w:hAnsi="Times New Roman" w:cs="Times New Roman"/>
                <w:sz w:val="24"/>
                <w:szCs w:val="24"/>
              </w:rPr>
              <w:t>Piesārņojošo darbību likums, vairāki pakārtoti MKN</w:t>
            </w:r>
          </w:p>
        </w:tc>
        <w:tc>
          <w:tcPr>
            <w:tcW w:w="7369" w:type="dxa"/>
          </w:tcPr>
          <w:p w14:paraId="0011F397" w14:textId="77777777" w:rsidR="00E06E78" w:rsidRPr="00DD7062" w:rsidRDefault="00E06E78" w:rsidP="00BE5B13">
            <w:pPr>
              <w:pStyle w:val="ListParagraph"/>
              <w:numPr>
                <w:ilvl w:val="0"/>
                <w:numId w:val="16"/>
              </w:numPr>
              <w:tabs>
                <w:tab w:val="left" w:pos="632"/>
              </w:tabs>
              <w:ind w:left="0" w:firstLine="0"/>
              <w:rPr>
                <w:rFonts w:ascii="Times New Roman" w:hAnsi="Times New Roman" w:cs="Times New Roman"/>
                <w:sz w:val="24"/>
                <w:szCs w:val="24"/>
              </w:rPr>
            </w:pPr>
            <w:r w:rsidRPr="00DD7062">
              <w:rPr>
                <w:rFonts w:ascii="Times New Roman" w:hAnsi="Times New Roman" w:cs="Times New Roman"/>
                <w:sz w:val="24"/>
                <w:szCs w:val="24"/>
              </w:rPr>
              <w:t xml:space="preserve">Diversificēt piesārņojošo darbību veicēju uzraudzību veidojot uzraudzības plānu un izšķirot dokumentu, attālinātu un klātienes pārbaudes. </w:t>
            </w:r>
          </w:p>
          <w:p w14:paraId="4BBAA4FF" w14:textId="77777777" w:rsidR="00E06E78" w:rsidRPr="00DD7062" w:rsidRDefault="00E06E78" w:rsidP="00BE5B13">
            <w:pPr>
              <w:pStyle w:val="ListParagraph"/>
              <w:numPr>
                <w:ilvl w:val="0"/>
                <w:numId w:val="16"/>
              </w:numPr>
              <w:tabs>
                <w:tab w:val="left" w:pos="632"/>
              </w:tabs>
              <w:ind w:left="0" w:firstLine="0"/>
              <w:rPr>
                <w:rFonts w:ascii="Times New Roman" w:hAnsi="Times New Roman" w:cs="Times New Roman"/>
                <w:sz w:val="24"/>
                <w:szCs w:val="24"/>
              </w:rPr>
            </w:pPr>
            <w:r w:rsidRPr="00DD7062">
              <w:rPr>
                <w:rFonts w:ascii="Times New Roman" w:hAnsi="Times New Roman" w:cs="Times New Roman"/>
                <w:sz w:val="24"/>
                <w:szCs w:val="24"/>
              </w:rPr>
              <w:t xml:space="preserve">Veidot </w:t>
            </w:r>
            <w:proofErr w:type="spellStart"/>
            <w:r w:rsidRPr="00DD7062">
              <w:rPr>
                <w:rFonts w:ascii="Times New Roman" w:hAnsi="Times New Roman" w:cs="Times New Roman"/>
                <w:sz w:val="24"/>
                <w:szCs w:val="24"/>
              </w:rPr>
              <w:t>riskbalstītu</w:t>
            </w:r>
            <w:proofErr w:type="spellEnd"/>
            <w:r w:rsidRPr="00DD7062">
              <w:rPr>
                <w:rFonts w:ascii="Times New Roman" w:hAnsi="Times New Roman" w:cs="Times New Roman"/>
                <w:sz w:val="24"/>
                <w:szCs w:val="24"/>
              </w:rPr>
              <w:t xml:space="preserve"> pārbaužu veikšanas pieeju. </w:t>
            </w:r>
          </w:p>
        </w:tc>
        <w:tc>
          <w:tcPr>
            <w:tcW w:w="1529" w:type="dxa"/>
            <w:vAlign w:val="center"/>
          </w:tcPr>
          <w:p w14:paraId="5258ACDE" w14:textId="77777777" w:rsidR="00E06E78" w:rsidRPr="00DD7062" w:rsidRDefault="00E06E78" w:rsidP="00BE5B13">
            <w:pPr>
              <w:tabs>
                <w:tab w:val="left" w:pos="632"/>
              </w:tabs>
              <w:jc w:val="center"/>
              <w:rPr>
                <w:rFonts w:ascii="Times New Roman" w:hAnsi="Times New Roman" w:cs="Times New Roman"/>
                <w:sz w:val="24"/>
                <w:szCs w:val="24"/>
              </w:rPr>
            </w:pPr>
            <w:r w:rsidRPr="00DD7062">
              <w:rPr>
                <w:rFonts w:ascii="Times New Roman" w:hAnsi="Times New Roman" w:cs="Times New Roman"/>
                <w:sz w:val="24"/>
                <w:szCs w:val="24"/>
              </w:rPr>
              <w:t>2025.-2026. gads</w:t>
            </w:r>
          </w:p>
        </w:tc>
        <w:tc>
          <w:tcPr>
            <w:tcW w:w="2100" w:type="dxa"/>
            <w:gridSpan w:val="2"/>
            <w:vAlign w:val="center"/>
          </w:tcPr>
          <w:p w14:paraId="2EECAD25" w14:textId="77777777" w:rsidR="00E06E78" w:rsidRPr="00DD7062" w:rsidRDefault="00E06E78" w:rsidP="00BE5B13">
            <w:pPr>
              <w:tabs>
                <w:tab w:val="left" w:pos="632"/>
              </w:tabs>
              <w:rPr>
                <w:rFonts w:ascii="Times New Roman" w:hAnsi="Times New Roman" w:cs="Times New Roman"/>
                <w:sz w:val="24"/>
                <w:szCs w:val="24"/>
              </w:rPr>
            </w:pPr>
            <w:r w:rsidRPr="00DD7062">
              <w:rPr>
                <w:rFonts w:ascii="Times New Roman" w:hAnsi="Times New Roman" w:cs="Times New Roman"/>
                <w:sz w:val="24"/>
                <w:szCs w:val="24"/>
              </w:rPr>
              <w:t>KEM, VVD</w:t>
            </w:r>
          </w:p>
        </w:tc>
      </w:tr>
      <w:tr w:rsidR="00E06E78" w:rsidRPr="00DD7062" w14:paraId="2A9922F9" w14:textId="77777777" w:rsidTr="00BE5B13">
        <w:trPr>
          <w:gridAfter w:val="1"/>
          <w:wAfter w:w="58" w:type="dxa"/>
        </w:trPr>
        <w:tc>
          <w:tcPr>
            <w:tcW w:w="949" w:type="dxa"/>
          </w:tcPr>
          <w:p w14:paraId="526820CB" w14:textId="77777777" w:rsidR="00E06E78" w:rsidRPr="00DD7062" w:rsidRDefault="00E06E78" w:rsidP="00BE5B13">
            <w:pPr>
              <w:tabs>
                <w:tab w:val="left" w:pos="632"/>
              </w:tabs>
              <w:rPr>
                <w:rFonts w:ascii="Times New Roman" w:hAnsi="Times New Roman" w:cs="Times New Roman"/>
                <w:color w:val="000000" w:themeColor="text1"/>
                <w:sz w:val="24"/>
                <w:szCs w:val="24"/>
              </w:rPr>
            </w:pPr>
            <w:r w:rsidRPr="00DD7062">
              <w:rPr>
                <w:rFonts w:ascii="Times New Roman" w:hAnsi="Times New Roman" w:cs="Times New Roman"/>
                <w:color w:val="000000" w:themeColor="text1"/>
                <w:sz w:val="24"/>
                <w:szCs w:val="24"/>
              </w:rPr>
              <w:t>5</w:t>
            </w:r>
          </w:p>
        </w:tc>
        <w:tc>
          <w:tcPr>
            <w:tcW w:w="2307" w:type="dxa"/>
          </w:tcPr>
          <w:p w14:paraId="7FBEEA87" w14:textId="77777777" w:rsidR="00E06E78" w:rsidRPr="00DD7062" w:rsidRDefault="00E06E78" w:rsidP="00BE5B13">
            <w:pPr>
              <w:tabs>
                <w:tab w:val="left" w:pos="632"/>
              </w:tabs>
              <w:rPr>
                <w:rFonts w:ascii="Times New Roman" w:hAnsi="Times New Roman" w:cs="Times New Roman"/>
                <w:color w:val="000000" w:themeColor="text1"/>
                <w:sz w:val="24"/>
                <w:szCs w:val="24"/>
              </w:rPr>
            </w:pPr>
            <w:r w:rsidRPr="00DD7062">
              <w:rPr>
                <w:rFonts w:ascii="Times New Roman" w:hAnsi="Times New Roman" w:cs="Times New Roman"/>
                <w:color w:val="000000" w:themeColor="text1"/>
                <w:sz w:val="24"/>
                <w:szCs w:val="24"/>
              </w:rPr>
              <w:t>Grozījumi likumā "Par zemes dzīlēm"</w:t>
            </w:r>
          </w:p>
          <w:p w14:paraId="5A3834A1" w14:textId="77777777" w:rsidR="00E06E78" w:rsidRPr="00DD7062" w:rsidRDefault="00E06E78" w:rsidP="00BE5B13">
            <w:pPr>
              <w:tabs>
                <w:tab w:val="left" w:pos="632"/>
              </w:tabs>
              <w:rPr>
                <w:rFonts w:ascii="Times New Roman" w:hAnsi="Times New Roman" w:cs="Times New Roman"/>
                <w:color w:val="000000" w:themeColor="text1"/>
                <w:sz w:val="24"/>
                <w:szCs w:val="24"/>
              </w:rPr>
            </w:pPr>
          </w:p>
          <w:p w14:paraId="3947DA6F" w14:textId="77777777" w:rsidR="00E06E78" w:rsidRPr="00DD7062" w:rsidRDefault="00E06E78" w:rsidP="00BE5B13">
            <w:pPr>
              <w:tabs>
                <w:tab w:val="left" w:pos="632"/>
              </w:tabs>
              <w:rPr>
                <w:rFonts w:ascii="Times New Roman" w:hAnsi="Times New Roman" w:cs="Times New Roman"/>
                <w:color w:val="000000" w:themeColor="text1"/>
                <w:sz w:val="24"/>
                <w:szCs w:val="24"/>
              </w:rPr>
            </w:pPr>
            <w:r w:rsidRPr="00DD7062">
              <w:rPr>
                <w:rFonts w:ascii="Times New Roman" w:hAnsi="Times New Roman" w:cs="Times New Roman"/>
                <w:color w:val="000000" w:themeColor="text1"/>
                <w:sz w:val="24"/>
                <w:szCs w:val="24"/>
              </w:rPr>
              <w:t>Grozījumi MK 21.08.2012. noteikumos Nr.570 "Derīgo izrakteņu ieguves kārtība"</w:t>
            </w:r>
          </w:p>
          <w:p w14:paraId="149394EA" w14:textId="77777777" w:rsidR="00E06E78" w:rsidRPr="00DD7062" w:rsidRDefault="00E06E78" w:rsidP="00BE5B13">
            <w:pPr>
              <w:tabs>
                <w:tab w:val="left" w:pos="632"/>
              </w:tabs>
              <w:rPr>
                <w:rFonts w:ascii="Times New Roman" w:hAnsi="Times New Roman" w:cs="Times New Roman"/>
                <w:color w:val="000000" w:themeColor="text1"/>
                <w:sz w:val="24"/>
                <w:szCs w:val="24"/>
              </w:rPr>
            </w:pPr>
          </w:p>
          <w:p w14:paraId="7CC49E82" w14:textId="77777777" w:rsidR="00E06E78" w:rsidRPr="00DD7062" w:rsidRDefault="00E06E78" w:rsidP="00BE5B13">
            <w:pPr>
              <w:tabs>
                <w:tab w:val="left" w:pos="632"/>
              </w:tabs>
              <w:rPr>
                <w:rFonts w:ascii="Times New Roman" w:hAnsi="Times New Roman" w:cs="Times New Roman"/>
                <w:color w:val="000000" w:themeColor="text1"/>
                <w:sz w:val="24"/>
                <w:szCs w:val="24"/>
              </w:rPr>
            </w:pPr>
            <w:r w:rsidRPr="00DD7062">
              <w:rPr>
                <w:rFonts w:ascii="Times New Roman" w:hAnsi="Times New Roman" w:cs="Times New Roman"/>
                <w:color w:val="000000" w:themeColor="text1"/>
                <w:sz w:val="24"/>
                <w:szCs w:val="24"/>
              </w:rPr>
              <w:t>Grozījumi MK 06.09.2011. noteikumos Nr.696 "</w:t>
            </w:r>
            <w:r w:rsidRPr="00DD7062">
              <w:rPr>
                <w:rFonts w:ascii="Times New Roman" w:eastAsia="Times New Roman" w:hAnsi="Times New Roman" w:cs="Times New Roman"/>
                <w:color w:val="000000" w:themeColor="text1"/>
                <w:sz w:val="24"/>
                <w:szCs w:val="24"/>
              </w:rPr>
              <w:t xml:space="preserve">Zemes dzīļu izmantošanas licenču un bieži sastopamo derīgo izrakteņu ieguves atļauju izsniegšanas kārtība, kā arī publiskas personas zemes iznomāšanas kārtība </w:t>
            </w:r>
            <w:r w:rsidRPr="00DD7062">
              <w:rPr>
                <w:rFonts w:ascii="Times New Roman" w:eastAsia="Times New Roman" w:hAnsi="Times New Roman" w:cs="Times New Roman"/>
                <w:color w:val="000000" w:themeColor="text1"/>
                <w:sz w:val="24"/>
                <w:szCs w:val="24"/>
              </w:rPr>
              <w:lastRenderedPageBreak/>
              <w:t>zemes dzīļu izmantošanai"</w:t>
            </w:r>
          </w:p>
          <w:p w14:paraId="1E01E8B3" w14:textId="77777777" w:rsidR="00E06E78" w:rsidRPr="00DD7062" w:rsidRDefault="00E06E78" w:rsidP="00BE5B13">
            <w:pPr>
              <w:tabs>
                <w:tab w:val="left" w:pos="632"/>
              </w:tabs>
              <w:rPr>
                <w:rFonts w:ascii="Times New Roman" w:hAnsi="Times New Roman" w:cs="Times New Roman"/>
                <w:sz w:val="24"/>
                <w:szCs w:val="24"/>
              </w:rPr>
            </w:pPr>
          </w:p>
        </w:tc>
        <w:tc>
          <w:tcPr>
            <w:tcW w:w="7369" w:type="dxa"/>
          </w:tcPr>
          <w:p w14:paraId="4A48DE16" w14:textId="77777777" w:rsidR="00E06E78" w:rsidRPr="00DD7062" w:rsidRDefault="00E06E78" w:rsidP="00BE5B13">
            <w:pPr>
              <w:pStyle w:val="ListParagraph"/>
              <w:numPr>
                <w:ilvl w:val="0"/>
                <w:numId w:val="18"/>
              </w:numPr>
              <w:tabs>
                <w:tab w:val="left" w:pos="632"/>
              </w:tabs>
              <w:ind w:left="0" w:firstLine="0"/>
              <w:rPr>
                <w:rFonts w:ascii="Times New Roman" w:eastAsia="Times New Roman" w:hAnsi="Times New Roman" w:cs="Times New Roman"/>
                <w:color w:val="000000" w:themeColor="text1"/>
                <w:sz w:val="24"/>
                <w:szCs w:val="24"/>
              </w:rPr>
            </w:pPr>
            <w:r w:rsidRPr="00DD7062">
              <w:rPr>
                <w:rFonts w:ascii="Times New Roman" w:eastAsia="Times New Roman" w:hAnsi="Times New Roman" w:cs="Times New Roman"/>
                <w:color w:val="000000" w:themeColor="text1"/>
                <w:sz w:val="24"/>
                <w:szCs w:val="24"/>
              </w:rPr>
              <w:lastRenderedPageBreak/>
              <w:t>Precizēt datu apriti, lai nodrošinātu korektu informāciju par valstī pieejamajiem un iegūtajiem derīgajiem izrakteņiem.</w:t>
            </w:r>
          </w:p>
          <w:p w14:paraId="687CE1A2" w14:textId="77777777" w:rsidR="00E06E78" w:rsidRPr="00DD7062" w:rsidRDefault="00E06E78" w:rsidP="00BE5B13">
            <w:pPr>
              <w:pStyle w:val="ListParagraph"/>
              <w:numPr>
                <w:ilvl w:val="0"/>
                <w:numId w:val="18"/>
              </w:numPr>
              <w:tabs>
                <w:tab w:val="left" w:pos="632"/>
              </w:tabs>
              <w:ind w:left="0" w:firstLine="0"/>
              <w:rPr>
                <w:rFonts w:ascii="Times New Roman" w:eastAsia="Times New Roman" w:hAnsi="Times New Roman" w:cs="Times New Roman"/>
                <w:color w:val="000000" w:themeColor="text1"/>
                <w:sz w:val="24"/>
                <w:szCs w:val="24"/>
              </w:rPr>
            </w:pPr>
            <w:r w:rsidRPr="00DD7062">
              <w:rPr>
                <w:rFonts w:ascii="Times New Roman" w:eastAsia="Times New Roman" w:hAnsi="Times New Roman" w:cs="Times New Roman"/>
                <w:color w:val="000000" w:themeColor="text1"/>
                <w:sz w:val="24"/>
                <w:szCs w:val="24"/>
              </w:rPr>
              <w:t>Pilnveidot licenču piešķiršanas procesu, lai samazinātu administratīvo slogu, nodrošinātu dabas resursu ilgtspējīgu pārvaldību.</w:t>
            </w:r>
          </w:p>
          <w:p w14:paraId="19E8F66B" w14:textId="77777777" w:rsidR="00E06E78" w:rsidRPr="00DD7062" w:rsidRDefault="00E06E78" w:rsidP="00BE5B13">
            <w:pPr>
              <w:pStyle w:val="ListParagraph"/>
              <w:numPr>
                <w:ilvl w:val="0"/>
                <w:numId w:val="18"/>
              </w:numPr>
              <w:tabs>
                <w:tab w:val="left" w:pos="632"/>
              </w:tabs>
              <w:ind w:left="0" w:firstLine="0"/>
              <w:rPr>
                <w:rFonts w:ascii="Times New Roman" w:eastAsia="Times New Roman" w:hAnsi="Times New Roman" w:cs="Times New Roman"/>
                <w:color w:val="000000" w:themeColor="text1"/>
                <w:sz w:val="24"/>
                <w:szCs w:val="24"/>
              </w:rPr>
            </w:pPr>
            <w:r w:rsidRPr="00DD7062">
              <w:rPr>
                <w:rFonts w:ascii="Times New Roman" w:eastAsia="Times New Roman" w:hAnsi="Times New Roman" w:cs="Times New Roman"/>
                <w:color w:val="000000" w:themeColor="text1"/>
                <w:sz w:val="24"/>
                <w:szCs w:val="24"/>
              </w:rPr>
              <w:t xml:space="preserve">Pilnveidot uzraudzības procesu derīgo izrakteņu ieguves darbībām. </w:t>
            </w:r>
          </w:p>
          <w:p w14:paraId="1942364C" w14:textId="77777777" w:rsidR="00E06E78" w:rsidRPr="00DD7062" w:rsidRDefault="00E06E78" w:rsidP="00BE5B13">
            <w:pPr>
              <w:tabs>
                <w:tab w:val="left" w:pos="632"/>
              </w:tabs>
              <w:rPr>
                <w:rFonts w:ascii="Times New Roman" w:hAnsi="Times New Roman" w:cs="Times New Roman"/>
                <w:sz w:val="24"/>
                <w:szCs w:val="24"/>
              </w:rPr>
            </w:pPr>
          </w:p>
        </w:tc>
        <w:tc>
          <w:tcPr>
            <w:tcW w:w="1529" w:type="dxa"/>
            <w:vAlign w:val="center"/>
          </w:tcPr>
          <w:p w14:paraId="1C29C9C5" w14:textId="77777777" w:rsidR="00E06E78" w:rsidRPr="00DD7062" w:rsidRDefault="00E06E78" w:rsidP="00BE5B13">
            <w:pPr>
              <w:tabs>
                <w:tab w:val="left" w:pos="632"/>
              </w:tabs>
              <w:jc w:val="center"/>
              <w:rPr>
                <w:rFonts w:ascii="Times New Roman" w:hAnsi="Times New Roman" w:cs="Times New Roman"/>
                <w:sz w:val="24"/>
                <w:szCs w:val="24"/>
              </w:rPr>
            </w:pPr>
            <w:r w:rsidRPr="00DD7062">
              <w:rPr>
                <w:rFonts w:ascii="Times New Roman" w:hAnsi="Times New Roman" w:cs="Times New Roman"/>
                <w:sz w:val="24"/>
                <w:szCs w:val="24"/>
              </w:rPr>
              <w:t>2025.-2026. gads</w:t>
            </w:r>
          </w:p>
        </w:tc>
        <w:tc>
          <w:tcPr>
            <w:tcW w:w="2100" w:type="dxa"/>
            <w:gridSpan w:val="2"/>
            <w:vAlign w:val="center"/>
          </w:tcPr>
          <w:p w14:paraId="0A2E3AF9" w14:textId="77777777" w:rsidR="00E06E78" w:rsidRPr="00DD7062" w:rsidRDefault="00E06E78" w:rsidP="00BE5B13">
            <w:pPr>
              <w:tabs>
                <w:tab w:val="left" w:pos="632"/>
              </w:tabs>
              <w:rPr>
                <w:rFonts w:ascii="Times New Roman" w:hAnsi="Times New Roman" w:cs="Times New Roman"/>
                <w:sz w:val="24"/>
                <w:szCs w:val="24"/>
              </w:rPr>
            </w:pPr>
            <w:r w:rsidRPr="00DD7062">
              <w:rPr>
                <w:rFonts w:ascii="Times New Roman" w:hAnsi="Times New Roman" w:cs="Times New Roman"/>
                <w:sz w:val="24"/>
                <w:szCs w:val="24"/>
              </w:rPr>
              <w:t>KEM, VVD</w:t>
            </w:r>
          </w:p>
        </w:tc>
      </w:tr>
      <w:tr w:rsidR="00E06E78" w:rsidRPr="00DD7062" w14:paraId="596B43A1" w14:textId="77777777" w:rsidTr="00BE5B13">
        <w:trPr>
          <w:gridAfter w:val="1"/>
          <w:wAfter w:w="58" w:type="dxa"/>
        </w:trPr>
        <w:tc>
          <w:tcPr>
            <w:tcW w:w="949" w:type="dxa"/>
          </w:tcPr>
          <w:p w14:paraId="4FDF6CFE" w14:textId="77777777" w:rsidR="00E06E78" w:rsidRPr="00DD7062" w:rsidRDefault="00E06E78" w:rsidP="00BE5B13">
            <w:pPr>
              <w:tabs>
                <w:tab w:val="left" w:pos="632"/>
              </w:tabs>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6</w:t>
            </w:r>
          </w:p>
        </w:tc>
        <w:tc>
          <w:tcPr>
            <w:tcW w:w="2307" w:type="dxa"/>
          </w:tcPr>
          <w:p w14:paraId="49653180" w14:textId="77777777" w:rsidR="00E06E78" w:rsidRPr="00DD7062" w:rsidRDefault="00E06E78" w:rsidP="00BE5B13">
            <w:pPr>
              <w:tabs>
                <w:tab w:val="left" w:pos="632"/>
              </w:tabs>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Grozījumi Vides aizsardzības likumā un vairākos pakārtotos MKN</w:t>
            </w:r>
          </w:p>
          <w:p w14:paraId="4A28E48D" w14:textId="77777777" w:rsidR="00E06E78" w:rsidRPr="00DD7062" w:rsidRDefault="00E06E78" w:rsidP="00BE5B13">
            <w:pPr>
              <w:tabs>
                <w:tab w:val="left" w:pos="632"/>
              </w:tabs>
              <w:rPr>
                <w:rFonts w:ascii="Times New Roman" w:hAnsi="Times New Roman" w:cs="Times New Roman"/>
                <w:sz w:val="24"/>
                <w:szCs w:val="24"/>
              </w:rPr>
            </w:pPr>
          </w:p>
        </w:tc>
        <w:tc>
          <w:tcPr>
            <w:tcW w:w="7369" w:type="dxa"/>
          </w:tcPr>
          <w:p w14:paraId="1DD4C207" w14:textId="77777777" w:rsidR="00E06E78" w:rsidRPr="00DD7062" w:rsidRDefault="00E06E78" w:rsidP="00BE5B13">
            <w:pPr>
              <w:tabs>
                <w:tab w:val="left" w:pos="632"/>
              </w:tabs>
              <w:rPr>
                <w:rFonts w:ascii="Times New Roman" w:hAnsi="Times New Roman" w:cs="Times New Roman"/>
                <w:sz w:val="24"/>
                <w:szCs w:val="24"/>
              </w:rPr>
            </w:pPr>
            <w:r w:rsidRPr="00DD7062">
              <w:rPr>
                <w:rFonts w:ascii="Times New Roman" w:hAnsi="Times New Roman" w:cs="Times New Roman"/>
                <w:sz w:val="24"/>
                <w:szCs w:val="24"/>
              </w:rPr>
              <w:t xml:space="preserve">Noteikt skaidru Dabas aizsardzības pārvaldes atbildību un kompetenci uzraudzīt darbības vai noteikt nodarītā kaitējuma apmēru un tā mazināšanu, aizstājot sistēmu, kur atbildība dalīta starp Valsts vides dienestu un Dabas aizsardzības pārvaldi. </w:t>
            </w:r>
          </w:p>
        </w:tc>
        <w:tc>
          <w:tcPr>
            <w:tcW w:w="1529" w:type="dxa"/>
            <w:vAlign w:val="center"/>
          </w:tcPr>
          <w:p w14:paraId="062440FE" w14:textId="77777777" w:rsidR="00E06E78" w:rsidRPr="00DD7062" w:rsidRDefault="00E06E78" w:rsidP="00BE5B13">
            <w:pPr>
              <w:tabs>
                <w:tab w:val="left" w:pos="632"/>
              </w:tabs>
              <w:jc w:val="center"/>
              <w:rPr>
                <w:rFonts w:ascii="Times New Roman" w:hAnsi="Times New Roman" w:cs="Times New Roman"/>
                <w:sz w:val="24"/>
                <w:szCs w:val="24"/>
              </w:rPr>
            </w:pPr>
            <w:r w:rsidRPr="00DD7062">
              <w:rPr>
                <w:rFonts w:ascii="Times New Roman" w:hAnsi="Times New Roman" w:cs="Times New Roman"/>
                <w:sz w:val="24"/>
                <w:szCs w:val="24"/>
              </w:rPr>
              <w:t>2025. gads</w:t>
            </w:r>
          </w:p>
        </w:tc>
        <w:tc>
          <w:tcPr>
            <w:tcW w:w="2100" w:type="dxa"/>
            <w:gridSpan w:val="2"/>
            <w:vAlign w:val="center"/>
          </w:tcPr>
          <w:p w14:paraId="37DDF776" w14:textId="77777777" w:rsidR="00E06E78" w:rsidRPr="00DD7062" w:rsidRDefault="00E06E78" w:rsidP="00BE5B13">
            <w:pPr>
              <w:tabs>
                <w:tab w:val="left" w:pos="632"/>
              </w:tabs>
              <w:rPr>
                <w:rFonts w:ascii="Times New Roman" w:hAnsi="Times New Roman" w:cs="Times New Roman"/>
                <w:sz w:val="24"/>
                <w:szCs w:val="24"/>
              </w:rPr>
            </w:pPr>
            <w:r w:rsidRPr="00DD7062">
              <w:rPr>
                <w:rFonts w:ascii="Times New Roman" w:hAnsi="Times New Roman" w:cs="Times New Roman"/>
                <w:sz w:val="24"/>
                <w:szCs w:val="24"/>
              </w:rPr>
              <w:t>KEM, VVD, VARAM, DAP</w:t>
            </w:r>
          </w:p>
        </w:tc>
      </w:tr>
      <w:tr w:rsidR="00E06E78" w:rsidRPr="00DD7062" w14:paraId="3AB4F133" w14:textId="77777777" w:rsidTr="00BE5B13">
        <w:trPr>
          <w:gridAfter w:val="1"/>
          <w:wAfter w:w="58" w:type="dxa"/>
        </w:trPr>
        <w:tc>
          <w:tcPr>
            <w:tcW w:w="949" w:type="dxa"/>
          </w:tcPr>
          <w:p w14:paraId="030E688F" w14:textId="77777777" w:rsidR="00E06E78" w:rsidRPr="00DD7062" w:rsidRDefault="00E06E78" w:rsidP="00BE5B13">
            <w:pPr>
              <w:tabs>
                <w:tab w:val="left" w:pos="632"/>
              </w:tabs>
              <w:jc w:val="both"/>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7</w:t>
            </w:r>
          </w:p>
        </w:tc>
        <w:tc>
          <w:tcPr>
            <w:tcW w:w="2307" w:type="dxa"/>
            <w:vAlign w:val="center"/>
          </w:tcPr>
          <w:p w14:paraId="5ACDED18" w14:textId="77777777" w:rsidR="00E06E78" w:rsidRPr="00DD7062" w:rsidRDefault="00E06E78" w:rsidP="00BE5B13">
            <w:pPr>
              <w:tabs>
                <w:tab w:val="left" w:pos="632"/>
              </w:tabs>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Aizsargjoslu likums</w:t>
            </w:r>
          </w:p>
        </w:tc>
        <w:tc>
          <w:tcPr>
            <w:tcW w:w="7369" w:type="dxa"/>
          </w:tcPr>
          <w:p w14:paraId="290DA5F0" w14:textId="77777777" w:rsidR="00E06E78" w:rsidRPr="00DD7062" w:rsidRDefault="00E06E78" w:rsidP="00BE5B13">
            <w:pPr>
              <w:tabs>
                <w:tab w:val="left" w:pos="632"/>
              </w:tabs>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Sašaurināt gadījumu skaitu, kuros nepieciešams veikt sākotnējo uz vidi novērtējumu to ierobežojot uz būtiskākajiem būvdarbiem, kas saistīti ar grunts/gruntsūdeņu piesārņojuma draudiem, vai gruntsūdeņu atsūknēšanu, pazemes ūdeņu ieguvi, piemēram, lielie rūpniecības objekti vai dziļās būvbedres</w:t>
            </w:r>
          </w:p>
        </w:tc>
        <w:tc>
          <w:tcPr>
            <w:tcW w:w="1529" w:type="dxa"/>
            <w:vAlign w:val="center"/>
          </w:tcPr>
          <w:p w14:paraId="0BA3A81B" w14:textId="77777777" w:rsidR="00E06E78" w:rsidRPr="00DD7062" w:rsidRDefault="00E06E78" w:rsidP="00BE5B13">
            <w:pPr>
              <w:tabs>
                <w:tab w:val="left" w:pos="632"/>
              </w:tabs>
              <w:jc w:val="center"/>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2025.gads</w:t>
            </w:r>
          </w:p>
        </w:tc>
        <w:tc>
          <w:tcPr>
            <w:tcW w:w="2100" w:type="dxa"/>
            <w:gridSpan w:val="2"/>
            <w:vAlign w:val="center"/>
          </w:tcPr>
          <w:p w14:paraId="2074C4F7" w14:textId="77777777" w:rsidR="00E06E78" w:rsidRPr="00DD7062" w:rsidRDefault="00E06E78" w:rsidP="00BE5B13">
            <w:pPr>
              <w:tabs>
                <w:tab w:val="left" w:pos="632"/>
              </w:tabs>
              <w:rPr>
                <w:rFonts w:ascii="Times New Roman" w:eastAsia="Times New Roman" w:hAnsi="Times New Roman" w:cs="Times New Roman"/>
                <w:sz w:val="24"/>
                <w:szCs w:val="24"/>
              </w:rPr>
            </w:pPr>
            <w:proofErr w:type="spellStart"/>
            <w:r w:rsidRPr="00DD7062">
              <w:rPr>
                <w:rFonts w:ascii="Times New Roman" w:eastAsia="Times New Roman" w:hAnsi="Times New Roman" w:cs="Times New Roman"/>
                <w:sz w:val="24"/>
                <w:szCs w:val="24"/>
              </w:rPr>
              <w:t>EkMin</w:t>
            </w:r>
            <w:proofErr w:type="spellEnd"/>
            <w:r w:rsidRPr="00DD7062">
              <w:rPr>
                <w:rFonts w:ascii="Times New Roman" w:eastAsia="Times New Roman" w:hAnsi="Times New Roman" w:cs="Times New Roman"/>
                <w:sz w:val="24"/>
                <w:szCs w:val="24"/>
              </w:rPr>
              <w:t>, KEM</w:t>
            </w:r>
          </w:p>
        </w:tc>
      </w:tr>
      <w:tr w:rsidR="00E06E78" w:rsidRPr="00DD7062" w14:paraId="4CA8F413" w14:textId="77777777" w:rsidTr="00BE5B13">
        <w:trPr>
          <w:gridAfter w:val="1"/>
          <w:wAfter w:w="58" w:type="dxa"/>
        </w:trPr>
        <w:tc>
          <w:tcPr>
            <w:tcW w:w="14254" w:type="dxa"/>
            <w:gridSpan w:val="6"/>
          </w:tcPr>
          <w:p w14:paraId="145663A2" w14:textId="77777777" w:rsidR="00E06E78" w:rsidRPr="00DD7062" w:rsidRDefault="00E06E78" w:rsidP="00BE5B13">
            <w:pPr>
              <w:rPr>
                <w:rFonts w:ascii="Times New Roman" w:hAnsi="Times New Roman" w:cs="Times New Roman"/>
                <w:b/>
                <w:bCs/>
                <w:sz w:val="24"/>
                <w:szCs w:val="24"/>
              </w:rPr>
            </w:pPr>
            <w:bookmarkStart w:id="8" w:name="_Hlk193089972"/>
            <w:r w:rsidRPr="00DD7062">
              <w:rPr>
                <w:rFonts w:ascii="Times New Roman" w:hAnsi="Times New Roman" w:cs="Times New Roman"/>
                <w:b/>
                <w:bCs/>
                <w:sz w:val="24"/>
                <w:szCs w:val="24"/>
              </w:rPr>
              <w:t>III Resora un iesaistīto kapitālsabiedrību funkciju optimizācija</w:t>
            </w:r>
          </w:p>
          <w:p w14:paraId="13C0206F" w14:textId="77777777" w:rsidR="00E06E78" w:rsidRPr="00DD7062" w:rsidRDefault="00E06E78" w:rsidP="00BE5B13">
            <w:pPr>
              <w:rPr>
                <w:rFonts w:ascii="Times New Roman" w:hAnsi="Times New Roman" w:cs="Times New Roman"/>
                <w:b/>
                <w:bCs/>
                <w:sz w:val="24"/>
                <w:szCs w:val="24"/>
              </w:rPr>
            </w:pPr>
          </w:p>
        </w:tc>
      </w:tr>
      <w:tr w:rsidR="00E06E78" w:rsidRPr="00DD7062" w14:paraId="44C0F0DD" w14:textId="77777777" w:rsidTr="00BE5B13">
        <w:trPr>
          <w:gridAfter w:val="1"/>
          <w:wAfter w:w="58" w:type="dxa"/>
        </w:trPr>
        <w:tc>
          <w:tcPr>
            <w:tcW w:w="949" w:type="dxa"/>
          </w:tcPr>
          <w:p w14:paraId="08A86E1F" w14:textId="6DB1DFB9" w:rsidR="00E06E78" w:rsidRPr="00DD7062" w:rsidRDefault="00E06E78" w:rsidP="00BE5B13">
            <w:pPr>
              <w:rPr>
                <w:rFonts w:ascii="Times New Roman" w:hAnsi="Times New Roman" w:cs="Times New Roman"/>
                <w:sz w:val="24"/>
                <w:szCs w:val="24"/>
              </w:rPr>
            </w:pPr>
            <w:r w:rsidRPr="00DD7062">
              <w:rPr>
                <w:rFonts w:ascii="Times New Roman" w:hAnsi="Times New Roman" w:cs="Times New Roman"/>
                <w:sz w:val="24"/>
                <w:szCs w:val="24"/>
              </w:rPr>
              <w:t>8</w:t>
            </w:r>
          </w:p>
        </w:tc>
        <w:tc>
          <w:tcPr>
            <w:tcW w:w="2307" w:type="dxa"/>
            <w:vAlign w:val="center"/>
          </w:tcPr>
          <w:p w14:paraId="40956059" w14:textId="77777777" w:rsidR="00E06E78" w:rsidRPr="00DD7062" w:rsidRDefault="00E06E78" w:rsidP="00BE5B13">
            <w:pPr>
              <w:rPr>
                <w:rFonts w:ascii="Times New Roman" w:hAnsi="Times New Roman" w:cs="Times New Roman"/>
                <w:sz w:val="24"/>
                <w:szCs w:val="24"/>
              </w:rPr>
            </w:pPr>
            <w:r w:rsidRPr="00DD7062">
              <w:rPr>
                <w:rFonts w:ascii="Times New Roman" w:hAnsi="Times New Roman" w:cs="Times New Roman"/>
                <w:sz w:val="24"/>
                <w:szCs w:val="24"/>
              </w:rPr>
              <w:t xml:space="preserve">LVĢMC </w:t>
            </w:r>
          </w:p>
        </w:tc>
        <w:tc>
          <w:tcPr>
            <w:tcW w:w="7369" w:type="dxa"/>
          </w:tcPr>
          <w:p w14:paraId="3D9DFBF1" w14:textId="77777777" w:rsidR="00E06E78" w:rsidRPr="00DD7062" w:rsidRDefault="00E06E78" w:rsidP="00BE5B13">
            <w:pPr>
              <w:rPr>
                <w:rFonts w:ascii="Times New Roman" w:hAnsi="Times New Roman" w:cs="Times New Roman"/>
                <w:sz w:val="24"/>
                <w:szCs w:val="24"/>
              </w:rPr>
            </w:pPr>
            <w:r w:rsidRPr="00DD7062">
              <w:rPr>
                <w:rFonts w:ascii="Times New Roman" w:hAnsi="Times New Roman" w:cs="Times New Roman"/>
                <w:sz w:val="24"/>
                <w:szCs w:val="24"/>
              </w:rPr>
              <w:t>Noslēgt funkcionālo auditu, izvērtēt optimālu funkciju tvērumu samazinot dublētās funkcijas (valsts pārvaldes griezumā) un funkcijas, kuras iespējams nodot 3P sadarbības formātam (fokuss uz laboratorijas funkciju, Zebrenes poligons, radiācijas jautājumi, datu kopas).</w:t>
            </w:r>
          </w:p>
          <w:p w14:paraId="70D71C92" w14:textId="77777777" w:rsidR="00E06E78" w:rsidRPr="00DD7062" w:rsidRDefault="00E06E78" w:rsidP="00BE5B13">
            <w:pPr>
              <w:rPr>
                <w:rFonts w:ascii="Times New Roman" w:hAnsi="Times New Roman" w:cs="Times New Roman"/>
                <w:i/>
                <w:iCs/>
                <w:sz w:val="24"/>
                <w:szCs w:val="24"/>
              </w:rPr>
            </w:pPr>
            <w:r w:rsidRPr="00DD7062">
              <w:rPr>
                <w:rFonts w:ascii="Times New Roman" w:hAnsi="Times New Roman" w:cs="Times New Roman"/>
                <w:i/>
                <w:iCs/>
                <w:sz w:val="24"/>
                <w:szCs w:val="24"/>
              </w:rPr>
              <w:t xml:space="preserve">Rezultātā mazināt LVĢMC lieko funkciju skaitu un kopējo darbinieku skaitu. </w:t>
            </w:r>
          </w:p>
        </w:tc>
        <w:tc>
          <w:tcPr>
            <w:tcW w:w="1561" w:type="dxa"/>
            <w:gridSpan w:val="2"/>
            <w:vAlign w:val="center"/>
          </w:tcPr>
          <w:p w14:paraId="07700CF2" w14:textId="77777777" w:rsidR="00E06E78" w:rsidRPr="00DD7062" w:rsidRDefault="00E06E78" w:rsidP="00BE5B13">
            <w:pPr>
              <w:rPr>
                <w:rFonts w:ascii="Times New Roman" w:hAnsi="Times New Roman" w:cs="Times New Roman"/>
                <w:sz w:val="24"/>
                <w:szCs w:val="24"/>
              </w:rPr>
            </w:pPr>
            <w:r w:rsidRPr="00DD7062">
              <w:rPr>
                <w:rFonts w:ascii="Times New Roman" w:hAnsi="Times New Roman" w:cs="Times New Roman"/>
                <w:sz w:val="24"/>
                <w:szCs w:val="24"/>
              </w:rPr>
              <w:t>2025. gads</w:t>
            </w:r>
          </w:p>
        </w:tc>
        <w:tc>
          <w:tcPr>
            <w:tcW w:w="2068" w:type="dxa"/>
            <w:vAlign w:val="center"/>
          </w:tcPr>
          <w:p w14:paraId="70AD55C9" w14:textId="77777777" w:rsidR="00E06E78" w:rsidRPr="00DD7062" w:rsidRDefault="00E06E78" w:rsidP="00BE5B13">
            <w:pPr>
              <w:rPr>
                <w:rFonts w:ascii="Times New Roman" w:hAnsi="Times New Roman" w:cs="Times New Roman"/>
                <w:sz w:val="24"/>
                <w:szCs w:val="24"/>
              </w:rPr>
            </w:pPr>
            <w:r w:rsidRPr="00DD7062">
              <w:rPr>
                <w:rFonts w:ascii="Times New Roman" w:hAnsi="Times New Roman" w:cs="Times New Roman"/>
                <w:sz w:val="24"/>
                <w:szCs w:val="24"/>
              </w:rPr>
              <w:t>KEM, VVD, EVA</w:t>
            </w:r>
          </w:p>
        </w:tc>
      </w:tr>
      <w:tr w:rsidR="00E06E78" w:rsidRPr="00DD7062" w14:paraId="24F2D04E" w14:textId="77777777" w:rsidTr="00BE5B13">
        <w:trPr>
          <w:gridAfter w:val="1"/>
          <w:wAfter w:w="58" w:type="dxa"/>
        </w:trPr>
        <w:tc>
          <w:tcPr>
            <w:tcW w:w="949" w:type="dxa"/>
          </w:tcPr>
          <w:p w14:paraId="38E5170B" w14:textId="5BE0A315" w:rsidR="00E06E78" w:rsidRPr="00DD7062" w:rsidRDefault="00E06E78" w:rsidP="00BE5B13">
            <w:pPr>
              <w:rPr>
                <w:rFonts w:ascii="Times New Roman" w:hAnsi="Times New Roman" w:cs="Times New Roman"/>
                <w:sz w:val="24"/>
                <w:szCs w:val="24"/>
              </w:rPr>
            </w:pPr>
            <w:r w:rsidRPr="00DD7062">
              <w:rPr>
                <w:rFonts w:ascii="Times New Roman" w:hAnsi="Times New Roman" w:cs="Times New Roman"/>
                <w:sz w:val="24"/>
                <w:szCs w:val="24"/>
              </w:rPr>
              <w:t>9</w:t>
            </w:r>
          </w:p>
        </w:tc>
        <w:tc>
          <w:tcPr>
            <w:tcW w:w="2307" w:type="dxa"/>
            <w:vAlign w:val="center"/>
          </w:tcPr>
          <w:p w14:paraId="47B1C2C8" w14:textId="77777777" w:rsidR="00E06E78" w:rsidRPr="00DD7062" w:rsidRDefault="00E06E78" w:rsidP="00BE5B13">
            <w:pPr>
              <w:rPr>
                <w:rFonts w:ascii="Times New Roman" w:hAnsi="Times New Roman" w:cs="Times New Roman"/>
                <w:sz w:val="24"/>
                <w:szCs w:val="24"/>
              </w:rPr>
            </w:pPr>
            <w:r w:rsidRPr="00DD7062">
              <w:rPr>
                <w:rFonts w:ascii="Times New Roman" w:hAnsi="Times New Roman" w:cs="Times New Roman"/>
                <w:sz w:val="24"/>
                <w:szCs w:val="24"/>
              </w:rPr>
              <w:t>Vides investīciju fonds</w:t>
            </w:r>
          </w:p>
        </w:tc>
        <w:tc>
          <w:tcPr>
            <w:tcW w:w="7369" w:type="dxa"/>
          </w:tcPr>
          <w:p w14:paraId="098A5EEE" w14:textId="77777777" w:rsidR="00E06E78" w:rsidRPr="00DD7062" w:rsidRDefault="00E06E78" w:rsidP="00BE5B13">
            <w:pPr>
              <w:rPr>
                <w:rFonts w:ascii="Times New Roman" w:hAnsi="Times New Roman" w:cs="Times New Roman"/>
                <w:sz w:val="24"/>
                <w:szCs w:val="24"/>
              </w:rPr>
            </w:pPr>
            <w:r w:rsidRPr="00DD7062">
              <w:rPr>
                <w:rFonts w:ascii="Times New Roman" w:hAnsi="Times New Roman" w:cs="Times New Roman"/>
                <w:sz w:val="24"/>
                <w:szCs w:val="24"/>
              </w:rPr>
              <w:t xml:space="preserve">Stiprināt kapacitāti, ātrākai klientu apkalpošanai un finansējuma pieejamības nodrošināšanai. </w:t>
            </w:r>
          </w:p>
          <w:p w14:paraId="1C6895FF" w14:textId="77777777" w:rsidR="00E06E78" w:rsidRPr="00DD7062" w:rsidRDefault="00E06E78" w:rsidP="00BE5B13">
            <w:pPr>
              <w:rPr>
                <w:rFonts w:ascii="Times New Roman" w:hAnsi="Times New Roman" w:cs="Times New Roman"/>
                <w:i/>
                <w:iCs/>
                <w:sz w:val="24"/>
                <w:szCs w:val="24"/>
              </w:rPr>
            </w:pPr>
            <w:r w:rsidRPr="00DD7062">
              <w:rPr>
                <w:rFonts w:ascii="Times New Roman" w:hAnsi="Times New Roman" w:cs="Times New Roman"/>
                <w:i/>
                <w:iCs/>
                <w:sz w:val="24"/>
                <w:szCs w:val="24"/>
              </w:rPr>
              <w:t xml:space="preserve">Rezultātā būtiski samazinot gaidīšanas laiku finansējuma saņēmējiem. </w:t>
            </w:r>
          </w:p>
        </w:tc>
        <w:tc>
          <w:tcPr>
            <w:tcW w:w="1561" w:type="dxa"/>
            <w:gridSpan w:val="2"/>
            <w:vAlign w:val="center"/>
          </w:tcPr>
          <w:p w14:paraId="734F20B0" w14:textId="77777777" w:rsidR="00E06E78" w:rsidRPr="00DD7062" w:rsidRDefault="00E06E78" w:rsidP="00BE5B13">
            <w:pPr>
              <w:rPr>
                <w:rFonts w:ascii="Times New Roman" w:hAnsi="Times New Roman" w:cs="Times New Roman"/>
                <w:sz w:val="24"/>
                <w:szCs w:val="24"/>
              </w:rPr>
            </w:pPr>
            <w:r w:rsidRPr="00DD7062">
              <w:rPr>
                <w:rFonts w:ascii="Times New Roman" w:hAnsi="Times New Roman" w:cs="Times New Roman"/>
                <w:sz w:val="24"/>
                <w:szCs w:val="24"/>
              </w:rPr>
              <w:t>2025. gads</w:t>
            </w:r>
          </w:p>
        </w:tc>
        <w:tc>
          <w:tcPr>
            <w:tcW w:w="2068" w:type="dxa"/>
            <w:vAlign w:val="center"/>
          </w:tcPr>
          <w:p w14:paraId="3DA603F6" w14:textId="77777777" w:rsidR="00E06E78" w:rsidRPr="00DD7062" w:rsidRDefault="00E06E78" w:rsidP="00BE5B13">
            <w:pPr>
              <w:rPr>
                <w:rFonts w:ascii="Times New Roman" w:hAnsi="Times New Roman" w:cs="Times New Roman"/>
                <w:sz w:val="24"/>
                <w:szCs w:val="24"/>
              </w:rPr>
            </w:pPr>
            <w:r w:rsidRPr="00DD7062">
              <w:rPr>
                <w:rFonts w:ascii="Times New Roman" w:hAnsi="Times New Roman" w:cs="Times New Roman"/>
                <w:sz w:val="24"/>
                <w:szCs w:val="24"/>
              </w:rPr>
              <w:t>KEM, VIF</w:t>
            </w:r>
          </w:p>
        </w:tc>
      </w:tr>
      <w:tr w:rsidR="00E06E78" w:rsidRPr="00DD7062" w14:paraId="1A0BE9C0" w14:textId="77777777" w:rsidTr="00BE5B13">
        <w:trPr>
          <w:gridAfter w:val="1"/>
          <w:wAfter w:w="58" w:type="dxa"/>
        </w:trPr>
        <w:tc>
          <w:tcPr>
            <w:tcW w:w="949" w:type="dxa"/>
          </w:tcPr>
          <w:p w14:paraId="122E154F" w14:textId="6AC41124" w:rsidR="00E06E78" w:rsidRPr="00DD7062" w:rsidRDefault="00E06E78" w:rsidP="00BE5B13">
            <w:pPr>
              <w:rPr>
                <w:rFonts w:ascii="Times New Roman" w:hAnsi="Times New Roman" w:cs="Times New Roman"/>
                <w:sz w:val="24"/>
                <w:szCs w:val="24"/>
              </w:rPr>
            </w:pPr>
            <w:r w:rsidRPr="00DD7062">
              <w:rPr>
                <w:rFonts w:ascii="Times New Roman" w:hAnsi="Times New Roman" w:cs="Times New Roman"/>
                <w:sz w:val="24"/>
                <w:szCs w:val="24"/>
              </w:rPr>
              <w:t>10</w:t>
            </w:r>
          </w:p>
        </w:tc>
        <w:tc>
          <w:tcPr>
            <w:tcW w:w="2307" w:type="dxa"/>
            <w:vAlign w:val="center"/>
          </w:tcPr>
          <w:p w14:paraId="0CF42A6E" w14:textId="77777777" w:rsidR="00E06E78" w:rsidRPr="00DD7062" w:rsidRDefault="00E06E78" w:rsidP="00BE5B13">
            <w:pPr>
              <w:rPr>
                <w:rFonts w:ascii="Times New Roman" w:hAnsi="Times New Roman" w:cs="Times New Roman"/>
                <w:sz w:val="24"/>
                <w:szCs w:val="24"/>
              </w:rPr>
            </w:pPr>
            <w:r w:rsidRPr="00DD7062">
              <w:rPr>
                <w:rFonts w:ascii="Times New Roman" w:hAnsi="Times New Roman" w:cs="Times New Roman"/>
                <w:sz w:val="24"/>
                <w:szCs w:val="24"/>
              </w:rPr>
              <w:t>Valsts vides dienests</w:t>
            </w:r>
          </w:p>
        </w:tc>
        <w:tc>
          <w:tcPr>
            <w:tcW w:w="7369" w:type="dxa"/>
          </w:tcPr>
          <w:p w14:paraId="0E0C7051" w14:textId="77777777" w:rsidR="00E06E78" w:rsidRPr="00DD7062" w:rsidRDefault="00E06E78" w:rsidP="00BE5B13">
            <w:pPr>
              <w:pStyle w:val="ListParagraph"/>
              <w:numPr>
                <w:ilvl w:val="0"/>
                <w:numId w:val="22"/>
              </w:numPr>
              <w:ind w:left="464"/>
              <w:rPr>
                <w:rFonts w:ascii="Times New Roman" w:hAnsi="Times New Roman" w:cs="Times New Roman"/>
                <w:sz w:val="24"/>
                <w:szCs w:val="24"/>
              </w:rPr>
            </w:pPr>
            <w:r w:rsidRPr="00DD7062">
              <w:rPr>
                <w:rFonts w:ascii="Times New Roman" w:hAnsi="Times New Roman" w:cs="Times New Roman"/>
                <w:sz w:val="24"/>
                <w:szCs w:val="24"/>
              </w:rPr>
              <w:t xml:space="preserve">Pilnveidojot regulējumu, mazināt lieku funkciju veikšanu. </w:t>
            </w:r>
          </w:p>
          <w:p w14:paraId="0E3D894D" w14:textId="77777777" w:rsidR="00E06E78" w:rsidRPr="00DD7062" w:rsidRDefault="00E06E78" w:rsidP="00BE5B13">
            <w:pPr>
              <w:pStyle w:val="ListParagraph"/>
              <w:numPr>
                <w:ilvl w:val="0"/>
                <w:numId w:val="22"/>
              </w:numPr>
              <w:ind w:left="464"/>
              <w:rPr>
                <w:rFonts w:ascii="Times New Roman" w:hAnsi="Times New Roman" w:cs="Times New Roman"/>
                <w:sz w:val="24"/>
                <w:szCs w:val="24"/>
              </w:rPr>
            </w:pPr>
            <w:r w:rsidRPr="00DD7062">
              <w:rPr>
                <w:rFonts w:ascii="Times New Roman" w:hAnsi="Times New Roman" w:cs="Times New Roman"/>
                <w:sz w:val="24"/>
                <w:szCs w:val="24"/>
              </w:rPr>
              <w:lastRenderedPageBreak/>
              <w:t>Uzraudzības funkcijas centralizācija un diferencēšana (dokumentāli, attālināti klātiene).</w:t>
            </w:r>
          </w:p>
          <w:p w14:paraId="69C91973" w14:textId="77777777" w:rsidR="00E06E78" w:rsidRPr="00DD7062" w:rsidRDefault="00E06E78" w:rsidP="00BE5B13">
            <w:pPr>
              <w:pStyle w:val="ListParagraph"/>
              <w:numPr>
                <w:ilvl w:val="0"/>
                <w:numId w:val="22"/>
              </w:numPr>
              <w:ind w:left="464"/>
              <w:rPr>
                <w:rFonts w:ascii="Times New Roman" w:hAnsi="Times New Roman" w:cs="Times New Roman"/>
                <w:sz w:val="24"/>
                <w:szCs w:val="24"/>
              </w:rPr>
            </w:pPr>
            <w:r w:rsidRPr="00DD7062">
              <w:rPr>
                <w:rFonts w:ascii="Times New Roman" w:hAnsi="Times New Roman" w:cs="Times New Roman"/>
                <w:sz w:val="24"/>
                <w:szCs w:val="24"/>
              </w:rPr>
              <w:t>Sadarbības veidošana ar NVO un pašvaldības institūcijām, lai ātrāk fiksētu vides pārkāpumus un fokusētu pūles pārkāpumu novēršanu.</w:t>
            </w:r>
          </w:p>
          <w:p w14:paraId="62E23FBF" w14:textId="77777777" w:rsidR="00E06E78" w:rsidRPr="00DD7062" w:rsidRDefault="00E06E78" w:rsidP="00BE5B13">
            <w:pPr>
              <w:pStyle w:val="ListParagraph"/>
              <w:numPr>
                <w:ilvl w:val="0"/>
                <w:numId w:val="22"/>
              </w:numPr>
              <w:ind w:left="464"/>
              <w:rPr>
                <w:rFonts w:ascii="Times New Roman" w:hAnsi="Times New Roman" w:cs="Times New Roman"/>
                <w:sz w:val="24"/>
                <w:szCs w:val="24"/>
              </w:rPr>
            </w:pPr>
            <w:r w:rsidRPr="00DD7062">
              <w:rPr>
                <w:rFonts w:ascii="Times New Roman" w:hAnsi="Times New Roman" w:cs="Times New Roman"/>
                <w:sz w:val="24"/>
                <w:szCs w:val="24"/>
              </w:rPr>
              <w:t>Pārkāpumu konstatēšanas un soda funkcijas stiprināšana, lai nodrošinātu efektīvāku prasību izpildi.</w:t>
            </w:r>
          </w:p>
          <w:p w14:paraId="1CB45C9A" w14:textId="77777777" w:rsidR="00E06E78" w:rsidRPr="00DD7062" w:rsidRDefault="00E06E78" w:rsidP="00BE5B13">
            <w:pPr>
              <w:rPr>
                <w:rFonts w:ascii="Times New Roman" w:hAnsi="Times New Roman" w:cs="Times New Roman"/>
                <w:i/>
                <w:iCs/>
                <w:sz w:val="24"/>
                <w:szCs w:val="24"/>
              </w:rPr>
            </w:pPr>
            <w:r w:rsidRPr="00DD7062">
              <w:rPr>
                <w:rFonts w:ascii="Times New Roman" w:hAnsi="Times New Roman" w:cs="Times New Roman"/>
                <w:i/>
                <w:iCs/>
                <w:sz w:val="24"/>
                <w:szCs w:val="24"/>
              </w:rPr>
              <w:t xml:space="preserve">Rezultātā optimizējot VVD darbību un mazinot funkciju veikšanai darbinieku skaitu.  </w:t>
            </w:r>
          </w:p>
        </w:tc>
        <w:tc>
          <w:tcPr>
            <w:tcW w:w="1561" w:type="dxa"/>
            <w:gridSpan w:val="2"/>
            <w:vAlign w:val="center"/>
          </w:tcPr>
          <w:p w14:paraId="4E514E18" w14:textId="77777777" w:rsidR="00E06E78" w:rsidRPr="00DD7062" w:rsidRDefault="00E06E78" w:rsidP="00BE5B13">
            <w:pPr>
              <w:rPr>
                <w:rFonts w:ascii="Times New Roman" w:hAnsi="Times New Roman" w:cs="Times New Roman"/>
                <w:sz w:val="24"/>
                <w:szCs w:val="24"/>
              </w:rPr>
            </w:pPr>
            <w:r w:rsidRPr="00DD7062">
              <w:rPr>
                <w:rFonts w:ascii="Times New Roman" w:hAnsi="Times New Roman" w:cs="Times New Roman"/>
                <w:sz w:val="24"/>
                <w:szCs w:val="24"/>
              </w:rPr>
              <w:lastRenderedPageBreak/>
              <w:t>2025. gads</w:t>
            </w:r>
          </w:p>
        </w:tc>
        <w:tc>
          <w:tcPr>
            <w:tcW w:w="2068" w:type="dxa"/>
            <w:vAlign w:val="center"/>
          </w:tcPr>
          <w:p w14:paraId="202DD9DE" w14:textId="77777777" w:rsidR="00E06E78" w:rsidRPr="00DD7062" w:rsidRDefault="00E06E78" w:rsidP="00BE5B13">
            <w:pPr>
              <w:rPr>
                <w:rFonts w:ascii="Times New Roman" w:hAnsi="Times New Roman" w:cs="Times New Roman"/>
                <w:sz w:val="24"/>
                <w:szCs w:val="24"/>
              </w:rPr>
            </w:pPr>
            <w:r w:rsidRPr="00DD7062">
              <w:rPr>
                <w:rFonts w:ascii="Times New Roman" w:hAnsi="Times New Roman" w:cs="Times New Roman"/>
                <w:sz w:val="24"/>
                <w:szCs w:val="24"/>
              </w:rPr>
              <w:t>KEM, VVD</w:t>
            </w:r>
          </w:p>
        </w:tc>
      </w:tr>
      <w:tr w:rsidR="00E06E78" w:rsidRPr="00DD7062" w14:paraId="5298E9A8" w14:textId="77777777" w:rsidTr="00BE5B13">
        <w:trPr>
          <w:gridAfter w:val="1"/>
          <w:wAfter w:w="58" w:type="dxa"/>
        </w:trPr>
        <w:tc>
          <w:tcPr>
            <w:tcW w:w="949" w:type="dxa"/>
          </w:tcPr>
          <w:p w14:paraId="561324E5" w14:textId="6B2C54E7" w:rsidR="00E06E78" w:rsidRPr="00DD7062" w:rsidRDefault="00E06E78" w:rsidP="00BE5B13">
            <w:pPr>
              <w:rPr>
                <w:rFonts w:ascii="Times New Roman" w:hAnsi="Times New Roman" w:cs="Times New Roman"/>
                <w:sz w:val="24"/>
                <w:szCs w:val="24"/>
              </w:rPr>
            </w:pPr>
            <w:r w:rsidRPr="00DD7062">
              <w:rPr>
                <w:rFonts w:ascii="Times New Roman" w:hAnsi="Times New Roman" w:cs="Times New Roman"/>
                <w:sz w:val="24"/>
                <w:szCs w:val="24"/>
              </w:rPr>
              <w:t>11</w:t>
            </w:r>
          </w:p>
        </w:tc>
        <w:tc>
          <w:tcPr>
            <w:tcW w:w="2307" w:type="dxa"/>
            <w:vAlign w:val="center"/>
          </w:tcPr>
          <w:p w14:paraId="377B3D3C" w14:textId="77777777" w:rsidR="00E06E78" w:rsidRPr="00DD7062" w:rsidRDefault="00E06E78" w:rsidP="00BE5B13">
            <w:pPr>
              <w:rPr>
                <w:rFonts w:ascii="Times New Roman" w:hAnsi="Times New Roman" w:cs="Times New Roman"/>
                <w:sz w:val="24"/>
                <w:szCs w:val="24"/>
              </w:rPr>
            </w:pPr>
            <w:r w:rsidRPr="00DD7062">
              <w:rPr>
                <w:rFonts w:ascii="Times New Roman" w:hAnsi="Times New Roman" w:cs="Times New Roman"/>
                <w:sz w:val="24"/>
                <w:szCs w:val="24"/>
              </w:rPr>
              <w:t>Enerģētikas un vides aģentūra</w:t>
            </w:r>
          </w:p>
        </w:tc>
        <w:tc>
          <w:tcPr>
            <w:tcW w:w="7369" w:type="dxa"/>
          </w:tcPr>
          <w:p w14:paraId="0DE8EAAF" w14:textId="77777777" w:rsidR="00E06E78" w:rsidRPr="00DD7062" w:rsidRDefault="00E06E78" w:rsidP="00BE5B13">
            <w:pPr>
              <w:rPr>
                <w:rFonts w:ascii="Times New Roman" w:hAnsi="Times New Roman" w:cs="Times New Roman"/>
                <w:sz w:val="24"/>
                <w:szCs w:val="24"/>
              </w:rPr>
            </w:pPr>
            <w:r w:rsidRPr="00DD7062">
              <w:rPr>
                <w:rFonts w:ascii="Times New Roman" w:hAnsi="Times New Roman" w:cs="Times New Roman"/>
                <w:sz w:val="24"/>
                <w:szCs w:val="24"/>
              </w:rPr>
              <w:t xml:space="preserve">Ievērojot lielo ietekmes uz vidi novērtējumu iesniegumu skaitu (60 pieteikumi), nodrošināt īstermiņa kapacitātes stiprināšanu piesaistot ārpakalpojumu tehnisku darbu veikšanai. </w:t>
            </w:r>
          </w:p>
          <w:p w14:paraId="3B8004C8" w14:textId="77777777" w:rsidR="00E06E78" w:rsidRPr="00DD7062" w:rsidRDefault="00E06E78" w:rsidP="00BE5B13">
            <w:pPr>
              <w:rPr>
                <w:rFonts w:ascii="Times New Roman" w:hAnsi="Times New Roman" w:cs="Times New Roman"/>
                <w:i/>
                <w:iCs/>
                <w:sz w:val="24"/>
                <w:szCs w:val="24"/>
              </w:rPr>
            </w:pPr>
            <w:r w:rsidRPr="00DD7062">
              <w:rPr>
                <w:rFonts w:ascii="Times New Roman" w:hAnsi="Times New Roman" w:cs="Times New Roman"/>
                <w:i/>
                <w:iCs/>
                <w:sz w:val="24"/>
                <w:szCs w:val="24"/>
              </w:rPr>
              <w:t>Rezultātā īstermiņa kapacitātes iztrūkums netiks risināts ar valsts pārvaldes aparāta pieaudzēšanu, bet ar īstermiņa risinājumu.</w:t>
            </w:r>
          </w:p>
        </w:tc>
        <w:tc>
          <w:tcPr>
            <w:tcW w:w="1561" w:type="dxa"/>
            <w:gridSpan w:val="2"/>
            <w:vAlign w:val="center"/>
          </w:tcPr>
          <w:p w14:paraId="394431E4" w14:textId="77777777" w:rsidR="00E06E78" w:rsidRPr="00DD7062" w:rsidRDefault="00E06E78" w:rsidP="00BE5B13">
            <w:pPr>
              <w:rPr>
                <w:rFonts w:ascii="Times New Roman" w:hAnsi="Times New Roman" w:cs="Times New Roman"/>
                <w:sz w:val="24"/>
                <w:szCs w:val="24"/>
              </w:rPr>
            </w:pPr>
            <w:r w:rsidRPr="00DD7062">
              <w:rPr>
                <w:rFonts w:ascii="Times New Roman" w:hAnsi="Times New Roman" w:cs="Times New Roman"/>
                <w:sz w:val="24"/>
                <w:szCs w:val="24"/>
              </w:rPr>
              <w:t xml:space="preserve">2025. gads </w:t>
            </w:r>
          </w:p>
        </w:tc>
        <w:tc>
          <w:tcPr>
            <w:tcW w:w="2068" w:type="dxa"/>
            <w:vAlign w:val="center"/>
          </w:tcPr>
          <w:p w14:paraId="083ACB60" w14:textId="77777777" w:rsidR="00E06E78" w:rsidRPr="00DD7062" w:rsidRDefault="00E06E78" w:rsidP="00BE5B13">
            <w:pPr>
              <w:rPr>
                <w:rFonts w:ascii="Times New Roman" w:hAnsi="Times New Roman" w:cs="Times New Roman"/>
                <w:sz w:val="24"/>
                <w:szCs w:val="24"/>
              </w:rPr>
            </w:pPr>
            <w:r w:rsidRPr="00DD7062">
              <w:rPr>
                <w:rFonts w:ascii="Times New Roman" w:hAnsi="Times New Roman" w:cs="Times New Roman"/>
                <w:sz w:val="24"/>
                <w:szCs w:val="24"/>
              </w:rPr>
              <w:t>KEM, EVA, VVD</w:t>
            </w:r>
          </w:p>
        </w:tc>
      </w:tr>
      <w:tr w:rsidR="00E06E78" w:rsidRPr="00DD7062" w14:paraId="30CE253D" w14:textId="77777777" w:rsidTr="00BE5B13">
        <w:tc>
          <w:tcPr>
            <w:tcW w:w="949" w:type="dxa"/>
          </w:tcPr>
          <w:p w14:paraId="4F48AC52" w14:textId="136E0D05" w:rsidR="00E06E78" w:rsidRPr="00DD7062" w:rsidRDefault="00E06E78" w:rsidP="00BE5B13">
            <w:pPr>
              <w:rPr>
                <w:rFonts w:ascii="Times New Roman" w:hAnsi="Times New Roman" w:cs="Times New Roman"/>
                <w:sz w:val="24"/>
                <w:szCs w:val="24"/>
              </w:rPr>
            </w:pPr>
            <w:r w:rsidRPr="00DD7062">
              <w:rPr>
                <w:rFonts w:ascii="Times New Roman" w:hAnsi="Times New Roman" w:cs="Times New Roman"/>
                <w:sz w:val="24"/>
                <w:szCs w:val="24"/>
              </w:rPr>
              <w:t>12</w:t>
            </w:r>
          </w:p>
        </w:tc>
        <w:tc>
          <w:tcPr>
            <w:tcW w:w="2307" w:type="dxa"/>
            <w:vAlign w:val="center"/>
          </w:tcPr>
          <w:p w14:paraId="32079AE9" w14:textId="77777777" w:rsidR="00E06E78" w:rsidRPr="00DD7062" w:rsidRDefault="00E06E78" w:rsidP="00BE5B13">
            <w:pPr>
              <w:rPr>
                <w:rFonts w:ascii="Times New Roman" w:hAnsi="Times New Roman" w:cs="Times New Roman"/>
                <w:sz w:val="24"/>
                <w:szCs w:val="24"/>
              </w:rPr>
            </w:pPr>
            <w:r w:rsidRPr="00DD7062">
              <w:rPr>
                <w:rFonts w:ascii="Times New Roman" w:hAnsi="Times New Roman" w:cs="Times New Roman"/>
                <w:sz w:val="24"/>
                <w:szCs w:val="24"/>
              </w:rPr>
              <w:t>KEM resora konsolidācija</w:t>
            </w:r>
          </w:p>
        </w:tc>
        <w:tc>
          <w:tcPr>
            <w:tcW w:w="7369" w:type="dxa"/>
          </w:tcPr>
          <w:p w14:paraId="68CE9D4E" w14:textId="77777777" w:rsidR="00E06E78" w:rsidRPr="00DD7062" w:rsidRDefault="00E06E78" w:rsidP="00BE5B13">
            <w:pPr>
              <w:pStyle w:val="ListParagraph"/>
              <w:numPr>
                <w:ilvl w:val="0"/>
                <w:numId w:val="23"/>
              </w:numPr>
              <w:ind w:left="464"/>
              <w:rPr>
                <w:rFonts w:ascii="Times New Roman" w:hAnsi="Times New Roman" w:cs="Times New Roman"/>
                <w:sz w:val="24"/>
                <w:szCs w:val="24"/>
              </w:rPr>
            </w:pPr>
            <w:r w:rsidRPr="00DD7062">
              <w:rPr>
                <w:rFonts w:ascii="Times New Roman" w:hAnsi="Times New Roman" w:cs="Times New Roman"/>
                <w:sz w:val="24"/>
                <w:szCs w:val="24"/>
              </w:rPr>
              <w:t>Konsolidēt administratīvās funkcijas resora ietvarā.</w:t>
            </w:r>
          </w:p>
          <w:p w14:paraId="5975B02C" w14:textId="77777777" w:rsidR="00E06E78" w:rsidRPr="00DD7062" w:rsidRDefault="00E06E78" w:rsidP="00BE5B13">
            <w:pPr>
              <w:pStyle w:val="ListParagraph"/>
              <w:numPr>
                <w:ilvl w:val="0"/>
                <w:numId w:val="23"/>
              </w:numPr>
              <w:ind w:left="464"/>
              <w:rPr>
                <w:rFonts w:ascii="Times New Roman" w:hAnsi="Times New Roman" w:cs="Times New Roman"/>
                <w:sz w:val="24"/>
                <w:szCs w:val="24"/>
              </w:rPr>
            </w:pPr>
            <w:r w:rsidRPr="00DD7062">
              <w:rPr>
                <w:rFonts w:ascii="Times New Roman" w:hAnsi="Times New Roman" w:cs="Times New Roman"/>
                <w:sz w:val="24"/>
                <w:szCs w:val="24"/>
              </w:rPr>
              <w:t>Izvērtēt funkciju sadalījumu resora ietvarā (kopīgi ar LVĢMC funkciju audita rezultātu).</w:t>
            </w:r>
          </w:p>
          <w:p w14:paraId="12F464F9" w14:textId="77777777" w:rsidR="00E06E78" w:rsidRPr="00DD7062" w:rsidRDefault="00E06E78" w:rsidP="00BE5B13">
            <w:pPr>
              <w:rPr>
                <w:rFonts w:ascii="Times New Roman" w:hAnsi="Times New Roman" w:cs="Times New Roman"/>
                <w:i/>
                <w:iCs/>
                <w:sz w:val="24"/>
                <w:szCs w:val="24"/>
              </w:rPr>
            </w:pPr>
            <w:r w:rsidRPr="00DD7062">
              <w:rPr>
                <w:rFonts w:ascii="Times New Roman" w:hAnsi="Times New Roman" w:cs="Times New Roman"/>
                <w:i/>
                <w:iCs/>
                <w:sz w:val="24"/>
                <w:szCs w:val="24"/>
              </w:rPr>
              <w:t>Rezultātā optimizējot KEM resora darbu kopumā.</w:t>
            </w:r>
          </w:p>
        </w:tc>
        <w:tc>
          <w:tcPr>
            <w:tcW w:w="1561" w:type="dxa"/>
            <w:gridSpan w:val="2"/>
            <w:vAlign w:val="center"/>
          </w:tcPr>
          <w:p w14:paraId="44D267E4" w14:textId="77777777" w:rsidR="00E06E78" w:rsidRPr="00DD7062" w:rsidRDefault="00E06E78" w:rsidP="00BE5B13">
            <w:pPr>
              <w:rPr>
                <w:rFonts w:ascii="Times New Roman" w:hAnsi="Times New Roman" w:cs="Times New Roman"/>
                <w:sz w:val="24"/>
                <w:szCs w:val="24"/>
              </w:rPr>
            </w:pPr>
            <w:r w:rsidRPr="00DD7062">
              <w:rPr>
                <w:rFonts w:ascii="Times New Roman" w:hAnsi="Times New Roman" w:cs="Times New Roman"/>
                <w:sz w:val="24"/>
                <w:szCs w:val="24"/>
              </w:rPr>
              <w:t>2025.-2026. gads</w:t>
            </w:r>
          </w:p>
        </w:tc>
        <w:tc>
          <w:tcPr>
            <w:tcW w:w="2126" w:type="dxa"/>
            <w:gridSpan w:val="2"/>
            <w:vAlign w:val="center"/>
          </w:tcPr>
          <w:p w14:paraId="56E881F3" w14:textId="77777777" w:rsidR="00E06E78" w:rsidRPr="00DD7062" w:rsidRDefault="00E06E78" w:rsidP="00BE5B13">
            <w:pPr>
              <w:rPr>
                <w:rFonts w:ascii="Times New Roman" w:hAnsi="Times New Roman" w:cs="Times New Roman"/>
                <w:sz w:val="24"/>
                <w:szCs w:val="24"/>
              </w:rPr>
            </w:pPr>
            <w:r w:rsidRPr="00DD7062">
              <w:rPr>
                <w:rFonts w:ascii="Times New Roman" w:hAnsi="Times New Roman" w:cs="Times New Roman"/>
                <w:sz w:val="24"/>
                <w:szCs w:val="24"/>
              </w:rPr>
              <w:t>KEM resors</w:t>
            </w:r>
          </w:p>
        </w:tc>
      </w:tr>
    </w:tbl>
    <w:tbl>
      <w:tblPr>
        <w:tblW w:w="1430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83"/>
        <w:gridCol w:w="1559"/>
        <w:gridCol w:w="8080"/>
        <w:gridCol w:w="1701"/>
        <w:gridCol w:w="1984"/>
      </w:tblGrid>
      <w:tr w:rsidR="00E06E78" w:rsidRPr="00DD7062" w14:paraId="08BCD7D5" w14:textId="77777777" w:rsidTr="006572E1">
        <w:trPr>
          <w:trHeight w:val="300"/>
        </w:trPr>
        <w:tc>
          <w:tcPr>
            <w:tcW w:w="14307" w:type="dxa"/>
            <w:gridSpan w:val="5"/>
            <w:tcBorders>
              <w:top w:val="single" w:sz="8" w:space="0" w:color="auto"/>
              <w:left w:val="single" w:sz="8" w:space="0" w:color="auto"/>
              <w:bottom w:val="single" w:sz="8" w:space="0" w:color="auto"/>
              <w:right w:val="single" w:sz="8" w:space="0" w:color="auto"/>
            </w:tcBorders>
          </w:tcPr>
          <w:bookmarkEnd w:id="8"/>
          <w:p w14:paraId="62EAFD7A" w14:textId="748FCDA6" w:rsidR="00E06E78" w:rsidRPr="00DD7062" w:rsidRDefault="00BE5B13" w:rsidP="00E06E78">
            <w:pPr>
              <w:tabs>
                <w:tab w:val="left" w:pos="1168"/>
              </w:tabs>
              <w:spacing w:after="0"/>
              <w:rPr>
                <w:rFonts w:ascii="Times New Roman" w:hAnsi="Times New Roman" w:cs="Times New Roman"/>
                <w:b/>
                <w:bCs/>
                <w:sz w:val="24"/>
                <w:szCs w:val="24"/>
              </w:rPr>
            </w:pPr>
            <w:r>
              <w:rPr>
                <w:rFonts w:ascii="Times New Roman" w:hAnsi="Times New Roman" w:cs="Times New Roman"/>
                <w:b/>
                <w:bCs/>
                <w:sz w:val="24"/>
                <w:szCs w:val="24"/>
              </w:rPr>
              <w:br w:type="textWrapping" w:clear="all"/>
            </w:r>
            <w:r w:rsidR="00E06E78" w:rsidRPr="00DD7062">
              <w:rPr>
                <w:rFonts w:ascii="Times New Roman" w:hAnsi="Times New Roman" w:cs="Times New Roman"/>
                <w:b/>
                <w:bCs/>
                <w:sz w:val="24"/>
                <w:szCs w:val="24"/>
              </w:rPr>
              <w:t xml:space="preserve">II Vienotā kontaktpunkta (EVA) pilnveide </w:t>
            </w:r>
          </w:p>
          <w:p w14:paraId="6C0B217C" w14:textId="77777777" w:rsidR="00E06E78" w:rsidRPr="00DD7062" w:rsidRDefault="00E06E78" w:rsidP="00EF7046">
            <w:pPr>
              <w:pStyle w:val="ListParagraph"/>
              <w:numPr>
                <w:ilvl w:val="0"/>
                <w:numId w:val="18"/>
              </w:numPr>
              <w:tabs>
                <w:tab w:val="left" w:pos="1168"/>
              </w:tabs>
              <w:spacing w:after="0"/>
              <w:rPr>
                <w:rFonts w:ascii="Times New Roman" w:hAnsi="Times New Roman" w:cs="Times New Roman"/>
                <w:b/>
                <w:bCs/>
                <w:sz w:val="24"/>
                <w:szCs w:val="24"/>
              </w:rPr>
            </w:pPr>
            <w:r w:rsidRPr="00DD7062">
              <w:rPr>
                <w:rFonts w:ascii="Times New Roman" w:hAnsi="Times New Roman" w:cs="Times New Roman"/>
                <w:i/>
                <w:iCs/>
                <w:sz w:val="24"/>
                <w:szCs w:val="24"/>
              </w:rPr>
              <w:t>Funkciju digitalizācija</w:t>
            </w:r>
          </w:p>
          <w:p w14:paraId="02108F08" w14:textId="77777777" w:rsidR="00E06E78" w:rsidRPr="00DD7062" w:rsidRDefault="00E06E78" w:rsidP="00EF7046">
            <w:pPr>
              <w:pStyle w:val="ListParagraph"/>
              <w:numPr>
                <w:ilvl w:val="0"/>
                <w:numId w:val="18"/>
              </w:numPr>
              <w:tabs>
                <w:tab w:val="left" w:pos="1168"/>
              </w:tabs>
              <w:rPr>
                <w:rFonts w:ascii="Times New Roman" w:hAnsi="Times New Roman" w:cs="Times New Roman"/>
                <w:b/>
                <w:bCs/>
                <w:sz w:val="24"/>
                <w:szCs w:val="24"/>
              </w:rPr>
            </w:pPr>
            <w:r w:rsidRPr="00DD7062">
              <w:rPr>
                <w:rFonts w:ascii="Times New Roman" w:hAnsi="Times New Roman" w:cs="Times New Roman"/>
                <w:i/>
                <w:iCs/>
                <w:sz w:val="24"/>
                <w:szCs w:val="24"/>
              </w:rPr>
              <w:t>Funkciju dublēšanās izslēgšana</w:t>
            </w:r>
          </w:p>
          <w:p w14:paraId="504BD87B" w14:textId="77777777" w:rsidR="00E06E78" w:rsidRPr="00DD7062" w:rsidRDefault="00E06E78" w:rsidP="00EF7046">
            <w:pPr>
              <w:pStyle w:val="ListParagraph"/>
              <w:numPr>
                <w:ilvl w:val="0"/>
                <w:numId w:val="18"/>
              </w:numPr>
              <w:tabs>
                <w:tab w:val="left" w:pos="1168"/>
              </w:tabs>
              <w:rPr>
                <w:rFonts w:ascii="Times New Roman" w:hAnsi="Times New Roman" w:cs="Times New Roman"/>
                <w:b/>
                <w:bCs/>
                <w:sz w:val="24"/>
                <w:szCs w:val="24"/>
              </w:rPr>
            </w:pPr>
            <w:r w:rsidRPr="00DD7062">
              <w:rPr>
                <w:rFonts w:ascii="Times New Roman" w:hAnsi="Times New Roman" w:cs="Times New Roman"/>
                <w:i/>
                <w:iCs/>
                <w:sz w:val="24"/>
                <w:szCs w:val="24"/>
              </w:rPr>
              <w:t xml:space="preserve">Fokuss uz (enerģētikas) investīciju projekta izstrādes uzraudzību un atbalstu vides prasību ievēršanas kontekstā līdz būvniecības uzsākšanai. </w:t>
            </w:r>
          </w:p>
        </w:tc>
      </w:tr>
      <w:tr w:rsidR="00E06E78" w:rsidRPr="00DD7062" w14:paraId="6CD93445" w14:textId="77777777" w:rsidTr="006572E1">
        <w:trPr>
          <w:trHeight w:val="300"/>
        </w:trPr>
        <w:tc>
          <w:tcPr>
            <w:tcW w:w="983" w:type="dxa"/>
            <w:tcBorders>
              <w:top w:val="single" w:sz="8" w:space="0" w:color="auto"/>
              <w:left w:val="single" w:sz="8" w:space="0" w:color="auto"/>
              <w:bottom w:val="single" w:sz="8" w:space="0" w:color="auto"/>
              <w:right w:val="single" w:sz="8" w:space="0" w:color="auto"/>
            </w:tcBorders>
          </w:tcPr>
          <w:p w14:paraId="4FB0B522" w14:textId="27E9F2F6" w:rsidR="00E06E78" w:rsidRPr="00DD7062" w:rsidRDefault="00E06E78" w:rsidP="00E06E78">
            <w:pPr>
              <w:tabs>
                <w:tab w:val="left" w:pos="1168"/>
              </w:tabs>
              <w:spacing w:after="0"/>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1</w:t>
            </w:r>
            <w:r w:rsidR="00B938FE">
              <w:rPr>
                <w:rFonts w:ascii="Times New Roman" w:eastAsia="Times New Roman" w:hAnsi="Times New Roman" w:cs="Times New Roman"/>
                <w:sz w:val="24"/>
                <w:szCs w:val="24"/>
              </w:rPr>
              <w:t>3</w:t>
            </w:r>
          </w:p>
        </w:tc>
        <w:tc>
          <w:tcPr>
            <w:tcW w:w="1559" w:type="dxa"/>
            <w:vMerge w:val="restart"/>
            <w:tcBorders>
              <w:top w:val="single" w:sz="8" w:space="0" w:color="auto"/>
              <w:left w:val="single" w:sz="8" w:space="0" w:color="auto"/>
              <w:bottom w:val="single" w:sz="8" w:space="0" w:color="auto"/>
              <w:right w:val="single" w:sz="8" w:space="0" w:color="auto"/>
            </w:tcBorders>
          </w:tcPr>
          <w:p w14:paraId="4921C061" w14:textId="77777777" w:rsidR="00E06E78" w:rsidRPr="00DD7062" w:rsidRDefault="00E06E78" w:rsidP="00E06E78">
            <w:pPr>
              <w:tabs>
                <w:tab w:val="left" w:pos="1168"/>
              </w:tabs>
              <w:spacing w:after="0"/>
              <w:rPr>
                <w:rFonts w:ascii="Times New Roman" w:hAnsi="Times New Roman" w:cs="Times New Roman"/>
                <w:sz w:val="24"/>
                <w:szCs w:val="24"/>
              </w:rPr>
            </w:pPr>
            <w:r w:rsidRPr="00DD7062">
              <w:rPr>
                <w:rFonts w:ascii="Times New Roman" w:eastAsia="Times New Roman" w:hAnsi="Times New Roman" w:cs="Times New Roman"/>
                <w:sz w:val="24"/>
                <w:szCs w:val="24"/>
              </w:rPr>
              <w:t xml:space="preserve">Elektroenerģijas ražošanas </w:t>
            </w:r>
            <w:r w:rsidRPr="00DD7062">
              <w:rPr>
                <w:rFonts w:ascii="Times New Roman" w:eastAsia="Times New Roman" w:hAnsi="Times New Roman" w:cs="Times New Roman"/>
                <w:sz w:val="24"/>
                <w:szCs w:val="24"/>
              </w:rPr>
              <w:lastRenderedPageBreak/>
              <w:t>jaudu ieviešanas atļauju</w:t>
            </w:r>
          </w:p>
          <w:p w14:paraId="2EDE19B6" w14:textId="77777777" w:rsidR="00E06E78" w:rsidRPr="00DD7062" w:rsidRDefault="00E06E78" w:rsidP="00E06E78">
            <w:pPr>
              <w:tabs>
                <w:tab w:val="left" w:pos="1168"/>
              </w:tabs>
              <w:spacing w:after="0"/>
              <w:rPr>
                <w:rFonts w:ascii="Times New Roman" w:hAnsi="Times New Roman" w:cs="Times New Roman"/>
                <w:sz w:val="24"/>
                <w:szCs w:val="24"/>
              </w:rPr>
            </w:pPr>
            <w:r w:rsidRPr="00DD7062">
              <w:rPr>
                <w:rFonts w:ascii="Times New Roman" w:eastAsia="Times New Roman" w:hAnsi="Times New Roman" w:cs="Times New Roman"/>
                <w:sz w:val="24"/>
                <w:szCs w:val="24"/>
              </w:rPr>
              <w:t>(</w:t>
            </w:r>
            <w:hyperlink r:id="rId11">
              <w:r w:rsidRPr="00DD7062">
                <w:rPr>
                  <w:rStyle w:val="Hyperlink"/>
                  <w:rFonts w:ascii="Times New Roman" w:eastAsia="Times New Roman" w:hAnsi="Times New Roman" w:cs="Times New Roman"/>
                  <w:color w:val="467886"/>
                  <w:sz w:val="24"/>
                  <w:szCs w:val="24"/>
                </w:rPr>
                <w:t>MK noteikumi Nr. 821</w:t>
              </w:r>
            </w:hyperlink>
            <w:r w:rsidRPr="00DD7062">
              <w:rPr>
                <w:rFonts w:ascii="Times New Roman" w:eastAsia="Times New Roman" w:hAnsi="Times New Roman" w:cs="Times New Roman"/>
                <w:sz w:val="24"/>
                <w:szCs w:val="24"/>
              </w:rPr>
              <w:t>)</w:t>
            </w:r>
          </w:p>
        </w:tc>
        <w:tc>
          <w:tcPr>
            <w:tcW w:w="8080" w:type="dxa"/>
            <w:tcBorders>
              <w:top w:val="single" w:sz="8" w:space="0" w:color="auto"/>
              <w:left w:val="single" w:sz="8" w:space="0" w:color="auto"/>
              <w:bottom w:val="single" w:sz="4" w:space="0" w:color="auto"/>
              <w:right w:val="single" w:sz="8" w:space="0" w:color="auto"/>
            </w:tcBorders>
          </w:tcPr>
          <w:p w14:paraId="198D381B" w14:textId="77777777" w:rsidR="00E06E78" w:rsidRPr="00DD7062" w:rsidRDefault="00E06E78" w:rsidP="00E06E78">
            <w:pPr>
              <w:tabs>
                <w:tab w:val="left" w:pos="1168"/>
              </w:tabs>
              <w:spacing w:after="0"/>
              <w:jc w:val="both"/>
              <w:rPr>
                <w:rFonts w:ascii="Times New Roman" w:hAnsi="Times New Roman" w:cs="Times New Roman"/>
                <w:sz w:val="24"/>
                <w:szCs w:val="24"/>
              </w:rPr>
            </w:pPr>
            <w:r w:rsidRPr="00DD7062">
              <w:rPr>
                <w:rFonts w:ascii="Times New Roman" w:eastAsia="Times New Roman" w:hAnsi="Times New Roman" w:cs="Times New Roman"/>
                <w:sz w:val="24"/>
                <w:szCs w:val="24"/>
              </w:rPr>
              <w:lastRenderedPageBreak/>
              <w:t xml:space="preserve">Izstrādāti priekšlikumi atļauju izsniegšanas procesa uzlabojumiem </w:t>
            </w:r>
          </w:p>
          <w:p w14:paraId="59AE273E" w14:textId="77777777" w:rsidR="00E06E78" w:rsidRPr="00DD7062" w:rsidRDefault="00E06E78" w:rsidP="00EF7046">
            <w:pPr>
              <w:pStyle w:val="ListParagraph"/>
              <w:numPr>
                <w:ilvl w:val="0"/>
                <w:numId w:val="20"/>
              </w:numPr>
              <w:tabs>
                <w:tab w:val="left" w:pos="1168"/>
              </w:tabs>
              <w:spacing w:after="0"/>
              <w:ind w:left="405"/>
              <w:jc w:val="both"/>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Iesnieguma formas precizēšana, atsevišķu punktu izņemšana.</w:t>
            </w:r>
          </w:p>
          <w:p w14:paraId="092461A6" w14:textId="77777777" w:rsidR="00E06E78" w:rsidRPr="00DD7062" w:rsidRDefault="00E06E78" w:rsidP="00EF7046">
            <w:pPr>
              <w:pStyle w:val="ListParagraph"/>
              <w:numPr>
                <w:ilvl w:val="0"/>
                <w:numId w:val="20"/>
              </w:numPr>
              <w:tabs>
                <w:tab w:val="left" w:pos="1168"/>
              </w:tabs>
              <w:spacing w:after="0"/>
              <w:ind w:left="405"/>
              <w:jc w:val="both"/>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lastRenderedPageBreak/>
              <w:t xml:space="preserve">Iesniegumam pievienojamo dokumentu skaita samazināšana, piemēram, Maksājuma attaisnojuma </w:t>
            </w:r>
            <w:proofErr w:type="spellStart"/>
            <w:r w:rsidRPr="00DD7062">
              <w:rPr>
                <w:rFonts w:ascii="Times New Roman" w:eastAsia="Times New Roman" w:hAnsi="Times New Roman" w:cs="Times New Roman"/>
                <w:sz w:val="24"/>
                <w:szCs w:val="24"/>
              </w:rPr>
              <w:t>dok.kopija</w:t>
            </w:r>
            <w:proofErr w:type="spellEnd"/>
            <w:r w:rsidRPr="00DD7062">
              <w:rPr>
                <w:rFonts w:ascii="Times New Roman" w:eastAsia="Times New Roman" w:hAnsi="Times New Roman" w:cs="Times New Roman"/>
                <w:sz w:val="24"/>
                <w:szCs w:val="24"/>
              </w:rPr>
              <w:t>, izvietojuma plānu.</w:t>
            </w:r>
          </w:p>
          <w:p w14:paraId="53C2D4E7" w14:textId="77777777" w:rsidR="00E06E78" w:rsidRPr="00DD7062" w:rsidRDefault="00E06E78" w:rsidP="00EF7046">
            <w:pPr>
              <w:pStyle w:val="ListParagraph"/>
              <w:numPr>
                <w:ilvl w:val="0"/>
                <w:numId w:val="20"/>
              </w:numPr>
              <w:tabs>
                <w:tab w:val="left" w:pos="1168"/>
              </w:tabs>
              <w:spacing w:after="0"/>
              <w:ind w:left="405"/>
              <w:jc w:val="both"/>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Pārskatīt nepieciešamību nostiprināt zemesgrāmatā apbūves tiesības pirms ir rezervēta tīkla jauda.</w:t>
            </w:r>
          </w:p>
          <w:p w14:paraId="746E7336" w14:textId="77777777" w:rsidR="00E06E78" w:rsidRPr="00DD7062" w:rsidRDefault="00E06E78" w:rsidP="00EF7046">
            <w:pPr>
              <w:pStyle w:val="ListParagraph"/>
              <w:numPr>
                <w:ilvl w:val="0"/>
                <w:numId w:val="20"/>
              </w:numPr>
              <w:tabs>
                <w:tab w:val="left" w:pos="1168"/>
              </w:tabs>
              <w:spacing w:after="0"/>
              <w:ind w:left="405"/>
              <w:jc w:val="both"/>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 xml:space="preserve">Ja darbībai ir nepieciešams veikt IVN, var paredzēt, ka iesniegumu jaudas ieviešanai var sniegt jau pēc ietekmes uz vidi novērtēšanas pabeigšanas, t.i., vienlaicīgi ar akcepta lēmuma saņemšanas procesu. </w:t>
            </w:r>
          </w:p>
          <w:p w14:paraId="4C46E1E4" w14:textId="77777777" w:rsidR="00E06E78" w:rsidRPr="00DD7062" w:rsidRDefault="00E06E78" w:rsidP="00EF7046">
            <w:pPr>
              <w:pStyle w:val="ListParagraph"/>
              <w:numPr>
                <w:ilvl w:val="0"/>
                <w:numId w:val="20"/>
              </w:numPr>
              <w:tabs>
                <w:tab w:val="left" w:pos="1168"/>
              </w:tabs>
              <w:spacing w:after="0"/>
              <w:ind w:left="405"/>
              <w:jc w:val="both"/>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 xml:space="preserve">izvērtēt iespēju paredzēt, ka </w:t>
            </w:r>
            <w:r w:rsidRPr="00DD7062">
              <w:rPr>
                <w:rFonts w:ascii="Times New Roman" w:eastAsia="Times New Roman" w:hAnsi="Times New Roman" w:cs="Times New Roman"/>
                <w:sz w:val="24"/>
                <w:szCs w:val="24"/>
                <w:u w:val="single"/>
              </w:rPr>
              <w:t>sistēmas operators</w:t>
            </w:r>
            <w:r w:rsidRPr="00DD7062">
              <w:rPr>
                <w:rFonts w:ascii="Times New Roman" w:eastAsia="Times New Roman" w:hAnsi="Times New Roman" w:cs="Times New Roman"/>
                <w:sz w:val="24"/>
                <w:szCs w:val="24"/>
              </w:rPr>
              <w:t xml:space="preserve"> pats informē EVA par noslēgto vienošanos par pieslēguma procesa īstenošanas nosacījumiem vai grozīto pieslēguma līgumu un komersantam EVA papildus apliecinājums nav jāsniedz.</w:t>
            </w:r>
          </w:p>
          <w:p w14:paraId="5654CAA8" w14:textId="77777777" w:rsidR="00E06E78" w:rsidRPr="00DD7062" w:rsidRDefault="00E06E78" w:rsidP="00EF7046">
            <w:pPr>
              <w:pStyle w:val="ListParagraph"/>
              <w:numPr>
                <w:ilvl w:val="0"/>
                <w:numId w:val="20"/>
              </w:numPr>
              <w:tabs>
                <w:tab w:val="left" w:pos="1168"/>
              </w:tabs>
              <w:spacing w:after="0"/>
              <w:ind w:left="405"/>
              <w:jc w:val="both"/>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 xml:space="preserve">izvērtēt iespēju paredzēt, ka </w:t>
            </w:r>
            <w:r w:rsidRPr="00DD7062">
              <w:rPr>
                <w:rFonts w:ascii="Times New Roman" w:eastAsia="Times New Roman" w:hAnsi="Times New Roman" w:cs="Times New Roman"/>
                <w:sz w:val="24"/>
                <w:szCs w:val="24"/>
                <w:u w:val="single"/>
              </w:rPr>
              <w:t>sistēmas operatori</w:t>
            </w:r>
            <w:r w:rsidRPr="00DD7062">
              <w:rPr>
                <w:rFonts w:ascii="Times New Roman" w:eastAsia="Times New Roman" w:hAnsi="Times New Roman" w:cs="Times New Roman"/>
                <w:sz w:val="24"/>
                <w:szCs w:val="24"/>
              </w:rPr>
              <w:t xml:space="preserve"> EVA nosūta atļauju elektrostacijas pieslēgšanai sistēmai vai galīgo ekspluatācijas paziņojuma un EVA pēc sistēmas operatoru paziņojumu saņemšanas atmaksā komersantam drošības naudu.</w:t>
            </w:r>
          </w:p>
        </w:tc>
        <w:tc>
          <w:tcPr>
            <w:tcW w:w="1701" w:type="dxa"/>
            <w:tcBorders>
              <w:top w:val="single" w:sz="8" w:space="0" w:color="auto"/>
              <w:left w:val="single" w:sz="8" w:space="0" w:color="auto"/>
              <w:bottom w:val="single" w:sz="4" w:space="0" w:color="auto"/>
              <w:right w:val="single" w:sz="8" w:space="0" w:color="auto"/>
            </w:tcBorders>
            <w:vAlign w:val="center"/>
          </w:tcPr>
          <w:p w14:paraId="0DEF7F47" w14:textId="77777777" w:rsidR="00E06E78" w:rsidRPr="00DD7062" w:rsidRDefault="00E06E78" w:rsidP="00E06E78">
            <w:pPr>
              <w:tabs>
                <w:tab w:val="left" w:pos="1168"/>
              </w:tabs>
              <w:spacing w:after="0"/>
              <w:jc w:val="center"/>
              <w:rPr>
                <w:rFonts w:ascii="Times New Roman" w:hAnsi="Times New Roman" w:cs="Times New Roman"/>
                <w:sz w:val="24"/>
                <w:szCs w:val="24"/>
              </w:rPr>
            </w:pPr>
            <w:r w:rsidRPr="00DD7062">
              <w:rPr>
                <w:rFonts w:ascii="Times New Roman" w:hAnsi="Times New Roman" w:cs="Times New Roman"/>
                <w:sz w:val="24"/>
                <w:szCs w:val="24"/>
              </w:rPr>
              <w:lastRenderedPageBreak/>
              <w:t xml:space="preserve">3 mēnešu laikā pēc </w:t>
            </w:r>
            <w:r w:rsidRPr="00DD7062">
              <w:rPr>
                <w:rFonts w:ascii="Times New Roman" w:hAnsi="Times New Roman" w:cs="Times New Roman"/>
                <w:sz w:val="24"/>
                <w:szCs w:val="24"/>
              </w:rPr>
              <w:lastRenderedPageBreak/>
              <w:t>konceptuālas vienošanās</w:t>
            </w:r>
          </w:p>
        </w:tc>
        <w:tc>
          <w:tcPr>
            <w:tcW w:w="1984" w:type="dxa"/>
            <w:tcBorders>
              <w:top w:val="single" w:sz="8" w:space="0" w:color="auto"/>
              <w:left w:val="single" w:sz="8" w:space="0" w:color="auto"/>
              <w:bottom w:val="single" w:sz="8" w:space="0" w:color="auto"/>
              <w:right w:val="single" w:sz="8" w:space="0" w:color="auto"/>
            </w:tcBorders>
            <w:vAlign w:val="center"/>
          </w:tcPr>
          <w:p w14:paraId="37F27E04" w14:textId="77777777" w:rsidR="00E06E78" w:rsidRPr="00DD7062" w:rsidRDefault="00E06E78" w:rsidP="00E06E78">
            <w:pPr>
              <w:tabs>
                <w:tab w:val="left" w:pos="1168"/>
              </w:tabs>
              <w:spacing w:after="0"/>
              <w:rPr>
                <w:rFonts w:ascii="Times New Roman" w:hAnsi="Times New Roman" w:cs="Times New Roman"/>
                <w:sz w:val="24"/>
                <w:szCs w:val="24"/>
              </w:rPr>
            </w:pPr>
            <w:r w:rsidRPr="00DD7062">
              <w:rPr>
                <w:rFonts w:ascii="Times New Roman" w:eastAsia="Times New Roman" w:hAnsi="Times New Roman" w:cs="Times New Roman"/>
                <w:sz w:val="24"/>
                <w:szCs w:val="24"/>
              </w:rPr>
              <w:lastRenderedPageBreak/>
              <w:t xml:space="preserve"> KEM, EVA</w:t>
            </w:r>
          </w:p>
        </w:tc>
      </w:tr>
      <w:tr w:rsidR="00E06E78" w:rsidRPr="00DD7062" w14:paraId="23C01D98" w14:textId="77777777" w:rsidTr="006572E1">
        <w:trPr>
          <w:trHeight w:val="300"/>
        </w:trPr>
        <w:tc>
          <w:tcPr>
            <w:tcW w:w="983" w:type="dxa"/>
            <w:tcBorders>
              <w:right w:val="single" w:sz="4" w:space="0" w:color="auto"/>
            </w:tcBorders>
          </w:tcPr>
          <w:p w14:paraId="63B72C95" w14:textId="673298EC" w:rsidR="00E06E78" w:rsidRPr="00DD7062" w:rsidRDefault="00B938FE" w:rsidP="00E06E78">
            <w:pPr>
              <w:tabs>
                <w:tab w:val="left" w:pos="1168"/>
              </w:tabs>
              <w:rPr>
                <w:rFonts w:ascii="Times New Roman" w:hAnsi="Times New Roman" w:cs="Times New Roman"/>
                <w:sz w:val="24"/>
                <w:szCs w:val="24"/>
              </w:rPr>
            </w:pPr>
            <w:r>
              <w:rPr>
                <w:rFonts w:ascii="Times New Roman" w:hAnsi="Times New Roman" w:cs="Times New Roman"/>
                <w:sz w:val="24"/>
                <w:szCs w:val="24"/>
              </w:rPr>
              <w:t>14</w:t>
            </w:r>
          </w:p>
        </w:tc>
        <w:tc>
          <w:tcPr>
            <w:tcW w:w="1559" w:type="dxa"/>
            <w:vMerge/>
            <w:tcBorders>
              <w:right w:val="single" w:sz="4" w:space="0" w:color="auto"/>
            </w:tcBorders>
            <w:vAlign w:val="center"/>
          </w:tcPr>
          <w:p w14:paraId="0536312A" w14:textId="77777777" w:rsidR="00E06E78" w:rsidRPr="00DD7062" w:rsidRDefault="00E06E78" w:rsidP="00E06E78">
            <w:pPr>
              <w:tabs>
                <w:tab w:val="left" w:pos="1168"/>
              </w:tabs>
              <w:rPr>
                <w:rFonts w:ascii="Times New Roman" w:hAnsi="Times New Roman" w:cs="Times New Roman"/>
                <w:sz w:val="24"/>
                <w:szCs w:val="24"/>
              </w:rPr>
            </w:pPr>
          </w:p>
        </w:tc>
        <w:tc>
          <w:tcPr>
            <w:tcW w:w="8080" w:type="dxa"/>
            <w:tcBorders>
              <w:top w:val="single" w:sz="4" w:space="0" w:color="auto"/>
              <w:left w:val="single" w:sz="4" w:space="0" w:color="auto"/>
              <w:bottom w:val="single" w:sz="4" w:space="0" w:color="auto"/>
              <w:right w:val="single" w:sz="8" w:space="0" w:color="auto"/>
            </w:tcBorders>
          </w:tcPr>
          <w:p w14:paraId="0B08D45B" w14:textId="77777777" w:rsidR="00E06E78" w:rsidRPr="00DD7062" w:rsidRDefault="00E06E78" w:rsidP="00E06E78">
            <w:pPr>
              <w:tabs>
                <w:tab w:val="left" w:pos="1168"/>
              </w:tabs>
              <w:spacing w:after="0"/>
              <w:jc w:val="both"/>
              <w:rPr>
                <w:rFonts w:ascii="Times New Roman" w:hAnsi="Times New Roman" w:cs="Times New Roman"/>
                <w:sz w:val="24"/>
                <w:szCs w:val="24"/>
              </w:rPr>
            </w:pPr>
            <w:r w:rsidRPr="00DD7062">
              <w:rPr>
                <w:rFonts w:ascii="Times New Roman" w:eastAsia="Times New Roman" w:hAnsi="Times New Roman" w:cs="Times New Roman"/>
                <w:sz w:val="24"/>
                <w:szCs w:val="24"/>
              </w:rPr>
              <w:t xml:space="preserve">Pieteikumu iesniegšanas un atļauju procesa digitalizācija, veidojot jaunu moduli Energoresursu informācijas sistēmā (ERIS), nodrošinot informācijas apmaiņu ar vairākām valsts datu sistēmām, kā arī informācijas apmaiņu ar ST un AST. </w:t>
            </w:r>
          </w:p>
        </w:tc>
        <w:tc>
          <w:tcPr>
            <w:tcW w:w="1701" w:type="dxa"/>
            <w:tcBorders>
              <w:top w:val="single" w:sz="4" w:space="0" w:color="auto"/>
              <w:left w:val="single" w:sz="8" w:space="0" w:color="auto"/>
              <w:bottom w:val="single" w:sz="4" w:space="0" w:color="auto"/>
              <w:right w:val="single" w:sz="4" w:space="0" w:color="auto"/>
            </w:tcBorders>
            <w:vAlign w:val="center"/>
          </w:tcPr>
          <w:p w14:paraId="6CC74E18" w14:textId="77777777" w:rsidR="00E06E78" w:rsidRPr="00DD7062" w:rsidRDefault="00E06E78" w:rsidP="00E06E78">
            <w:pPr>
              <w:tabs>
                <w:tab w:val="left" w:pos="1168"/>
              </w:tabs>
              <w:spacing w:after="0"/>
              <w:jc w:val="center"/>
              <w:rPr>
                <w:rFonts w:ascii="Times New Roman" w:hAnsi="Times New Roman" w:cs="Times New Roman"/>
                <w:sz w:val="24"/>
                <w:szCs w:val="24"/>
              </w:rPr>
            </w:pPr>
            <w:r w:rsidRPr="00DD7062">
              <w:rPr>
                <w:rFonts w:ascii="Times New Roman" w:eastAsia="Times New Roman" w:hAnsi="Times New Roman" w:cs="Times New Roman"/>
                <w:sz w:val="24"/>
                <w:szCs w:val="24"/>
              </w:rPr>
              <w:t>ERAF projekta ietvaros (projekts “Vienota kontaktpunkta izveide jaunu elektroenerģijas jaudu ieviešanai”)</w:t>
            </w:r>
          </w:p>
        </w:tc>
        <w:tc>
          <w:tcPr>
            <w:tcW w:w="1984" w:type="dxa"/>
            <w:tcBorders>
              <w:top w:val="single" w:sz="8" w:space="0" w:color="auto"/>
              <w:left w:val="single" w:sz="4" w:space="0" w:color="auto"/>
              <w:bottom w:val="single" w:sz="8" w:space="0" w:color="auto"/>
              <w:right w:val="single" w:sz="8" w:space="0" w:color="auto"/>
            </w:tcBorders>
            <w:vAlign w:val="center"/>
          </w:tcPr>
          <w:p w14:paraId="350BE0E9" w14:textId="77777777" w:rsidR="00E06E78" w:rsidRPr="00DD7062" w:rsidRDefault="00E06E78" w:rsidP="00E06E78">
            <w:pPr>
              <w:tabs>
                <w:tab w:val="left" w:pos="1168"/>
              </w:tabs>
              <w:spacing w:after="0"/>
              <w:rPr>
                <w:rFonts w:ascii="Times New Roman" w:hAnsi="Times New Roman" w:cs="Times New Roman"/>
                <w:sz w:val="24"/>
                <w:szCs w:val="24"/>
              </w:rPr>
            </w:pPr>
            <w:r w:rsidRPr="00DD7062">
              <w:rPr>
                <w:rFonts w:ascii="Times New Roman" w:eastAsia="Times New Roman" w:hAnsi="Times New Roman" w:cs="Times New Roman"/>
                <w:sz w:val="24"/>
                <w:szCs w:val="24"/>
              </w:rPr>
              <w:t>EVA, BVKB</w:t>
            </w:r>
          </w:p>
        </w:tc>
      </w:tr>
      <w:tr w:rsidR="00E06E78" w:rsidRPr="00DD7062" w14:paraId="34534AA7" w14:textId="77777777" w:rsidTr="006572E1">
        <w:trPr>
          <w:trHeight w:val="300"/>
        </w:trPr>
        <w:tc>
          <w:tcPr>
            <w:tcW w:w="983" w:type="dxa"/>
            <w:tcBorders>
              <w:top w:val="nil"/>
              <w:left w:val="single" w:sz="8" w:space="0" w:color="auto"/>
              <w:bottom w:val="single" w:sz="8" w:space="0" w:color="auto"/>
              <w:right w:val="single" w:sz="8" w:space="0" w:color="auto"/>
            </w:tcBorders>
          </w:tcPr>
          <w:p w14:paraId="1C3C069F" w14:textId="77777777" w:rsidR="00E06E78" w:rsidRPr="00DD7062" w:rsidRDefault="00E06E78" w:rsidP="00E06E78">
            <w:pPr>
              <w:tabs>
                <w:tab w:val="left" w:pos="1168"/>
              </w:tabs>
              <w:spacing w:after="0"/>
              <w:rPr>
                <w:rFonts w:ascii="Times New Roman" w:eastAsia="Times New Roman" w:hAnsi="Times New Roman" w:cs="Times New Roman"/>
                <w:sz w:val="24"/>
                <w:szCs w:val="24"/>
              </w:rPr>
            </w:pPr>
          </w:p>
        </w:tc>
        <w:tc>
          <w:tcPr>
            <w:tcW w:w="1559" w:type="dxa"/>
            <w:tcBorders>
              <w:top w:val="nil"/>
              <w:left w:val="single" w:sz="8" w:space="0" w:color="auto"/>
              <w:bottom w:val="single" w:sz="8" w:space="0" w:color="auto"/>
              <w:right w:val="single" w:sz="8" w:space="0" w:color="auto"/>
            </w:tcBorders>
          </w:tcPr>
          <w:p w14:paraId="45D6B04B" w14:textId="77777777" w:rsidR="00E06E78" w:rsidRPr="00DD7062" w:rsidRDefault="00E06E78" w:rsidP="00E06E78">
            <w:pPr>
              <w:tabs>
                <w:tab w:val="left" w:pos="1168"/>
              </w:tabs>
              <w:spacing w:after="0"/>
              <w:rPr>
                <w:rFonts w:ascii="Times New Roman" w:hAnsi="Times New Roman" w:cs="Times New Roman"/>
                <w:sz w:val="24"/>
                <w:szCs w:val="24"/>
              </w:rPr>
            </w:pPr>
            <w:proofErr w:type="spellStart"/>
            <w:r w:rsidRPr="00DD7062">
              <w:rPr>
                <w:rFonts w:ascii="Times New Roman" w:eastAsia="Times New Roman" w:hAnsi="Times New Roman" w:cs="Times New Roman"/>
                <w:sz w:val="24"/>
                <w:szCs w:val="24"/>
              </w:rPr>
              <w:t>Energokopienas</w:t>
            </w:r>
            <w:proofErr w:type="spellEnd"/>
          </w:p>
          <w:p w14:paraId="5835FF5E" w14:textId="77777777" w:rsidR="00E06E78" w:rsidRPr="00DD7062" w:rsidRDefault="00E06E78" w:rsidP="00E06E78">
            <w:pPr>
              <w:tabs>
                <w:tab w:val="left" w:pos="1168"/>
              </w:tabs>
              <w:spacing w:after="0"/>
              <w:rPr>
                <w:rFonts w:ascii="Times New Roman" w:hAnsi="Times New Roman" w:cs="Times New Roman"/>
                <w:sz w:val="24"/>
                <w:szCs w:val="24"/>
              </w:rPr>
            </w:pPr>
            <w:r w:rsidRPr="00DD7062">
              <w:rPr>
                <w:rFonts w:ascii="Times New Roman" w:eastAsia="Times New Roman" w:hAnsi="Times New Roman" w:cs="Times New Roman"/>
                <w:sz w:val="24"/>
                <w:szCs w:val="24"/>
              </w:rPr>
              <w:lastRenderedPageBreak/>
              <w:t>(</w:t>
            </w:r>
            <w:hyperlink r:id="rId12">
              <w:r w:rsidRPr="00DD7062">
                <w:rPr>
                  <w:rStyle w:val="Hyperlink"/>
                  <w:rFonts w:ascii="Times New Roman" w:eastAsia="Times New Roman" w:hAnsi="Times New Roman" w:cs="Times New Roman"/>
                  <w:color w:val="467886"/>
                  <w:sz w:val="24"/>
                  <w:szCs w:val="24"/>
                </w:rPr>
                <w:t>MK noteikumi Nr. 808</w:t>
              </w:r>
            </w:hyperlink>
            <w:r w:rsidRPr="00DD7062">
              <w:rPr>
                <w:rFonts w:ascii="Times New Roman" w:eastAsia="Times New Roman" w:hAnsi="Times New Roman" w:cs="Times New Roman"/>
                <w:sz w:val="24"/>
                <w:szCs w:val="24"/>
              </w:rPr>
              <w:t>)</w:t>
            </w:r>
          </w:p>
        </w:tc>
        <w:tc>
          <w:tcPr>
            <w:tcW w:w="8080" w:type="dxa"/>
            <w:tcBorders>
              <w:top w:val="single" w:sz="4" w:space="0" w:color="auto"/>
              <w:left w:val="single" w:sz="8" w:space="0" w:color="auto"/>
              <w:bottom w:val="single" w:sz="8" w:space="0" w:color="auto"/>
              <w:right w:val="single" w:sz="8" w:space="0" w:color="auto"/>
            </w:tcBorders>
          </w:tcPr>
          <w:p w14:paraId="2A9295FC" w14:textId="77777777" w:rsidR="00E06E78" w:rsidRPr="00DD7062" w:rsidRDefault="00E06E78" w:rsidP="00E06E78">
            <w:pPr>
              <w:tabs>
                <w:tab w:val="left" w:pos="1168"/>
              </w:tabs>
              <w:spacing w:after="0"/>
              <w:jc w:val="both"/>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lastRenderedPageBreak/>
              <w:t xml:space="preserve">Energoresursu informācijas sistēmas (ERIS) </w:t>
            </w:r>
            <w:proofErr w:type="spellStart"/>
            <w:r w:rsidRPr="00DD7062">
              <w:rPr>
                <w:rFonts w:ascii="Times New Roman" w:eastAsia="Times New Roman" w:hAnsi="Times New Roman" w:cs="Times New Roman"/>
                <w:sz w:val="24"/>
                <w:szCs w:val="24"/>
              </w:rPr>
              <w:t>Energokopienu</w:t>
            </w:r>
            <w:proofErr w:type="spellEnd"/>
            <w:r w:rsidRPr="00DD7062">
              <w:rPr>
                <w:rFonts w:ascii="Times New Roman" w:eastAsia="Times New Roman" w:hAnsi="Times New Roman" w:cs="Times New Roman"/>
                <w:sz w:val="24"/>
                <w:szCs w:val="24"/>
              </w:rPr>
              <w:t xml:space="preserve"> risinājuma papildinājumu izstrāde, samazinot komersantiem, tirgotājiem un sistēmas operatoram manuāli iesniedzamās informācijas apjomu. </w:t>
            </w:r>
          </w:p>
        </w:tc>
        <w:tc>
          <w:tcPr>
            <w:tcW w:w="1701" w:type="dxa"/>
            <w:tcBorders>
              <w:top w:val="single" w:sz="4" w:space="0" w:color="auto"/>
              <w:left w:val="single" w:sz="8" w:space="0" w:color="auto"/>
              <w:bottom w:val="single" w:sz="8" w:space="0" w:color="auto"/>
              <w:right w:val="single" w:sz="8" w:space="0" w:color="auto"/>
            </w:tcBorders>
            <w:vAlign w:val="center"/>
          </w:tcPr>
          <w:p w14:paraId="5490C068" w14:textId="77777777" w:rsidR="00E06E78" w:rsidRPr="00DD7062" w:rsidRDefault="00E06E78" w:rsidP="00E06E78">
            <w:pPr>
              <w:tabs>
                <w:tab w:val="left" w:pos="1168"/>
              </w:tabs>
              <w:spacing w:after="0"/>
              <w:jc w:val="center"/>
              <w:rPr>
                <w:rFonts w:ascii="Times New Roman" w:hAnsi="Times New Roman" w:cs="Times New Roman"/>
                <w:sz w:val="24"/>
                <w:szCs w:val="24"/>
              </w:rPr>
            </w:pPr>
            <w:r w:rsidRPr="00DD7062">
              <w:rPr>
                <w:rFonts w:ascii="Times New Roman" w:eastAsia="Times New Roman" w:hAnsi="Times New Roman" w:cs="Times New Roman"/>
                <w:sz w:val="24"/>
                <w:szCs w:val="24"/>
              </w:rPr>
              <w:t>6 mēnešu laikā no finansējuma saņemšanas</w:t>
            </w:r>
          </w:p>
        </w:tc>
        <w:tc>
          <w:tcPr>
            <w:tcW w:w="1984" w:type="dxa"/>
            <w:tcBorders>
              <w:top w:val="single" w:sz="8" w:space="0" w:color="auto"/>
              <w:left w:val="single" w:sz="8" w:space="0" w:color="auto"/>
              <w:bottom w:val="single" w:sz="8" w:space="0" w:color="auto"/>
              <w:right w:val="single" w:sz="8" w:space="0" w:color="auto"/>
            </w:tcBorders>
            <w:vAlign w:val="center"/>
          </w:tcPr>
          <w:p w14:paraId="50324A25" w14:textId="77777777" w:rsidR="00E06E78" w:rsidRPr="00DD7062" w:rsidRDefault="00E06E78" w:rsidP="00E06E78">
            <w:pPr>
              <w:tabs>
                <w:tab w:val="left" w:pos="1168"/>
              </w:tabs>
              <w:spacing w:after="0"/>
              <w:rPr>
                <w:rFonts w:ascii="Times New Roman" w:hAnsi="Times New Roman" w:cs="Times New Roman"/>
                <w:sz w:val="24"/>
                <w:szCs w:val="24"/>
              </w:rPr>
            </w:pPr>
            <w:r w:rsidRPr="00DD7062">
              <w:rPr>
                <w:rFonts w:ascii="Times New Roman" w:eastAsia="Times New Roman" w:hAnsi="Times New Roman" w:cs="Times New Roman"/>
                <w:sz w:val="24"/>
                <w:szCs w:val="24"/>
              </w:rPr>
              <w:t>EVA, BVKB</w:t>
            </w:r>
          </w:p>
        </w:tc>
      </w:tr>
      <w:tr w:rsidR="00E06E78" w:rsidRPr="00DD7062" w14:paraId="75170271" w14:textId="77777777" w:rsidTr="006572E1">
        <w:trPr>
          <w:trHeight w:val="300"/>
        </w:trPr>
        <w:tc>
          <w:tcPr>
            <w:tcW w:w="983" w:type="dxa"/>
            <w:tcBorders>
              <w:top w:val="nil"/>
              <w:left w:val="single" w:sz="8" w:space="0" w:color="auto"/>
              <w:bottom w:val="single" w:sz="8" w:space="0" w:color="auto"/>
              <w:right w:val="single" w:sz="8" w:space="0" w:color="auto"/>
            </w:tcBorders>
          </w:tcPr>
          <w:p w14:paraId="1284C3B3" w14:textId="09197D57" w:rsidR="00E06E78" w:rsidRPr="00DD7062" w:rsidRDefault="00B938FE" w:rsidP="00E06E78">
            <w:pPr>
              <w:tabs>
                <w:tab w:val="left" w:pos="116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559" w:type="dxa"/>
            <w:tcBorders>
              <w:top w:val="nil"/>
              <w:left w:val="single" w:sz="8" w:space="0" w:color="auto"/>
              <w:bottom w:val="single" w:sz="8" w:space="0" w:color="auto"/>
              <w:right w:val="single" w:sz="8" w:space="0" w:color="auto"/>
            </w:tcBorders>
          </w:tcPr>
          <w:p w14:paraId="0A545258" w14:textId="77777777" w:rsidR="00E06E78" w:rsidRPr="00DD7062" w:rsidRDefault="00E06E78" w:rsidP="00E06E78">
            <w:pPr>
              <w:tabs>
                <w:tab w:val="left" w:pos="1168"/>
              </w:tabs>
              <w:spacing w:after="0"/>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Energoefektivitātes un ilgtspējas joma</w:t>
            </w:r>
          </w:p>
        </w:tc>
        <w:tc>
          <w:tcPr>
            <w:tcW w:w="8080" w:type="dxa"/>
            <w:tcBorders>
              <w:top w:val="single" w:sz="4" w:space="0" w:color="auto"/>
              <w:left w:val="single" w:sz="8" w:space="0" w:color="auto"/>
              <w:bottom w:val="single" w:sz="8" w:space="0" w:color="auto"/>
              <w:right w:val="single" w:sz="8" w:space="0" w:color="auto"/>
            </w:tcBorders>
          </w:tcPr>
          <w:p w14:paraId="5FE7A2CE" w14:textId="77777777" w:rsidR="00E06E78" w:rsidRPr="00DD7062" w:rsidRDefault="00E06E78" w:rsidP="00E06E78">
            <w:pPr>
              <w:tabs>
                <w:tab w:val="left" w:pos="1168"/>
              </w:tabs>
              <w:spacing w:after="0"/>
              <w:jc w:val="both"/>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Energoresursu informācijas sistēmas (ERIS) funkcionāli uzlabojumi:</w:t>
            </w:r>
          </w:p>
          <w:p w14:paraId="545D9273" w14:textId="77777777" w:rsidR="00E06E78" w:rsidRPr="00DD7062" w:rsidRDefault="00E06E78" w:rsidP="00EF7046">
            <w:pPr>
              <w:pStyle w:val="ListParagraph"/>
              <w:numPr>
                <w:ilvl w:val="0"/>
                <w:numId w:val="21"/>
              </w:numPr>
              <w:tabs>
                <w:tab w:val="left" w:pos="1168"/>
              </w:tabs>
              <w:spacing w:after="0"/>
              <w:ind w:left="315" w:hanging="284"/>
              <w:jc w:val="both"/>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darba vietu vienādošana, aizpildīto pārskatu lejupielāde visos moduļos;</w:t>
            </w:r>
          </w:p>
          <w:p w14:paraId="24C828E9" w14:textId="77777777" w:rsidR="00E06E78" w:rsidRPr="00DD7062" w:rsidRDefault="00E06E78" w:rsidP="00EF7046">
            <w:pPr>
              <w:pStyle w:val="ListParagraph"/>
              <w:numPr>
                <w:ilvl w:val="0"/>
                <w:numId w:val="21"/>
              </w:numPr>
              <w:tabs>
                <w:tab w:val="left" w:pos="1168"/>
              </w:tabs>
              <w:spacing w:after="0"/>
              <w:ind w:left="315" w:hanging="284"/>
              <w:jc w:val="both"/>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manuāla paziņojumu nosūtīšana no ERIS;</w:t>
            </w:r>
          </w:p>
          <w:p w14:paraId="2DD63209" w14:textId="77777777" w:rsidR="00E06E78" w:rsidRPr="00DD7062" w:rsidRDefault="00E06E78" w:rsidP="00EF7046">
            <w:pPr>
              <w:pStyle w:val="ListParagraph"/>
              <w:numPr>
                <w:ilvl w:val="0"/>
                <w:numId w:val="21"/>
              </w:numPr>
              <w:tabs>
                <w:tab w:val="left" w:pos="1168"/>
              </w:tabs>
              <w:spacing w:after="0"/>
              <w:ind w:left="315" w:hanging="284"/>
              <w:jc w:val="both"/>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uzlabojumi informācijas pārskatāmībai un meklēšanas funkcionalitāte.</w:t>
            </w:r>
          </w:p>
        </w:tc>
        <w:tc>
          <w:tcPr>
            <w:tcW w:w="1701" w:type="dxa"/>
            <w:tcBorders>
              <w:top w:val="single" w:sz="4" w:space="0" w:color="auto"/>
              <w:left w:val="single" w:sz="8" w:space="0" w:color="auto"/>
              <w:bottom w:val="single" w:sz="8" w:space="0" w:color="auto"/>
              <w:right w:val="single" w:sz="8" w:space="0" w:color="auto"/>
            </w:tcBorders>
            <w:vAlign w:val="center"/>
          </w:tcPr>
          <w:p w14:paraId="0D4A5060" w14:textId="77777777" w:rsidR="00E06E78" w:rsidRPr="00DD7062" w:rsidRDefault="00E06E78" w:rsidP="00E06E78">
            <w:pPr>
              <w:tabs>
                <w:tab w:val="left" w:pos="1168"/>
              </w:tabs>
              <w:spacing w:after="0"/>
              <w:jc w:val="center"/>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4 mēnešu laikā no finansējuma saņemšanas</w:t>
            </w:r>
          </w:p>
        </w:tc>
        <w:tc>
          <w:tcPr>
            <w:tcW w:w="1984" w:type="dxa"/>
            <w:tcBorders>
              <w:top w:val="single" w:sz="8" w:space="0" w:color="auto"/>
              <w:left w:val="single" w:sz="8" w:space="0" w:color="auto"/>
              <w:bottom w:val="single" w:sz="8" w:space="0" w:color="auto"/>
              <w:right w:val="single" w:sz="8" w:space="0" w:color="auto"/>
            </w:tcBorders>
            <w:vAlign w:val="center"/>
          </w:tcPr>
          <w:p w14:paraId="76FA22D3" w14:textId="77777777" w:rsidR="00E06E78" w:rsidRPr="00DD7062" w:rsidRDefault="00E06E78" w:rsidP="00E06E78">
            <w:pPr>
              <w:tabs>
                <w:tab w:val="left" w:pos="1168"/>
              </w:tabs>
              <w:spacing w:after="0"/>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EVA, BVKB</w:t>
            </w:r>
          </w:p>
        </w:tc>
      </w:tr>
      <w:tr w:rsidR="00E06E78" w:rsidRPr="00DD7062" w14:paraId="71306180" w14:textId="77777777" w:rsidTr="006572E1">
        <w:trPr>
          <w:trHeight w:val="300"/>
        </w:trPr>
        <w:tc>
          <w:tcPr>
            <w:tcW w:w="983" w:type="dxa"/>
            <w:tcBorders>
              <w:top w:val="nil"/>
              <w:left w:val="single" w:sz="8" w:space="0" w:color="auto"/>
              <w:bottom w:val="single" w:sz="8" w:space="0" w:color="auto"/>
              <w:right w:val="single" w:sz="8" w:space="0" w:color="auto"/>
            </w:tcBorders>
          </w:tcPr>
          <w:p w14:paraId="0EC5AAC1" w14:textId="3774F45D" w:rsidR="00E06E78" w:rsidRPr="00DD7062" w:rsidRDefault="00B938FE" w:rsidP="00E06E78">
            <w:pPr>
              <w:tabs>
                <w:tab w:val="left" w:pos="116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559" w:type="dxa"/>
            <w:tcBorders>
              <w:top w:val="nil"/>
              <w:left w:val="single" w:sz="8" w:space="0" w:color="auto"/>
              <w:bottom w:val="single" w:sz="8" w:space="0" w:color="auto"/>
              <w:right w:val="single" w:sz="8" w:space="0" w:color="auto"/>
            </w:tcBorders>
          </w:tcPr>
          <w:p w14:paraId="503471C6" w14:textId="77777777" w:rsidR="00E06E78" w:rsidRPr="00DD7062" w:rsidRDefault="00E06E78" w:rsidP="00E06E78">
            <w:pPr>
              <w:tabs>
                <w:tab w:val="left" w:pos="1168"/>
              </w:tabs>
              <w:spacing w:after="0"/>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 xml:space="preserve">Degvielas kvalitātes uzraudzība </w:t>
            </w:r>
          </w:p>
          <w:p w14:paraId="06FD9399" w14:textId="77777777" w:rsidR="00E06E78" w:rsidRPr="00DD7062" w:rsidRDefault="00E06E78" w:rsidP="00E06E78">
            <w:pPr>
              <w:tabs>
                <w:tab w:val="left" w:pos="1168"/>
              </w:tabs>
              <w:spacing w:after="0"/>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w:t>
            </w:r>
            <w:hyperlink r:id="rId13">
              <w:r w:rsidRPr="00DD7062">
                <w:rPr>
                  <w:rStyle w:val="Hyperlink"/>
                  <w:rFonts w:ascii="Times New Roman" w:eastAsia="Times New Roman" w:hAnsi="Times New Roman" w:cs="Times New Roman"/>
                  <w:sz w:val="24"/>
                  <w:szCs w:val="24"/>
                </w:rPr>
                <w:t>MK noteikumi Nr. 332</w:t>
              </w:r>
            </w:hyperlink>
            <w:r w:rsidRPr="00DD7062">
              <w:rPr>
                <w:rFonts w:ascii="Times New Roman" w:eastAsia="Times New Roman" w:hAnsi="Times New Roman" w:cs="Times New Roman"/>
                <w:sz w:val="24"/>
                <w:szCs w:val="24"/>
              </w:rPr>
              <w:t xml:space="preserve"> un </w:t>
            </w:r>
            <w:hyperlink r:id="rId14">
              <w:r w:rsidRPr="00DD7062">
                <w:rPr>
                  <w:rStyle w:val="Hyperlink"/>
                  <w:rFonts w:ascii="Times New Roman" w:eastAsia="Times New Roman" w:hAnsi="Times New Roman" w:cs="Times New Roman"/>
                  <w:sz w:val="24"/>
                  <w:szCs w:val="24"/>
                </w:rPr>
                <w:t>MK noteikumi Nr. 772</w:t>
              </w:r>
            </w:hyperlink>
            <w:r w:rsidRPr="00DD7062">
              <w:rPr>
                <w:rFonts w:ascii="Times New Roman" w:eastAsia="Times New Roman" w:hAnsi="Times New Roman" w:cs="Times New Roman"/>
                <w:sz w:val="24"/>
                <w:szCs w:val="24"/>
              </w:rPr>
              <w:t>)</w:t>
            </w:r>
          </w:p>
        </w:tc>
        <w:tc>
          <w:tcPr>
            <w:tcW w:w="8080" w:type="dxa"/>
            <w:tcBorders>
              <w:top w:val="single" w:sz="4" w:space="0" w:color="auto"/>
              <w:left w:val="single" w:sz="8" w:space="0" w:color="auto"/>
              <w:bottom w:val="single" w:sz="8" w:space="0" w:color="auto"/>
              <w:right w:val="single" w:sz="8" w:space="0" w:color="auto"/>
            </w:tcBorders>
          </w:tcPr>
          <w:p w14:paraId="4913FFD1" w14:textId="77777777" w:rsidR="00E06E78" w:rsidRPr="00DD7062" w:rsidRDefault="00E06E78" w:rsidP="00E06E78">
            <w:pPr>
              <w:tabs>
                <w:tab w:val="left" w:pos="1168"/>
              </w:tabs>
              <w:spacing w:after="0"/>
              <w:jc w:val="both"/>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 xml:space="preserve">Izskatīt iespēju funkciju nodot Patērētāju tiesību aizsardzības centram (PTAC), ņemot vērā, ka tā pēc būtības ir tirgus uzraudzības funkcija, kurai PTAC ir nepieciešamā kompetence un eksperti, kas pārzin tirgus uzraudzības specifiku. </w:t>
            </w:r>
          </w:p>
        </w:tc>
        <w:tc>
          <w:tcPr>
            <w:tcW w:w="1701" w:type="dxa"/>
            <w:tcBorders>
              <w:top w:val="single" w:sz="4" w:space="0" w:color="auto"/>
              <w:left w:val="single" w:sz="8" w:space="0" w:color="auto"/>
              <w:bottom w:val="single" w:sz="8" w:space="0" w:color="auto"/>
              <w:right w:val="single" w:sz="8" w:space="0" w:color="auto"/>
            </w:tcBorders>
            <w:vAlign w:val="center"/>
          </w:tcPr>
          <w:p w14:paraId="1F49C759" w14:textId="77777777" w:rsidR="00E06E78" w:rsidRPr="00DD7062" w:rsidRDefault="00E06E78" w:rsidP="00E06E78">
            <w:pPr>
              <w:tabs>
                <w:tab w:val="left" w:pos="1168"/>
              </w:tabs>
              <w:spacing w:after="0"/>
              <w:jc w:val="center"/>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No 01.01.2026</w:t>
            </w:r>
          </w:p>
        </w:tc>
        <w:tc>
          <w:tcPr>
            <w:tcW w:w="1984" w:type="dxa"/>
            <w:tcBorders>
              <w:top w:val="single" w:sz="8" w:space="0" w:color="auto"/>
              <w:left w:val="single" w:sz="8" w:space="0" w:color="auto"/>
              <w:bottom w:val="single" w:sz="8" w:space="0" w:color="auto"/>
              <w:right w:val="single" w:sz="8" w:space="0" w:color="auto"/>
            </w:tcBorders>
            <w:vAlign w:val="center"/>
          </w:tcPr>
          <w:p w14:paraId="6C7173AD" w14:textId="77777777" w:rsidR="00E06E78" w:rsidRPr="00DD7062" w:rsidRDefault="00E06E78" w:rsidP="00E06E78">
            <w:pPr>
              <w:tabs>
                <w:tab w:val="left" w:pos="1168"/>
              </w:tabs>
              <w:spacing w:after="0"/>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KEM, EVA</w:t>
            </w:r>
          </w:p>
          <w:p w14:paraId="576FA596" w14:textId="77777777" w:rsidR="00E06E78" w:rsidRPr="00DD7062" w:rsidRDefault="00E06E78" w:rsidP="00E06E78">
            <w:pPr>
              <w:tabs>
                <w:tab w:val="left" w:pos="1168"/>
              </w:tabs>
              <w:spacing w:after="0"/>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EM, PTAC</w:t>
            </w:r>
          </w:p>
        </w:tc>
      </w:tr>
      <w:tr w:rsidR="00E06E78" w:rsidRPr="00DD7062" w14:paraId="7C0E1B2C" w14:textId="77777777" w:rsidTr="006572E1">
        <w:trPr>
          <w:trHeight w:val="300"/>
        </w:trPr>
        <w:tc>
          <w:tcPr>
            <w:tcW w:w="983" w:type="dxa"/>
            <w:tcBorders>
              <w:top w:val="nil"/>
              <w:left w:val="single" w:sz="8" w:space="0" w:color="auto"/>
              <w:bottom w:val="single" w:sz="8" w:space="0" w:color="auto"/>
              <w:right w:val="single" w:sz="8" w:space="0" w:color="auto"/>
            </w:tcBorders>
          </w:tcPr>
          <w:p w14:paraId="68196EEC" w14:textId="2CA50C57" w:rsidR="00E06E78" w:rsidRPr="00DD7062" w:rsidRDefault="00B938FE" w:rsidP="00E06E78">
            <w:pPr>
              <w:tabs>
                <w:tab w:val="left" w:pos="116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559" w:type="dxa"/>
            <w:tcBorders>
              <w:top w:val="nil"/>
              <w:left w:val="single" w:sz="8" w:space="0" w:color="auto"/>
              <w:bottom w:val="single" w:sz="8" w:space="0" w:color="auto"/>
              <w:right w:val="single" w:sz="8" w:space="0" w:color="auto"/>
            </w:tcBorders>
          </w:tcPr>
          <w:p w14:paraId="32C144A7" w14:textId="77777777" w:rsidR="00E06E78" w:rsidRPr="00DD7062" w:rsidRDefault="00E06E78" w:rsidP="00E06E78">
            <w:pPr>
              <w:tabs>
                <w:tab w:val="left" w:pos="1168"/>
              </w:tabs>
              <w:spacing w:after="0"/>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Atbalsts komercdarbībai (</w:t>
            </w:r>
            <w:proofErr w:type="gramStart"/>
            <w:r w:rsidRPr="00DD7062">
              <w:rPr>
                <w:rFonts w:ascii="Times New Roman" w:eastAsia="Times New Roman" w:hAnsi="Times New Roman" w:cs="Times New Roman"/>
                <w:sz w:val="24"/>
                <w:szCs w:val="24"/>
              </w:rPr>
              <w:t>Lauku Atbalsta Dienesta</w:t>
            </w:r>
            <w:proofErr w:type="gramEnd"/>
            <w:r w:rsidRPr="00DD7062">
              <w:rPr>
                <w:rFonts w:ascii="Times New Roman" w:eastAsia="Times New Roman" w:hAnsi="Times New Roman" w:cs="Times New Roman"/>
                <w:sz w:val="24"/>
                <w:szCs w:val="24"/>
              </w:rPr>
              <w:t>)</w:t>
            </w:r>
          </w:p>
          <w:p w14:paraId="3B738A3E" w14:textId="77777777" w:rsidR="00E06E78" w:rsidRPr="00DD7062" w:rsidRDefault="00E06E78" w:rsidP="00E06E78">
            <w:pPr>
              <w:tabs>
                <w:tab w:val="left" w:pos="1168"/>
              </w:tabs>
              <w:spacing w:after="0"/>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w:t>
            </w:r>
            <w:hyperlink r:id="rId15">
              <w:r w:rsidRPr="00DD7062">
                <w:rPr>
                  <w:rStyle w:val="Hyperlink"/>
                  <w:rFonts w:ascii="Times New Roman" w:eastAsia="Times New Roman" w:hAnsi="Times New Roman" w:cs="Times New Roman"/>
                  <w:sz w:val="24"/>
                  <w:szCs w:val="24"/>
                </w:rPr>
                <w:t>MK noteikumi Nr. 199</w:t>
              </w:r>
            </w:hyperlink>
            <w:r w:rsidRPr="00DD7062">
              <w:rPr>
                <w:rFonts w:ascii="Times New Roman" w:eastAsia="Times New Roman" w:hAnsi="Times New Roman" w:cs="Times New Roman"/>
                <w:sz w:val="24"/>
                <w:szCs w:val="24"/>
              </w:rPr>
              <w:t>)</w:t>
            </w:r>
          </w:p>
        </w:tc>
        <w:tc>
          <w:tcPr>
            <w:tcW w:w="8080" w:type="dxa"/>
            <w:tcBorders>
              <w:top w:val="single" w:sz="4" w:space="0" w:color="auto"/>
              <w:left w:val="single" w:sz="8" w:space="0" w:color="auto"/>
              <w:bottom w:val="single" w:sz="8" w:space="0" w:color="auto"/>
              <w:right w:val="single" w:sz="8" w:space="0" w:color="auto"/>
            </w:tcBorders>
          </w:tcPr>
          <w:p w14:paraId="5A8B429D" w14:textId="77777777" w:rsidR="00E06E78" w:rsidRPr="00DD7062" w:rsidRDefault="00E06E78" w:rsidP="00E06E78">
            <w:pPr>
              <w:tabs>
                <w:tab w:val="left" w:pos="1168"/>
              </w:tabs>
              <w:spacing w:after="0"/>
              <w:jc w:val="both"/>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Izslēgt no MK noteikumu Nr.199 70.71.punkta BVKB vai EVA:</w:t>
            </w:r>
          </w:p>
          <w:p w14:paraId="2B8775ED" w14:textId="77777777" w:rsidR="00E06E78" w:rsidRPr="00DD7062" w:rsidRDefault="00E06E78" w:rsidP="00E06E78">
            <w:pPr>
              <w:tabs>
                <w:tab w:val="left" w:pos="1168"/>
              </w:tabs>
              <w:spacing w:after="0"/>
              <w:jc w:val="both"/>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 xml:space="preserve">Attiecīgā funkcija tiek dublēta atšķirīgām iestādēm atkarībā no galalietotāja dabasgāzes izmantošanas mērķa, kas nav pamatoti un rada papildu administratīvo slogu, ņemot vērā, ka nepieciešamā informācija, lai izvērtētu galalietotāja atbilstību ir pieejama arī Lauku atbalsta dienestam. Proti, ņemot vērā, ka Lauku atbalsta dienesta pienākumos ir pieņemt lēmumu un Lauku atbalsta dienests arī izvērtē galalietotāju atbilstību Noteikumu 70.2-70.5 punktā minētajām prasībām, nav skaidrs pamatojums Enerģētikas un vides aģentūras (EVA) iesaistei konkrētajā atbilstības izvērtēšanas procesā attiecībā uz galalietotājiem, kas izmanto dabasgāzi rūpnieciskās ražošanas un citos ar ražošanu saistītos procesos. Vienlaikus jāņem vērā, ka  attiecīgā funkcija neatbilst attiecīgās nozares ministrijas funkcijām un EVA enerģētikas un energoefektivitātes jomā darbojas atbilstoši Elektroenerģijas </w:t>
            </w:r>
            <w:r w:rsidRPr="00DD7062">
              <w:rPr>
                <w:rFonts w:ascii="Times New Roman" w:eastAsia="Times New Roman" w:hAnsi="Times New Roman" w:cs="Times New Roman"/>
                <w:sz w:val="24"/>
                <w:szCs w:val="24"/>
              </w:rPr>
              <w:lastRenderedPageBreak/>
              <w:t>tirgus likumā, Energoefektivitātes likumā, Enerģētikas likumā, likumā “Par zemes dzīlēm” un citos attiecīgās nozares likumos noteiktajai kompetencei.</w:t>
            </w:r>
          </w:p>
        </w:tc>
        <w:tc>
          <w:tcPr>
            <w:tcW w:w="1701" w:type="dxa"/>
            <w:tcBorders>
              <w:top w:val="single" w:sz="4" w:space="0" w:color="auto"/>
              <w:left w:val="single" w:sz="8" w:space="0" w:color="auto"/>
              <w:bottom w:val="single" w:sz="8" w:space="0" w:color="auto"/>
              <w:right w:val="single" w:sz="8" w:space="0" w:color="auto"/>
            </w:tcBorders>
            <w:vAlign w:val="center"/>
          </w:tcPr>
          <w:p w14:paraId="06C3C65D" w14:textId="77777777" w:rsidR="00E06E78" w:rsidRPr="00DD7062" w:rsidRDefault="00E06E78" w:rsidP="00E06E78">
            <w:pPr>
              <w:tabs>
                <w:tab w:val="left" w:pos="1168"/>
              </w:tabs>
              <w:spacing w:after="0"/>
              <w:jc w:val="center"/>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lastRenderedPageBreak/>
              <w:t>3 mēnešu laikā pēc konceptuālas vienošanās</w:t>
            </w:r>
          </w:p>
        </w:tc>
        <w:tc>
          <w:tcPr>
            <w:tcW w:w="1984" w:type="dxa"/>
            <w:tcBorders>
              <w:top w:val="single" w:sz="8" w:space="0" w:color="auto"/>
              <w:left w:val="single" w:sz="8" w:space="0" w:color="auto"/>
              <w:bottom w:val="single" w:sz="8" w:space="0" w:color="auto"/>
              <w:right w:val="single" w:sz="8" w:space="0" w:color="auto"/>
            </w:tcBorders>
            <w:vAlign w:val="center"/>
          </w:tcPr>
          <w:p w14:paraId="1F9D9948" w14:textId="77777777" w:rsidR="00E06E78" w:rsidRPr="00DD7062" w:rsidRDefault="00E06E78" w:rsidP="00E06E78">
            <w:pPr>
              <w:tabs>
                <w:tab w:val="left" w:pos="1168"/>
              </w:tabs>
              <w:spacing w:after="0"/>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KEM, FM</w:t>
            </w:r>
          </w:p>
        </w:tc>
      </w:tr>
    </w:tbl>
    <w:p w14:paraId="66EC8F2C" w14:textId="77777777" w:rsidR="00E06E78" w:rsidRPr="00DD7062" w:rsidRDefault="00E06E78" w:rsidP="000A2CDB">
      <w:pPr>
        <w:spacing w:before="120" w:after="120" w:line="240" w:lineRule="auto"/>
        <w:contextualSpacing/>
        <w:jc w:val="both"/>
        <w:rPr>
          <w:rFonts w:ascii="Times New Roman" w:hAnsi="Times New Roman" w:cs="Times New Roman"/>
          <w:sz w:val="24"/>
          <w:szCs w:val="24"/>
        </w:rPr>
      </w:pPr>
    </w:p>
    <w:p w14:paraId="43023C6D" w14:textId="622FC133" w:rsidR="00E06E78" w:rsidRPr="00DD7062" w:rsidRDefault="00B5052A" w:rsidP="0010138E">
      <w:pPr>
        <w:jc w:val="center"/>
        <w:rPr>
          <w:rFonts w:ascii="Times New Roman" w:hAnsi="Times New Roman" w:cs="Times New Roman"/>
          <w:sz w:val="24"/>
          <w:szCs w:val="24"/>
        </w:rPr>
      </w:pPr>
      <w:r w:rsidRPr="00DD7062">
        <w:rPr>
          <w:rFonts w:ascii="Times New Roman" w:hAnsi="Times New Roman" w:cs="Times New Roman"/>
          <w:b/>
          <w:bCs/>
          <w:sz w:val="24"/>
          <w:szCs w:val="24"/>
          <w:u w:val="single"/>
        </w:rPr>
        <w:t>Kultūras ministrijas</w:t>
      </w:r>
      <w:r w:rsidRPr="00DD7062">
        <w:rPr>
          <w:rFonts w:ascii="Times New Roman" w:hAnsi="Times New Roman" w:cs="Times New Roman"/>
          <w:b/>
          <w:bCs/>
          <w:sz w:val="24"/>
          <w:szCs w:val="24"/>
        </w:rPr>
        <w:t xml:space="preserve"> </w:t>
      </w:r>
      <w:r w:rsidR="00B938FE">
        <w:rPr>
          <w:rFonts w:ascii="Times New Roman" w:hAnsi="Times New Roman" w:cs="Times New Roman"/>
          <w:b/>
          <w:bCs/>
          <w:sz w:val="24"/>
          <w:szCs w:val="24"/>
        </w:rPr>
        <w:t>pasākumi</w:t>
      </w:r>
      <w:r w:rsidR="00B938FE" w:rsidRPr="00DD7062">
        <w:rPr>
          <w:rFonts w:ascii="Times New Roman" w:hAnsi="Times New Roman" w:cs="Times New Roman"/>
          <w:b/>
          <w:bCs/>
          <w:sz w:val="24"/>
          <w:szCs w:val="24"/>
        </w:rPr>
        <w:t xml:space="preserve"> </w:t>
      </w:r>
      <w:r w:rsidR="00B938FE">
        <w:rPr>
          <w:rFonts w:ascii="Times New Roman" w:hAnsi="Times New Roman" w:cs="Times New Roman"/>
          <w:b/>
          <w:bCs/>
          <w:sz w:val="24"/>
          <w:szCs w:val="24"/>
        </w:rPr>
        <w:t>birokrātiskā</w:t>
      </w:r>
      <w:r w:rsidR="00B938FE" w:rsidRPr="00DD7062">
        <w:rPr>
          <w:rFonts w:ascii="Times New Roman" w:hAnsi="Times New Roman" w:cs="Times New Roman"/>
          <w:b/>
          <w:bCs/>
          <w:sz w:val="24"/>
          <w:szCs w:val="24"/>
        </w:rPr>
        <w:t xml:space="preserve"> sloga mazināšanai</w:t>
      </w:r>
    </w:p>
    <w:tbl>
      <w:tblPr>
        <w:tblStyle w:val="TableGrid"/>
        <w:tblW w:w="14312" w:type="dxa"/>
        <w:tblLayout w:type="fixed"/>
        <w:tblLook w:val="04A0" w:firstRow="1" w:lastRow="0" w:firstColumn="1" w:lastColumn="0" w:noHBand="0" w:noVBand="1"/>
      </w:tblPr>
      <w:tblGrid>
        <w:gridCol w:w="988"/>
        <w:gridCol w:w="1559"/>
        <w:gridCol w:w="8079"/>
        <w:gridCol w:w="1701"/>
        <w:gridCol w:w="1985"/>
      </w:tblGrid>
      <w:tr w:rsidR="00B5052A" w:rsidRPr="00DD7062" w14:paraId="7C0A79BE" w14:textId="77777777" w:rsidTr="00BE5B13">
        <w:trPr>
          <w:trHeight w:val="300"/>
          <w:tblHeader/>
        </w:trPr>
        <w:tc>
          <w:tcPr>
            <w:tcW w:w="988" w:type="dxa"/>
            <w:shd w:val="clear" w:color="auto" w:fill="A8D08D" w:themeFill="accent6" w:themeFillTint="99"/>
          </w:tcPr>
          <w:p w14:paraId="725C8D06" w14:textId="77777777" w:rsidR="00B5052A" w:rsidRPr="00DD7062" w:rsidRDefault="00B5052A" w:rsidP="00B5052A">
            <w:pPr>
              <w:rPr>
                <w:rFonts w:ascii="Times New Roman" w:hAnsi="Times New Roman" w:cs="Times New Roman"/>
                <w:b/>
                <w:bCs/>
                <w:sz w:val="24"/>
                <w:szCs w:val="24"/>
              </w:rPr>
            </w:pPr>
            <w:bookmarkStart w:id="9" w:name="_Hlk212553131"/>
            <w:r w:rsidRPr="00DD7062">
              <w:rPr>
                <w:rFonts w:ascii="Times New Roman" w:hAnsi="Times New Roman" w:cs="Times New Roman"/>
                <w:b/>
                <w:bCs/>
                <w:sz w:val="24"/>
                <w:szCs w:val="24"/>
              </w:rPr>
              <w:t>Nr.</w:t>
            </w:r>
          </w:p>
        </w:tc>
        <w:tc>
          <w:tcPr>
            <w:tcW w:w="1559" w:type="dxa"/>
            <w:shd w:val="clear" w:color="auto" w:fill="A8D08D" w:themeFill="accent6" w:themeFillTint="99"/>
          </w:tcPr>
          <w:p w14:paraId="639B1903" w14:textId="77777777" w:rsidR="00B5052A" w:rsidRPr="00DD7062" w:rsidRDefault="00B5052A" w:rsidP="00B5052A">
            <w:pPr>
              <w:rPr>
                <w:rFonts w:ascii="Times New Roman" w:hAnsi="Times New Roman" w:cs="Times New Roman"/>
                <w:b/>
                <w:bCs/>
                <w:sz w:val="24"/>
                <w:szCs w:val="24"/>
              </w:rPr>
            </w:pPr>
            <w:r w:rsidRPr="00DD7062">
              <w:rPr>
                <w:rFonts w:ascii="Times New Roman" w:hAnsi="Times New Roman" w:cs="Times New Roman"/>
                <w:b/>
                <w:bCs/>
                <w:sz w:val="24"/>
                <w:szCs w:val="24"/>
              </w:rPr>
              <w:t>Joma</w:t>
            </w:r>
          </w:p>
        </w:tc>
        <w:tc>
          <w:tcPr>
            <w:tcW w:w="8079" w:type="dxa"/>
            <w:shd w:val="clear" w:color="auto" w:fill="A8D08D" w:themeFill="accent6" w:themeFillTint="99"/>
          </w:tcPr>
          <w:p w14:paraId="501B6F6A" w14:textId="7BADF84E" w:rsidR="00B5052A" w:rsidRPr="00DD7062" w:rsidRDefault="00B5052A" w:rsidP="00B5052A">
            <w:pPr>
              <w:rPr>
                <w:rFonts w:ascii="Times New Roman" w:hAnsi="Times New Roman" w:cs="Times New Roman"/>
                <w:b/>
                <w:bCs/>
                <w:sz w:val="24"/>
                <w:szCs w:val="24"/>
              </w:rPr>
            </w:pPr>
            <w:r w:rsidRPr="00DD7062">
              <w:rPr>
                <w:rFonts w:ascii="Times New Roman" w:hAnsi="Times New Roman" w:cs="Times New Roman"/>
                <w:b/>
                <w:bCs/>
                <w:sz w:val="24"/>
                <w:szCs w:val="24"/>
              </w:rPr>
              <w:t xml:space="preserve">Iecerētais </w:t>
            </w:r>
          </w:p>
        </w:tc>
        <w:tc>
          <w:tcPr>
            <w:tcW w:w="1701" w:type="dxa"/>
            <w:shd w:val="clear" w:color="auto" w:fill="A8D08D" w:themeFill="accent6" w:themeFillTint="99"/>
          </w:tcPr>
          <w:p w14:paraId="478E21DB" w14:textId="77777777" w:rsidR="00B5052A" w:rsidRPr="00DD7062" w:rsidRDefault="00B5052A" w:rsidP="00B5052A">
            <w:pPr>
              <w:rPr>
                <w:rFonts w:ascii="Times New Roman" w:hAnsi="Times New Roman" w:cs="Times New Roman"/>
                <w:b/>
                <w:bCs/>
                <w:sz w:val="24"/>
                <w:szCs w:val="24"/>
              </w:rPr>
            </w:pPr>
            <w:r w:rsidRPr="00DD7062">
              <w:rPr>
                <w:rFonts w:ascii="Times New Roman" w:hAnsi="Times New Roman" w:cs="Times New Roman"/>
                <w:b/>
                <w:bCs/>
                <w:sz w:val="24"/>
                <w:szCs w:val="24"/>
              </w:rPr>
              <w:t xml:space="preserve">Termiņš izmaiņu veikšanai </w:t>
            </w:r>
          </w:p>
        </w:tc>
        <w:tc>
          <w:tcPr>
            <w:tcW w:w="1985" w:type="dxa"/>
            <w:shd w:val="clear" w:color="auto" w:fill="A8D08D" w:themeFill="accent6" w:themeFillTint="99"/>
          </w:tcPr>
          <w:p w14:paraId="32B59B10" w14:textId="77777777" w:rsidR="00B5052A" w:rsidRPr="00DD7062" w:rsidRDefault="00B5052A" w:rsidP="00B5052A">
            <w:pPr>
              <w:rPr>
                <w:rFonts w:ascii="Times New Roman" w:hAnsi="Times New Roman" w:cs="Times New Roman"/>
                <w:b/>
                <w:bCs/>
                <w:sz w:val="24"/>
                <w:szCs w:val="24"/>
              </w:rPr>
            </w:pPr>
            <w:r w:rsidRPr="00DD7062">
              <w:rPr>
                <w:rFonts w:ascii="Times New Roman" w:hAnsi="Times New Roman" w:cs="Times New Roman"/>
                <w:b/>
                <w:bCs/>
                <w:sz w:val="24"/>
                <w:szCs w:val="24"/>
              </w:rPr>
              <w:t>Iestāde (attiecīgi ministrija vai padotības iestāde)</w:t>
            </w:r>
          </w:p>
        </w:tc>
      </w:tr>
      <w:bookmarkEnd w:id="9"/>
      <w:tr w:rsidR="00B5052A" w:rsidRPr="00DD7062" w14:paraId="708912D4" w14:textId="77777777" w:rsidTr="0010138E">
        <w:trPr>
          <w:trHeight w:val="300"/>
        </w:trPr>
        <w:tc>
          <w:tcPr>
            <w:tcW w:w="988" w:type="dxa"/>
          </w:tcPr>
          <w:p w14:paraId="38ED726C" w14:textId="7734E984" w:rsidR="00B5052A" w:rsidRPr="00DD7062" w:rsidRDefault="0010138E" w:rsidP="00B5052A">
            <w:pPr>
              <w:rPr>
                <w:rFonts w:ascii="Times New Roman" w:hAnsi="Times New Roman" w:cs="Times New Roman"/>
                <w:sz w:val="24"/>
                <w:szCs w:val="24"/>
              </w:rPr>
            </w:pPr>
            <w:r w:rsidRPr="00DD7062">
              <w:rPr>
                <w:rFonts w:ascii="Times New Roman" w:hAnsi="Times New Roman" w:cs="Times New Roman"/>
                <w:sz w:val="24"/>
                <w:szCs w:val="24"/>
              </w:rPr>
              <w:t>1</w:t>
            </w:r>
          </w:p>
        </w:tc>
        <w:tc>
          <w:tcPr>
            <w:tcW w:w="1559" w:type="dxa"/>
          </w:tcPr>
          <w:p w14:paraId="084B7194" w14:textId="77777777" w:rsidR="00B5052A" w:rsidRPr="00DD7062" w:rsidRDefault="00B5052A" w:rsidP="00B5052A">
            <w:pPr>
              <w:rPr>
                <w:rFonts w:ascii="Times New Roman" w:hAnsi="Times New Roman" w:cs="Times New Roman"/>
                <w:sz w:val="24"/>
                <w:szCs w:val="24"/>
              </w:rPr>
            </w:pPr>
            <w:r w:rsidRPr="00DD7062">
              <w:rPr>
                <w:rFonts w:ascii="Times New Roman" w:hAnsi="Times New Roman" w:cs="Times New Roman"/>
                <w:sz w:val="24"/>
                <w:szCs w:val="24"/>
              </w:rPr>
              <w:t>Bibliotēku joma</w:t>
            </w:r>
          </w:p>
        </w:tc>
        <w:tc>
          <w:tcPr>
            <w:tcW w:w="8079" w:type="dxa"/>
          </w:tcPr>
          <w:p w14:paraId="5150F429" w14:textId="77777777" w:rsidR="00B5052A" w:rsidRPr="00DD7062" w:rsidRDefault="00B5052A" w:rsidP="00B5052A">
            <w:pPr>
              <w:jc w:val="both"/>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Izstrādes stadijā ir grozījumi Bibliotēku likumā, kas paredzēs samazināt prasības bibliotēku dibinātājiem attiecībā uz iesniedzamajām ziņām, reģistrējot bibliotēku (netiks prasīts bibliotēkas darbinieku skaits, bibliotēkas telpu platība, tehniskais aprīkojums, bibliotēkas finansēšanas avoti un kārtība).</w:t>
            </w:r>
          </w:p>
        </w:tc>
        <w:tc>
          <w:tcPr>
            <w:tcW w:w="1701" w:type="dxa"/>
          </w:tcPr>
          <w:p w14:paraId="29B3A7FB" w14:textId="77777777" w:rsidR="00B5052A" w:rsidRPr="00DD7062" w:rsidRDefault="00B5052A" w:rsidP="00B5052A">
            <w:pPr>
              <w:rPr>
                <w:rFonts w:ascii="Times New Roman" w:hAnsi="Times New Roman" w:cs="Times New Roman"/>
                <w:sz w:val="24"/>
                <w:szCs w:val="24"/>
              </w:rPr>
            </w:pPr>
            <w:r w:rsidRPr="00DD7062">
              <w:rPr>
                <w:rFonts w:ascii="Times New Roman" w:hAnsi="Times New Roman" w:cs="Times New Roman"/>
                <w:sz w:val="24"/>
                <w:szCs w:val="24"/>
              </w:rPr>
              <w:t>2025. gada IV ceturksnis</w:t>
            </w:r>
          </w:p>
        </w:tc>
        <w:tc>
          <w:tcPr>
            <w:tcW w:w="1985" w:type="dxa"/>
          </w:tcPr>
          <w:p w14:paraId="6C400EEA" w14:textId="77777777" w:rsidR="00B5052A" w:rsidRPr="00DD7062" w:rsidRDefault="00B5052A" w:rsidP="00B5052A">
            <w:pPr>
              <w:rPr>
                <w:rFonts w:ascii="Times New Roman" w:hAnsi="Times New Roman" w:cs="Times New Roman"/>
                <w:sz w:val="24"/>
                <w:szCs w:val="24"/>
              </w:rPr>
            </w:pPr>
            <w:r w:rsidRPr="00DD7062">
              <w:rPr>
                <w:rFonts w:ascii="Times New Roman" w:hAnsi="Times New Roman" w:cs="Times New Roman"/>
                <w:sz w:val="24"/>
                <w:szCs w:val="24"/>
              </w:rPr>
              <w:t>Kultūras ministrija</w:t>
            </w:r>
          </w:p>
        </w:tc>
      </w:tr>
      <w:tr w:rsidR="00B5052A" w:rsidRPr="00DD7062" w14:paraId="091F8CA8" w14:textId="77777777" w:rsidTr="0010138E">
        <w:trPr>
          <w:trHeight w:val="300"/>
        </w:trPr>
        <w:tc>
          <w:tcPr>
            <w:tcW w:w="988" w:type="dxa"/>
            <w:tcBorders>
              <w:top w:val="single" w:sz="8" w:space="0" w:color="auto"/>
              <w:left w:val="single" w:sz="8" w:space="0" w:color="auto"/>
              <w:bottom w:val="single" w:sz="8" w:space="0" w:color="auto"/>
              <w:right w:val="single" w:sz="8" w:space="0" w:color="auto"/>
            </w:tcBorders>
          </w:tcPr>
          <w:p w14:paraId="55A4378A" w14:textId="43EF6D4E" w:rsidR="00B5052A" w:rsidRPr="00DD7062" w:rsidRDefault="0010138E" w:rsidP="00B5052A">
            <w:pPr>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2</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17F391F6" w14:textId="77777777" w:rsidR="00B5052A" w:rsidRPr="00DD7062" w:rsidRDefault="00B5052A" w:rsidP="00B5052A">
            <w:pPr>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Arhīvu joma</w:t>
            </w:r>
          </w:p>
        </w:tc>
        <w:tc>
          <w:tcPr>
            <w:tcW w:w="8079" w:type="dxa"/>
            <w:tcBorders>
              <w:top w:val="single" w:sz="8" w:space="0" w:color="auto"/>
              <w:left w:val="single" w:sz="8" w:space="0" w:color="auto"/>
              <w:bottom w:val="single" w:sz="8" w:space="0" w:color="auto"/>
              <w:right w:val="single" w:sz="8" w:space="0" w:color="auto"/>
            </w:tcBorders>
            <w:tcMar>
              <w:left w:w="108" w:type="dxa"/>
              <w:right w:w="108" w:type="dxa"/>
            </w:tcMar>
          </w:tcPr>
          <w:p w14:paraId="76334243" w14:textId="77777777" w:rsidR="00B5052A" w:rsidRPr="00DD7062" w:rsidRDefault="00B5052A" w:rsidP="00B5052A">
            <w:pPr>
              <w:jc w:val="both"/>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Latvijas Nacionālais arhīvs tiesību aktos noteiktās rīcības brīvības ietvaros plāno ar 3 tūkstošiem uzraugāmajām institūcijām sazināties tiešsaistes formā, atsakoties no komunikācijas ar individuāli e-parakstītu vēstuļu palīdzību.</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2781F183" w14:textId="77777777" w:rsidR="00B5052A" w:rsidRPr="00DD7062" w:rsidRDefault="00B5052A" w:rsidP="00B5052A">
            <w:pPr>
              <w:jc w:val="both"/>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2026. gada 1. februāris</w:t>
            </w:r>
          </w:p>
        </w:tc>
        <w:tc>
          <w:tcPr>
            <w:tcW w:w="1985" w:type="dxa"/>
            <w:tcBorders>
              <w:top w:val="single" w:sz="8" w:space="0" w:color="auto"/>
              <w:left w:val="single" w:sz="8" w:space="0" w:color="auto"/>
              <w:bottom w:val="single" w:sz="8" w:space="0" w:color="auto"/>
              <w:right w:val="single" w:sz="8" w:space="0" w:color="auto"/>
            </w:tcBorders>
            <w:tcMar>
              <w:left w:w="108" w:type="dxa"/>
              <w:right w:w="108" w:type="dxa"/>
            </w:tcMar>
          </w:tcPr>
          <w:p w14:paraId="3F1AFB18" w14:textId="77777777" w:rsidR="00B5052A" w:rsidRPr="00DD7062" w:rsidRDefault="00B5052A" w:rsidP="00B5052A">
            <w:pPr>
              <w:jc w:val="both"/>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Latvijas Nacionālais arhīvs</w:t>
            </w:r>
          </w:p>
        </w:tc>
      </w:tr>
      <w:tr w:rsidR="00B5052A" w:rsidRPr="00DD7062" w14:paraId="7124DDF3" w14:textId="77777777" w:rsidTr="0010138E">
        <w:trPr>
          <w:trHeight w:val="300"/>
        </w:trPr>
        <w:tc>
          <w:tcPr>
            <w:tcW w:w="988" w:type="dxa"/>
          </w:tcPr>
          <w:p w14:paraId="1A63C0B5" w14:textId="53412905" w:rsidR="00B5052A" w:rsidRPr="00DD7062" w:rsidRDefault="0010138E" w:rsidP="00B5052A">
            <w:pPr>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3</w:t>
            </w:r>
          </w:p>
        </w:tc>
        <w:tc>
          <w:tcPr>
            <w:tcW w:w="1559" w:type="dxa"/>
          </w:tcPr>
          <w:p w14:paraId="7FE491A7" w14:textId="77777777" w:rsidR="00B5052A" w:rsidRPr="00DD7062" w:rsidRDefault="00B5052A" w:rsidP="00B5052A">
            <w:pPr>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Muzeju joma</w:t>
            </w:r>
          </w:p>
        </w:tc>
        <w:tc>
          <w:tcPr>
            <w:tcW w:w="8079" w:type="dxa"/>
          </w:tcPr>
          <w:p w14:paraId="7EB4B2D1" w14:textId="77777777" w:rsidR="00B5052A" w:rsidRPr="00DD7062" w:rsidRDefault="00B5052A" w:rsidP="00B5052A">
            <w:pPr>
              <w:jc w:val="both"/>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Izstrādes stadijā ir grozījumi Muzeju likumā, kas paredzēs, ka Ministru kabinets pēc nozares ministrijas priekšlikuma apstiprina ministra padotībā esošo valsts muzeju sniegto maksas pakalpojumu katalogu, pakalpojumu minimālo un maksimālo cenu intervālu un pakalpojumu izcenojumu noteikšanas metodiku. Valsts muzeja direktors atbilstoši Ministru kabinetā apstiprinātajam maksas pakalpojumu katalogam, pakalpojumu minimālajam un maksimālajam cenu intervālam un izcenojumu noteikšanas metodikai apstiprinās muzeja publisko maksas pakalpojumu cenrādi.</w:t>
            </w:r>
          </w:p>
        </w:tc>
        <w:tc>
          <w:tcPr>
            <w:tcW w:w="1701" w:type="dxa"/>
          </w:tcPr>
          <w:p w14:paraId="753D0591" w14:textId="77777777" w:rsidR="00B5052A" w:rsidRPr="00DD7062" w:rsidRDefault="00B5052A" w:rsidP="00B5052A">
            <w:pPr>
              <w:jc w:val="both"/>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2025. gada IV ceturksnis</w:t>
            </w:r>
          </w:p>
        </w:tc>
        <w:tc>
          <w:tcPr>
            <w:tcW w:w="1985" w:type="dxa"/>
          </w:tcPr>
          <w:p w14:paraId="410B7F71" w14:textId="77777777" w:rsidR="00B5052A" w:rsidRPr="00DD7062" w:rsidRDefault="00B5052A" w:rsidP="00B5052A">
            <w:pPr>
              <w:jc w:val="both"/>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Kultūras ministrija</w:t>
            </w:r>
          </w:p>
        </w:tc>
      </w:tr>
      <w:tr w:rsidR="00B5052A" w:rsidRPr="00DD7062" w14:paraId="2810886C" w14:textId="77777777" w:rsidTr="0010138E">
        <w:trPr>
          <w:trHeight w:val="300"/>
        </w:trPr>
        <w:tc>
          <w:tcPr>
            <w:tcW w:w="988" w:type="dxa"/>
          </w:tcPr>
          <w:p w14:paraId="2E63B38E" w14:textId="05CF7CF0" w:rsidR="00B5052A" w:rsidRPr="00DD7062" w:rsidRDefault="0010138E" w:rsidP="00B5052A">
            <w:pPr>
              <w:rPr>
                <w:rFonts w:ascii="Times New Roman" w:eastAsia="Calibri" w:hAnsi="Times New Roman" w:cs="Times New Roman"/>
                <w:sz w:val="24"/>
                <w:szCs w:val="24"/>
              </w:rPr>
            </w:pPr>
            <w:r w:rsidRPr="00DD7062">
              <w:rPr>
                <w:rFonts w:ascii="Times New Roman" w:eastAsia="Calibri" w:hAnsi="Times New Roman" w:cs="Times New Roman"/>
                <w:sz w:val="24"/>
                <w:szCs w:val="24"/>
              </w:rPr>
              <w:t>4</w:t>
            </w:r>
          </w:p>
        </w:tc>
        <w:tc>
          <w:tcPr>
            <w:tcW w:w="1559" w:type="dxa"/>
            <w:tcMar>
              <w:left w:w="108" w:type="dxa"/>
              <w:right w:w="108" w:type="dxa"/>
            </w:tcMar>
          </w:tcPr>
          <w:p w14:paraId="41EC273A" w14:textId="77777777" w:rsidR="00B5052A" w:rsidRPr="00DD7062" w:rsidRDefault="00B5052A" w:rsidP="00B5052A">
            <w:pPr>
              <w:rPr>
                <w:rFonts w:ascii="Times New Roman" w:eastAsia="Calibri" w:hAnsi="Times New Roman" w:cs="Times New Roman"/>
                <w:sz w:val="24"/>
                <w:szCs w:val="24"/>
              </w:rPr>
            </w:pPr>
            <w:r w:rsidRPr="00DD7062">
              <w:rPr>
                <w:rFonts w:ascii="Times New Roman" w:eastAsia="Calibri" w:hAnsi="Times New Roman" w:cs="Times New Roman"/>
                <w:sz w:val="24"/>
                <w:szCs w:val="24"/>
              </w:rPr>
              <w:t>Kultūras pieminekļu saglabāšana</w:t>
            </w:r>
          </w:p>
        </w:tc>
        <w:tc>
          <w:tcPr>
            <w:tcW w:w="8079" w:type="dxa"/>
            <w:tcMar>
              <w:left w:w="108" w:type="dxa"/>
              <w:right w:w="108" w:type="dxa"/>
            </w:tcMar>
          </w:tcPr>
          <w:p w14:paraId="1BA9B157" w14:textId="77777777" w:rsidR="00B5052A" w:rsidRPr="00DD7062" w:rsidRDefault="00B5052A" w:rsidP="00B5052A">
            <w:pPr>
              <w:jc w:val="both"/>
              <w:rPr>
                <w:rFonts w:ascii="Times New Roman" w:eastAsia="Calibri" w:hAnsi="Times New Roman" w:cs="Times New Roman"/>
                <w:sz w:val="24"/>
                <w:szCs w:val="24"/>
              </w:rPr>
            </w:pPr>
            <w:r w:rsidRPr="00DD7062">
              <w:rPr>
                <w:rFonts w:ascii="Times New Roman" w:eastAsia="Calibri" w:hAnsi="Times New Roman" w:cs="Times New Roman"/>
                <w:sz w:val="24"/>
                <w:szCs w:val="24"/>
              </w:rPr>
              <w:t xml:space="preserve">Nacionālā kultūras mantojuma pārvalde plāno izstrādāt </w:t>
            </w:r>
            <w:proofErr w:type="spellStart"/>
            <w:r w:rsidRPr="00DD7062">
              <w:rPr>
                <w:rFonts w:ascii="Times New Roman" w:eastAsia="Calibri" w:hAnsi="Times New Roman" w:cs="Times New Roman"/>
                <w:sz w:val="24"/>
                <w:szCs w:val="24"/>
              </w:rPr>
              <w:t>proaktīvus</w:t>
            </w:r>
            <w:proofErr w:type="spellEnd"/>
            <w:r w:rsidRPr="00DD7062">
              <w:rPr>
                <w:rFonts w:ascii="Times New Roman" w:eastAsia="Calibri" w:hAnsi="Times New Roman" w:cs="Times New Roman"/>
                <w:sz w:val="24"/>
                <w:szCs w:val="24"/>
              </w:rPr>
              <w:t xml:space="preserve">, personalizētus pakalpojumus un piedāvājumu (Datu izplatīšanas un pārvaldības platformas (DAGR) ietvaros), sekmējot pakalpojumu sniegšanas pieejas pāreju no reaktīvas (iedzīvotājam jāzina, kādi pakalpojumi viņam pienākas) uz </w:t>
            </w:r>
            <w:proofErr w:type="spellStart"/>
            <w:r w:rsidRPr="00DD7062">
              <w:rPr>
                <w:rFonts w:ascii="Times New Roman" w:eastAsia="Calibri" w:hAnsi="Times New Roman" w:cs="Times New Roman"/>
                <w:sz w:val="24"/>
                <w:szCs w:val="24"/>
              </w:rPr>
              <w:t>proaktīvu</w:t>
            </w:r>
            <w:proofErr w:type="spellEnd"/>
            <w:r w:rsidRPr="00DD7062">
              <w:rPr>
                <w:rFonts w:ascii="Times New Roman" w:eastAsia="Calibri" w:hAnsi="Times New Roman" w:cs="Times New Roman"/>
                <w:sz w:val="24"/>
                <w:szCs w:val="24"/>
              </w:rPr>
              <w:t xml:space="preserve"> (valsts pārvalde </w:t>
            </w:r>
            <w:proofErr w:type="spellStart"/>
            <w:r w:rsidRPr="00DD7062">
              <w:rPr>
                <w:rFonts w:ascii="Times New Roman" w:eastAsia="Calibri" w:hAnsi="Times New Roman" w:cs="Times New Roman"/>
                <w:sz w:val="24"/>
                <w:szCs w:val="24"/>
              </w:rPr>
              <w:t>proaktīvi</w:t>
            </w:r>
            <w:proofErr w:type="spellEnd"/>
            <w:r w:rsidRPr="00DD7062">
              <w:rPr>
                <w:rFonts w:ascii="Times New Roman" w:eastAsia="Calibri" w:hAnsi="Times New Roman" w:cs="Times New Roman"/>
                <w:sz w:val="24"/>
                <w:szCs w:val="24"/>
              </w:rPr>
              <w:t xml:space="preserve"> informē iedzīvotāju par iespējām, tiesībām un pienākumiem, </w:t>
            </w:r>
            <w:r w:rsidRPr="00DD7062">
              <w:rPr>
                <w:rFonts w:ascii="Times New Roman" w:eastAsia="Calibri" w:hAnsi="Times New Roman" w:cs="Times New Roman"/>
                <w:sz w:val="24"/>
                <w:szCs w:val="24"/>
              </w:rPr>
              <w:lastRenderedPageBreak/>
              <w:t>kas viņam ir pieejamas un saistošas). Šāda veida pakalpojumi palīdzēs gan komersantiem, gan iedzīvotājiem ātrāk piekļūt nepieciešamajai informācijai un resursiem, samazināt administratīvo slogu, paaugstināt klientu apmierinātību, veicināt kultūras mantojuma saglabāšanu, uzturēšanu un attīstību, kā arī stiprināt iestādes darba kvalitāti. Šie pakalpojumi varētu būt:</w:t>
            </w:r>
          </w:p>
          <w:p w14:paraId="58052534" w14:textId="77777777" w:rsidR="00B5052A" w:rsidRPr="00DD7062" w:rsidRDefault="00B5052A" w:rsidP="00EF7046">
            <w:pPr>
              <w:pStyle w:val="ListParagraph"/>
              <w:numPr>
                <w:ilvl w:val="0"/>
                <w:numId w:val="24"/>
              </w:numPr>
              <w:ind w:left="0" w:firstLine="0"/>
              <w:jc w:val="both"/>
              <w:rPr>
                <w:rFonts w:ascii="Times New Roman" w:eastAsia="Calibri" w:hAnsi="Times New Roman" w:cs="Times New Roman"/>
                <w:sz w:val="24"/>
                <w:szCs w:val="24"/>
              </w:rPr>
            </w:pPr>
            <w:r w:rsidRPr="00DD7062">
              <w:rPr>
                <w:rFonts w:ascii="Times New Roman" w:eastAsia="Calibri" w:hAnsi="Times New Roman" w:cs="Times New Roman"/>
                <w:b/>
                <w:bCs/>
                <w:sz w:val="24"/>
                <w:szCs w:val="24"/>
              </w:rPr>
              <w:t>automātiski paziņojumi un atgādinājumi</w:t>
            </w:r>
            <w:r w:rsidRPr="00DD7062">
              <w:rPr>
                <w:rFonts w:ascii="Times New Roman" w:eastAsia="Calibri" w:hAnsi="Times New Roman" w:cs="Times New Roman"/>
                <w:sz w:val="24"/>
                <w:szCs w:val="24"/>
              </w:rPr>
              <w:t xml:space="preserve"> (piemēram, kultūras pieminekļa īpašnieks saņem personalizētus atgādinājumus par kultūras pieminekļa uzturēšanas prasībām, pieejamām finansēšanas programmām vai eksperta konsultācijām);</w:t>
            </w:r>
          </w:p>
          <w:p w14:paraId="58712A7C" w14:textId="77777777" w:rsidR="00B5052A" w:rsidRPr="00DD7062" w:rsidRDefault="00B5052A" w:rsidP="00EF7046">
            <w:pPr>
              <w:numPr>
                <w:ilvl w:val="0"/>
                <w:numId w:val="24"/>
              </w:numPr>
              <w:ind w:left="0" w:firstLine="0"/>
              <w:jc w:val="both"/>
              <w:rPr>
                <w:rFonts w:ascii="Times New Roman" w:eastAsia="Calibri" w:hAnsi="Times New Roman" w:cs="Times New Roman"/>
                <w:sz w:val="24"/>
                <w:szCs w:val="24"/>
              </w:rPr>
            </w:pPr>
            <w:r w:rsidRPr="00DD7062">
              <w:rPr>
                <w:rFonts w:ascii="Times New Roman" w:eastAsia="Calibri" w:hAnsi="Times New Roman" w:cs="Times New Roman"/>
                <w:b/>
                <w:bCs/>
                <w:sz w:val="24"/>
                <w:szCs w:val="24"/>
              </w:rPr>
              <w:t xml:space="preserve">automātiska datu apmaiņa </w:t>
            </w:r>
            <w:r w:rsidRPr="00DD7062">
              <w:rPr>
                <w:rFonts w:ascii="Times New Roman" w:eastAsia="Calibri" w:hAnsi="Times New Roman" w:cs="Times New Roman"/>
                <w:sz w:val="24"/>
                <w:szCs w:val="24"/>
              </w:rPr>
              <w:t>(piemēram, ja komersants piesaka būvniecības atļauju kultūras piemineklī, tad platforma automātiski nosūta informāciju par nepieciešamajiem saskaņojumiem u.c. saistošu svarīgu informāciju).</w:t>
            </w:r>
          </w:p>
        </w:tc>
        <w:tc>
          <w:tcPr>
            <w:tcW w:w="1701" w:type="dxa"/>
            <w:tcMar>
              <w:left w:w="108" w:type="dxa"/>
              <w:right w:w="108" w:type="dxa"/>
            </w:tcMar>
          </w:tcPr>
          <w:p w14:paraId="0877B4C9" w14:textId="77777777" w:rsidR="00B5052A" w:rsidRPr="00DD7062" w:rsidRDefault="00B5052A" w:rsidP="00B5052A">
            <w:pPr>
              <w:rPr>
                <w:rFonts w:ascii="Times New Roman" w:eastAsia="Calibri" w:hAnsi="Times New Roman" w:cs="Times New Roman"/>
                <w:sz w:val="24"/>
                <w:szCs w:val="24"/>
              </w:rPr>
            </w:pPr>
            <w:r w:rsidRPr="00DD7062">
              <w:rPr>
                <w:rFonts w:ascii="Times New Roman" w:eastAsia="Calibri" w:hAnsi="Times New Roman" w:cs="Times New Roman"/>
                <w:sz w:val="24"/>
                <w:szCs w:val="24"/>
              </w:rPr>
              <w:lastRenderedPageBreak/>
              <w:t>2026. gada 31. decembris</w:t>
            </w:r>
          </w:p>
        </w:tc>
        <w:tc>
          <w:tcPr>
            <w:tcW w:w="1985" w:type="dxa"/>
            <w:tcMar>
              <w:left w:w="108" w:type="dxa"/>
              <w:right w:w="108" w:type="dxa"/>
            </w:tcMar>
          </w:tcPr>
          <w:p w14:paraId="735F3F69" w14:textId="77777777" w:rsidR="00B5052A" w:rsidRPr="00DD7062" w:rsidRDefault="00B5052A" w:rsidP="00B5052A">
            <w:pPr>
              <w:rPr>
                <w:rFonts w:ascii="Times New Roman" w:eastAsia="Calibri" w:hAnsi="Times New Roman" w:cs="Times New Roman"/>
                <w:sz w:val="24"/>
                <w:szCs w:val="24"/>
              </w:rPr>
            </w:pPr>
            <w:r w:rsidRPr="00DD7062">
              <w:rPr>
                <w:rFonts w:ascii="Times New Roman" w:eastAsia="Calibri" w:hAnsi="Times New Roman" w:cs="Times New Roman"/>
                <w:sz w:val="24"/>
                <w:szCs w:val="24"/>
              </w:rPr>
              <w:t>Nacionālā kultūras mantojuma pārvalde</w:t>
            </w:r>
          </w:p>
        </w:tc>
      </w:tr>
      <w:tr w:rsidR="00B5052A" w:rsidRPr="00DD7062" w14:paraId="59B43EB0" w14:textId="77777777" w:rsidTr="0010138E">
        <w:trPr>
          <w:trHeight w:val="300"/>
        </w:trPr>
        <w:tc>
          <w:tcPr>
            <w:tcW w:w="988" w:type="dxa"/>
          </w:tcPr>
          <w:p w14:paraId="1D4E52A8" w14:textId="03F8A7AE" w:rsidR="00B5052A" w:rsidRPr="00DD7062" w:rsidRDefault="0010138E" w:rsidP="00B5052A">
            <w:pPr>
              <w:rPr>
                <w:rFonts w:ascii="Times New Roman" w:hAnsi="Times New Roman" w:cs="Times New Roman"/>
                <w:sz w:val="24"/>
                <w:szCs w:val="24"/>
              </w:rPr>
            </w:pPr>
            <w:r w:rsidRPr="00DD7062">
              <w:rPr>
                <w:rFonts w:ascii="Times New Roman" w:hAnsi="Times New Roman" w:cs="Times New Roman"/>
                <w:sz w:val="24"/>
                <w:szCs w:val="24"/>
              </w:rPr>
              <w:t>5</w:t>
            </w:r>
          </w:p>
        </w:tc>
        <w:tc>
          <w:tcPr>
            <w:tcW w:w="1559" w:type="dxa"/>
          </w:tcPr>
          <w:p w14:paraId="60C5AC14" w14:textId="77777777" w:rsidR="00B5052A" w:rsidRPr="00DD7062" w:rsidRDefault="00B5052A" w:rsidP="00B5052A">
            <w:pPr>
              <w:rPr>
                <w:rFonts w:ascii="Times New Roman" w:hAnsi="Times New Roman" w:cs="Times New Roman"/>
                <w:sz w:val="24"/>
                <w:szCs w:val="24"/>
              </w:rPr>
            </w:pPr>
            <w:r w:rsidRPr="00DD7062">
              <w:rPr>
                <w:rFonts w:ascii="Times New Roman" w:hAnsi="Times New Roman" w:cs="Times New Roman"/>
                <w:sz w:val="24"/>
                <w:szCs w:val="24"/>
              </w:rPr>
              <w:t>Kultūras pieminekļu saglabāšana</w:t>
            </w:r>
          </w:p>
        </w:tc>
        <w:tc>
          <w:tcPr>
            <w:tcW w:w="8079" w:type="dxa"/>
          </w:tcPr>
          <w:p w14:paraId="1A676C2F" w14:textId="77777777" w:rsidR="00B5052A" w:rsidRPr="00DD7062" w:rsidRDefault="00B5052A" w:rsidP="00B5052A">
            <w:pPr>
              <w:jc w:val="both"/>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 xml:space="preserve">Nepieciešams pārskatīt institūciju kompetences un funkcijas būvprojektu saskaņošanā, lai nošķirtu iesaistīto institūciju atbildību. </w:t>
            </w:r>
            <w:r w:rsidRPr="00DD7062">
              <w:rPr>
                <w:rFonts w:ascii="Times New Roman" w:hAnsi="Times New Roman" w:cs="Times New Roman"/>
                <w:sz w:val="24"/>
                <w:szCs w:val="24"/>
              </w:rPr>
              <w:t xml:space="preserve">Nacionālā kultūras mantojuma pārvalde </w:t>
            </w:r>
            <w:r w:rsidRPr="00DD7062">
              <w:rPr>
                <w:rFonts w:ascii="Times New Roman" w:eastAsia="Times New Roman" w:hAnsi="Times New Roman" w:cs="Times New Roman"/>
                <w:sz w:val="24"/>
                <w:szCs w:val="24"/>
              </w:rPr>
              <w:t>pārskatīs saskaņošanas procesus dokumentācijas vērtēšanā.</w:t>
            </w:r>
          </w:p>
          <w:p w14:paraId="0CAE16A7" w14:textId="77777777" w:rsidR="00B5052A" w:rsidRPr="00DD7062" w:rsidRDefault="00B5052A" w:rsidP="00B5052A">
            <w:pPr>
              <w:rPr>
                <w:rFonts w:ascii="Times New Roman" w:eastAsia="Times New Roman" w:hAnsi="Times New Roman" w:cs="Times New Roman"/>
                <w:sz w:val="24"/>
                <w:szCs w:val="24"/>
              </w:rPr>
            </w:pPr>
          </w:p>
          <w:p w14:paraId="0DA7B467" w14:textId="77777777" w:rsidR="00B5052A" w:rsidRPr="00DD7062" w:rsidRDefault="00B5052A" w:rsidP="00B5052A">
            <w:pPr>
              <w:jc w:val="both"/>
              <w:rPr>
                <w:rFonts w:ascii="Times New Roman" w:eastAsia="Calibri" w:hAnsi="Times New Roman" w:cs="Times New Roman"/>
                <w:sz w:val="24"/>
                <w:szCs w:val="24"/>
              </w:rPr>
            </w:pPr>
            <w:r w:rsidRPr="00DD7062">
              <w:rPr>
                <w:rFonts w:ascii="Times New Roman" w:eastAsia="Times New Roman" w:hAnsi="Times New Roman" w:cs="Times New Roman"/>
                <w:sz w:val="24"/>
                <w:szCs w:val="24"/>
              </w:rPr>
              <w:t>Nepieciešamas izstrādāt detalizētas procesu shēmas, kas nosaka attīstības ieceru virzību Rīgas vēsturiskajā centrā dažādos scenārijos (jaunbūvēm, ar vai bez arhitektūras ideju konkursiem un zemes gabalu robežu pārkārtošanai Rīgas vēsturiskā centra teritorijā), kas kalpotu kā vadlīnijas iesaistītajiem lietotājiem – arhitektiem, projektu attīstītājiem, objektu īpašniekiem.</w:t>
            </w:r>
          </w:p>
        </w:tc>
        <w:tc>
          <w:tcPr>
            <w:tcW w:w="1701" w:type="dxa"/>
          </w:tcPr>
          <w:p w14:paraId="75C07B94" w14:textId="77777777" w:rsidR="00B5052A" w:rsidRPr="00DD7062" w:rsidRDefault="00B5052A" w:rsidP="00B5052A">
            <w:pPr>
              <w:rPr>
                <w:rFonts w:ascii="Times New Roman" w:hAnsi="Times New Roman" w:cs="Times New Roman"/>
                <w:sz w:val="24"/>
                <w:szCs w:val="24"/>
              </w:rPr>
            </w:pPr>
            <w:r w:rsidRPr="00DD7062">
              <w:rPr>
                <w:rFonts w:ascii="Times New Roman" w:hAnsi="Times New Roman" w:cs="Times New Roman"/>
                <w:sz w:val="24"/>
                <w:szCs w:val="24"/>
              </w:rPr>
              <w:t>2025. gada jūlijs</w:t>
            </w:r>
          </w:p>
          <w:p w14:paraId="7451C463" w14:textId="77777777" w:rsidR="00B5052A" w:rsidRPr="00DD7062" w:rsidRDefault="00B5052A" w:rsidP="00B5052A">
            <w:pPr>
              <w:rPr>
                <w:rFonts w:ascii="Times New Roman" w:hAnsi="Times New Roman" w:cs="Times New Roman"/>
                <w:sz w:val="24"/>
                <w:szCs w:val="24"/>
              </w:rPr>
            </w:pPr>
          </w:p>
          <w:p w14:paraId="7FE81241" w14:textId="77777777" w:rsidR="00B5052A" w:rsidRPr="00DD7062" w:rsidRDefault="00B5052A" w:rsidP="00B5052A">
            <w:pPr>
              <w:rPr>
                <w:rFonts w:ascii="Times New Roman" w:hAnsi="Times New Roman" w:cs="Times New Roman"/>
                <w:sz w:val="24"/>
                <w:szCs w:val="24"/>
              </w:rPr>
            </w:pPr>
          </w:p>
          <w:p w14:paraId="05115768" w14:textId="77777777" w:rsidR="00B5052A" w:rsidRPr="00DD7062" w:rsidRDefault="00B5052A" w:rsidP="00B5052A">
            <w:pPr>
              <w:rPr>
                <w:rFonts w:ascii="Times New Roman" w:hAnsi="Times New Roman" w:cs="Times New Roman"/>
                <w:sz w:val="24"/>
                <w:szCs w:val="24"/>
              </w:rPr>
            </w:pPr>
          </w:p>
          <w:p w14:paraId="0552D3C7" w14:textId="77777777" w:rsidR="00B5052A" w:rsidRPr="00DD7062" w:rsidRDefault="00B5052A" w:rsidP="00B5052A">
            <w:pPr>
              <w:rPr>
                <w:rFonts w:ascii="Times New Roman" w:hAnsi="Times New Roman" w:cs="Times New Roman"/>
                <w:sz w:val="24"/>
                <w:szCs w:val="24"/>
              </w:rPr>
            </w:pPr>
          </w:p>
          <w:p w14:paraId="55932619" w14:textId="77777777" w:rsidR="00B5052A" w:rsidRPr="00DD7062" w:rsidRDefault="00B5052A" w:rsidP="00B5052A">
            <w:pPr>
              <w:rPr>
                <w:rFonts w:ascii="Times New Roman" w:hAnsi="Times New Roman" w:cs="Times New Roman"/>
                <w:sz w:val="24"/>
                <w:szCs w:val="24"/>
              </w:rPr>
            </w:pPr>
          </w:p>
          <w:p w14:paraId="09297EC0" w14:textId="77777777" w:rsidR="00B5052A" w:rsidRPr="00DD7062" w:rsidRDefault="00B5052A" w:rsidP="00B5052A">
            <w:pPr>
              <w:rPr>
                <w:rFonts w:ascii="Times New Roman" w:hAnsi="Times New Roman" w:cs="Times New Roman"/>
                <w:sz w:val="24"/>
                <w:szCs w:val="24"/>
              </w:rPr>
            </w:pPr>
            <w:r w:rsidRPr="00DD7062">
              <w:rPr>
                <w:rFonts w:ascii="Times New Roman" w:hAnsi="Times New Roman" w:cs="Times New Roman"/>
                <w:sz w:val="24"/>
                <w:szCs w:val="24"/>
              </w:rPr>
              <w:t>2025. gada septembris</w:t>
            </w:r>
          </w:p>
        </w:tc>
        <w:tc>
          <w:tcPr>
            <w:tcW w:w="1985" w:type="dxa"/>
          </w:tcPr>
          <w:p w14:paraId="17F05449" w14:textId="77777777" w:rsidR="00B5052A" w:rsidRPr="00DD7062" w:rsidRDefault="00B5052A" w:rsidP="00B5052A">
            <w:pPr>
              <w:rPr>
                <w:rFonts w:ascii="Times New Roman" w:hAnsi="Times New Roman" w:cs="Times New Roman"/>
                <w:sz w:val="24"/>
                <w:szCs w:val="24"/>
              </w:rPr>
            </w:pPr>
            <w:r w:rsidRPr="00DD7062">
              <w:rPr>
                <w:rFonts w:ascii="Times New Roman" w:hAnsi="Times New Roman" w:cs="Times New Roman"/>
                <w:sz w:val="24"/>
                <w:szCs w:val="24"/>
              </w:rPr>
              <w:t>Kultūras ministrija</w:t>
            </w:r>
          </w:p>
          <w:p w14:paraId="79DE2166" w14:textId="77777777" w:rsidR="00B5052A" w:rsidRPr="00DD7062" w:rsidRDefault="00B5052A" w:rsidP="00B5052A">
            <w:pPr>
              <w:rPr>
                <w:rFonts w:ascii="Times New Roman" w:hAnsi="Times New Roman" w:cs="Times New Roman"/>
                <w:sz w:val="24"/>
                <w:szCs w:val="24"/>
              </w:rPr>
            </w:pPr>
            <w:r w:rsidRPr="00DD7062">
              <w:rPr>
                <w:rFonts w:ascii="Times New Roman" w:hAnsi="Times New Roman" w:cs="Times New Roman"/>
                <w:sz w:val="24"/>
                <w:szCs w:val="24"/>
              </w:rPr>
              <w:t>Nacionālā kultūras mantojuma pārvalde</w:t>
            </w:r>
          </w:p>
        </w:tc>
      </w:tr>
      <w:tr w:rsidR="00B5052A" w:rsidRPr="00DD7062" w14:paraId="4D31186A" w14:textId="77777777" w:rsidTr="0010138E">
        <w:trPr>
          <w:trHeight w:val="300"/>
        </w:trPr>
        <w:tc>
          <w:tcPr>
            <w:tcW w:w="988" w:type="dxa"/>
          </w:tcPr>
          <w:p w14:paraId="72D5D0DB" w14:textId="7545834B" w:rsidR="00B5052A" w:rsidRPr="00DD7062" w:rsidRDefault="0010138E" w:rsidP="00B5052A">
            <w:pPr>
              <w:rPr>
                <w:rFonts w:ascii="Times New Roman" w:hAnsi="Times New Roman" w:cs="Times New Roman"/>
                <w:sz w:val="24"/>
                <w:szCs w:val="24"/>
              </w:rPr>
            </w:pPr>
            <w:r w:rsidRPr="00DD7062">
              <w:rPr>
                <w:rFonts w:ascii="Times New Roman" w:hAnsi="Times New Roman" w:cs="Times New Roman"/>
                <w:sz w:val="24"/>
                <w:szCs w:val="24"/>
              </w:rPr>
              <w:t>6</w:t>
            </w:r>
          </w:p>
        </w:tc>
        <w:tc>
          <w:tcPr>
            <w:tcW w:w="1559" w:type="dxa"/>
          </w:tcPr>
          <w:p w14:paraId="0FBA697B" w14:textId="77777777" w:rsidR="00B5052A" w:rsidRPr="00DD7062" w:rsidRDefault="00B5052A" w:rsidP="00B5052A">
            <w:pPr>
              <w:rPr>
                <w:rFonts w:ascii="Times New Roman" w:hAnsi="Times New Roman" w:cs="Times New Roman"/>
                <w:sz w:val="24"/>
                <w:szCs w:val="24"/>
              </w:rPr>
            </w:pPr>
            <w:r w:rsidRPr="00DD7062">
              <w:rPr>
                <w:rFonts w:ascii="Times New Roman" w:hAnsi="Times New Roman" w:cs="Times New Roman"/>
                <w:sz w:val="24"/>
                <w:szCs w:val="24"/>
              </w:rPr>
              <w:t xml:space="preserve">Sabiedrības integrācijas </w:t>
            </w:r>
            <w:r w:rsidRPr="00DD7062">
              <w:rPr>
                <w:rFonts w:ascii="Times New Roman" w:hAnsi="Times New Roman" w:cs="Times New Roman"/>
                <w:sz w:val="24"/>
                <w:szCs w:val="24"/>
              </w:rPr>
              <w:lastRenderedPageBreak/>
              <w:t>fonda finansējums</w:t>
            </w:r>
          </w:p>
        </w:tc>
        <w:tc>
          <w:tcPr>
            <w:tcW w:w="8079" w:type="dxa"/>
          </w:tcPr>
          <w:p w14:paraId="7D6D5A56" w14:textId="77777777" w:rsidR="00B5052A" w:rsidRPr="00DD7062" w:rsidRDefault="00B5052A" w:rsidP="00B5052A">
            <w:pPr>
              <w:jc w:val="both"/>
              <w:rPr>
                <w:rFonts w:ascii="Times New Roman" w:eastAsia="Times New Roman" w:hAnsi="Times New Roman" w:cs="Times New Roman"/>
                <w:sz w:val="24"/>
                <w:szCs w:val="24"/>
              </w:rPr>
            </w:pPr>
            <w:r w:rsidRPr="00DD7062">
              <w:rPr>
                <w:rFonts w:ascii="Times New Roman" w:hAnsi="Times New Roman" w:cs="Times New Roman"/>
                <w:sz w:val="24"/>
                <w:szCs w:val="24"/>
              </w:rPr>
              <w:lastRenderedPageBreak/>
              <w:t xml:space="preserve">Transfertu saskaņošanas sloga mazināšana ar Sabiedrības integrācijas fondu. Kultūras ministrija ir atbildīgā valsts pārvaldes institūcija, kas veido valsts politiku saliedētas un pilsoniski aktīvas sabiedrības attīstības jomā, un tās budžetā ir </w:t>
            </w:r>
            <w:r w:rsidRPr="00DD7062">
              <w:rPr>
                <w:rFonts w:ascii="Times New Roman" w:hAnsi="Times New Roman" w:cs="Times New Roman"/>
                <w:sz w:val="24"/>
                <w:szCs w:val="24"/>
              </w:rPr>
              <w:lastRenderedPageBreak/>
              <w:t>finansējums NVO līdzfinansējuma programmai un diasporas organizāciju atbalsta programmai, kas ik gadu tiek piešķirts Sabiedrības integrācijas fondam</w:t>
            </w:r>
            <w:r w:rsidRPr="00DD7062">
              <w:rPr>
                <w:rFonts w:ascii="Times New Roman" w:eastAsia="Times New Roman" w:hAnsi="Times New Roman" w:cs="Times New Roman"/>
                <w:sz w:val="24"/>
                <w:szCs w:val="24"/>
              </w:rPr>
              <w:t xml:space="preserve"> atklāta projektu konkursa īstenošanai. Finansējuma iekļaušana Sabiedrības integrācijas fonda budžetā mazinātu transfertu un līgumu saskaņošanas procesu, kā arī ļautu racionāli izmantot fondu un programmu finansējumu un gada beigās neizlietoto finansējumu pārcelt uz nākamajiem gadiem</w:t>
            </w:r>
            <w:r w:rsidRPr="00DD7062">
              <w:rPr>
                <w:rFonts w:ascii="Times New Roman" w:hAnsi="Times New Roman" w:cs="Times New Roman"/>
                <w:sz w:val="24"/>
                <w:szCs w:val="24"/>
              </w:rPr>
              <w:t xml:space="preserve"> </w:t>
            </w:r>
          </w:p>
        </w:tc>
        <w:tc>
          <w:tcPr>
            <w:tcW w:w="1701" w:type="dxa"/>
          </w:tcPr>
          <w:p w14:paraId="672FA075" w14:textId="77777777" w:rsidR="00B5052A" w:rsidRPr="00DD7062" w:rsidRDefault="00B5052A" w:rsidP="00B5052A">
            <w:pPr>
              <w:rPr>
                <w:rFonts w:ascii="Times New Roman" w:hAnsi="Times New Roman" w:cs="Times New Roman"/>
                <w:sz w:val="24"/>
                <w:szCs w:val="24"/>
              </w:rPr>
            </w:pPr>
            <w:r w:rsidRPr="00DD7062">
              <w:rPr>
                <w:rFonts w:ascii="Times New Roman" w:hAnsi="Times New Roman" w:cs="Times New Roman"/>
                <w:sz w:val="24"/>
                <w:szCs w:val="24"/>
              </w:rPr>
              <w:lastRenderedPageBreak/>
              <w:t>2025. gada III ceturksnis</w:t>
            </w:r>
          </w:p>
        </w:tc>
        <w:tc>
          <w:tcPr>
            <w:tcW w:w="1985" w:type="dxa"/>
          </w:tcPr>
          <w:p w14:paraId="292B953A" w14:textId="77777777" w:rsidR="00B5052A" w:rsidRPr="00DD7062" w:rsidRDefault="00B5052A" w:rsidP="00B5052A">
            <w:pPr>
              <w:rPr>
                <w:rFonts w:ascii="Times New Roman" w:hAnsi="Times New Roman" w:cs="Times New Roman"/>
                <w:sz w:val="24"/>
                <w:szCs w:val="24"/>
              </w:rPr>
            </w:pPr>
            <w:r w:rsidRPr="00DD7062">
              <w:rPr>
                <w:rFonts w:ascii="Times New Roman" w:hAnsi="Times New Roman" w:cs="Times New Roman"/>
                <w:sz w:val="24"/>
                <w:szCs w:val="24"/>
              </w:rPr>
              <w:t>Kultūras ministrija</w:t>
            </w:r>
          </w:p>
          <w:p w14:paraId="08089B0E" w14:textId="77777777" w:rsidR="00B5052A" w:rsidRPr="00DD7062" w:rsidRDefault="00B5052A" w:rsidP="00B5052A">
            <w:pPr>
              <w:rPr>
                <w:rFonts w:ascii="Times New Roman" w:hAnsi="Times New Roman" w:cs="Times New Roman"/>
                <w:sz w:val="24"/>
                <w:szCs w:val="24"/>
              </w:rPr>
            </w:pPr>
            <w:r w:rsidRPr="00DD7062">
              <w:rPr>
                <w:rFonts w:ascii="Times New Roman" w:hAnsi="Times New Roman" w:cs="Times New Roman"/>
                <w:sz w:val="24"/>
                <w:szCs w:val="24"/>
              </w:rPr>
              <w:lastRenderedPageBreak/>
              <w:t>Sabiedrības integrācijas fonds</w:t>
            </w:r>
          </w:p>
        </w:tc>
      </w:tr>
      <w:tr w:rsidR="00B5052A" w:rsidRPr="00DD7062" w14:paraId="5411C115" w14:textId="77777777" w:rsidTr="0010138E">
        <w:trPr>
          <w:trHeight w:val="300"/>
        </w:trPr>
        <w:tc>
          <w:tcPr>
            <w:tcW w:w="988" w:type="dxa"/>
          </w:tcPr>
          <w:p w14:paraId="6F827A6A" w14:textId="06CAC039" w:rsidR="00B5052A" w:rsidRPr="00DD7062" w:rsidRDefault="0010138E" w:rsidP="00B5052A">
            <w:pPr>
              <w:rPr>
                <w:rFonts w:ascii="Times New Roman" w:eastAsia="Calibri" w:hAnsi="Times New Roman" w:cs="Times New Roman"/>
                <w:sz w:val="24"/>
                <w:szCs w:val="24"/>
              </w:rPr>
            </w:pPr>
            <w:r w:rsidRPr="00DD7062">
              <w:rPr>
                <w:rFonts w:ascii="Times New Roman" w:eastAsia="Calibri" w:hAnsi="Times New Roman" w:cs="Times New Roman"/>
                <w:sz w:val="24"/>
                <w:szCs w:val="24"/>
              </w:rPr>
              <w:lastRenderedPageBreak/>
              <w:t>7</w:t>
            </w:r>
          </w:p>
        </w:tc>
        <w:tc>
          <w:tcPr>
            <w:tcW w:w="1559" w:type="dxa"/>
          </w:tcPr>
          <w:p w14:paraId="7B9F2186" w14:textId="77777777" w:rsidR="00B5052A" w:rsidRPr="00DD7062" w:rsidRDefault="00B5052A" w:rsidP="00B5052A">
            <w:pPr>
              <w:rPr>
                <w:rFonts w:ascii="Times New Roman" w:hAnsi="Times New Roman" w:cs="Times New Roman"/>
                <w:sz w:val="24"/>
                <w:szCs w:val="24"/>
              </w:rPr>
            </w:pPr>
            <w:r w:rsidRPr="00DD7062">
              <w:rPr>
                <w:rFonts w:ascii="Times New Roman" w:eastAsia="Calibri" w:hAnsi="Times New Roman" w:cs="Times New Roman"/>
                <w:sz w:val="24"/>
                <w:szCs w:val="24"/>
              </w:rPr>
              <w:t>IKT joma</w:t>
            </w:r>
          </w:p>
        </w:tc>
        <w:tc>
          <w:tcPr>
            <w:tcW w:w="8079" w:type="dxa"/>
          </w:tcPr>
          <w:p w14:paraId="22D61CF9" w14:textId="77777777" w:rsidR="00B5052A" w:rsidRPr="00DD7062" w:rsidRDefault="00B5052A" w:rsidP="00B5052A">
            <w:pPr>
              <w:jc w:val="both"/>
              <w:rPr>
                <w:rFonts w:ascii="Times New Roman" w:eastAsia="Calibri" w:hAnsi="Times New Roman" w:cs="Times New Roman"/>
                <w:sz w:val="24"/>
                <w:szCs w:val="24"/>
              </w:rPr>
            </w:pPr>
            <w:r w:rsidRPr="00DD7062">
              <w:rPr>
                <w:rFonts w:ascii="Times New Roman" w:eastAsia="Calibri" w:hAnsi="Times New Roman" w:cs="Times New Roman"/>
                <w:sz w:val="24"/>
                <w:szCs w:val="24"/>
              </w:rPr>
              <w:t>Vienotās dokumentu pārvaldības sistēmas attīstīšana Kultūras ministrijas resorā:</w:t>
            </w:r>
          </w:p>
          <w:p w14:paraId="0B2249B6" w14:textId="77777777" w:rsidR="00B5052A" w:rsidRPr="00DD7062" w:rsidRDefault="00B5052A" w:rsidP="00EF7046">
            <w:pPr>
              <w:pStyle w:val="ListParagraph"/>
              <w:numPr>
                <w:ilvl w:val="0"/>
                <w:numId w:val="26"/>
              </w:numPr>
              <w:ind w:left="0" w:firstLine="0"/>
              <w:jc w:val="both"/>
              <w:rPr>
                <w:rFonts w:ascii="Times New Roman" w:eastAsia="Calibri" w:hAnsi="Times New Roman" w:cs="Times New Roman"/>
                <w:sz w:val="24"/>
                <w:szCs w:val="24"/>
              </w:rPr>
            </w:pPr>
            <w:r w:rsidRPr="00DD7062">
              <w:rPr>
                <w:rFonts w:ascii="Times New Roman" w:eastAsia="Calibri" w:hAnsi="Times New Roman" w:cs="Times New Roman"/>
                <w:sz w:val="24"/>
                <w:szCs w:val="24"/>
              </w:rPr>
              <w:t>starpiestāžu dokumentu aprite, izmantojot DVS Namejs vidi;</w:t>
            </w:r>
          </w:p>
          <w:p w14:paraId="3D728902" w14:textId="77777777" w:rsidR="00B5052A" w:rsidRPr="00DD7062" w:rsidRDefault="00B5052A" w:rsidP="00EF7046">
            <w:pPr>
              <w:pStyle w:val="ListParagraph"/>
              <w:numPr>
                <w:ilvl w:val="0"/>
                <w:numId w:val="26"/>
              </w:numPr>
              <w:ind w:left="0" w:firstLine="0"/>
              <w:jc w:val="both"/>
              <w:rPr>
                <w:rFonts w:ascii="Times New Roman" w:hAnsi="Times New Roman" w:cs="Times New Roman"/>
                <w:sz w:val="24"/>
                <w:szCs w:val="24"/>
              </w:rPr>
            </w:pPr>
            <w:r w:rsidRPr="00DD7062">
              <w:rPr>
                <w:rFonts w:ascii="Times New Roman" w:eastAsia="Calibri" w:hAnsi="Times New Roman" w:cs="Times New Roman"/>
                <w:sz w:val="24"/>
                <w:szCs w:val="24"/>
              </w:rPr>
              <w:t xml:space="preserve">Kultūras ministrijas rezolūciju nodošanas kārtības centralizācija iestādēm; </w:t>
            </w:r>
          </w:p>
          <w:p w14:paraId="6DFEECE9" w14:textId="77777777" w:rsidR="00B5052A" w:rsidRPr="00DD7062" w:rsidRDefault="00B5052A" w:rsidP="00EF7046">
            <w:pPr>
              <w:pStyle w:val="ListParagraph"/>
              <w:numPr>
                <w:ilvl w:val="0"/>
                <w:numId w:val="26"/>
              </w:numPr>
              <w:ind w:left="0" w:firstLine="0"/>
              <w:jc w:val="both"/>
              <w:rPr>
                <w:rFonts w:ascii="Times New Roman" w:hAnsi="Times New Roman" w:cs="Times New Roman"/>
                <w:sz w:val="24"/>
                <w:szCs w:val="24"/>
              </w:rPr>
            </w:pPr>
            <w:r w:rsidRPr="00DD7062">
              <w:rPr>
                <w:rFonts w:ascii="Times New Roman" w:eastAsia="Calibri" w:hAnsi="Times New Roman" w:cs="Times New Roman"/>
                <w:sz w:val="24"/>
                <w:szCs w:val="24"/>
              </w:rPr>
              <w:t xml:space="preserve">lietu pārvaldības un līgumu moduļu ieviešana. </w:t>
            </w:r>
          </w:p>
        </w:tc>
        <w:tc>
          <w:tcPr>
            <w:tcW w:w="1701" w:type="dxa"/>
          </w:tcPr>
          <w:p w14:paraId="67D3A905" w14:textId="77777777" w:rsidR="00B5052A" w:rsidRPr="00DD7062" w:rsidRDefault="00B5052A" w:rsidP="00B5052A">
            <w:pPr>
              <w:rPr>
                <w:rFonts w:ascii="Times New Roman" w:hAnsi="Times New Roman" w:cs="Times New Roman"/>
                <w:sz w:val="24"/>
                <w:szCs w:val="24"/>
              </w:rPr>
            </w:pPr>
            <w:r w:rsidRPr="00DD7062">
              <w:rPr>
                <w:rFonts w:ascii="Times New Roman" w:eastAsia="Calibri" w:hAnsi="Times New Roman" w:cs="Times New Roman"/>
                <w:sz w:val="24"/>
                <w:szCs w:val="24"/>
              </w:rPr>
              <w:t>2025. gads</w:t>
            </w:r>
          </w:p>
        </w:tc>
        <w:tc>
          <w:tcPr>
            <w:tcW w:w="1985" w:type="dxa"/>
          </w:tcPr>
          <w:p w14:paraId="3E0800C1" w14:textId="77777777" w:rsidR="00B5052A" w:rsidRPr="00DD7062" w:rsidRDefault="00B5052A" w:rsidP="00B5052A">
            <w:pPr>
              <w:rPr>
                <w:rFonts w:ascii="Times New Roman" w:hAnsi="Times New Roman" w:cs="Times New Roman"/>
                <w:sz w:val="24"/>
                <w:szCs w:val="24"/>
              </w:rPr>
            </w:pPr>
            <w:r w:rsidRPr="00DD7062">
              <w:rPr>
                <w:rFonts w:ascii="Times New Roman" w:eastAsia="Calibri" w:hAnsi="Times New Roman" w:cs="Times New Roman"/>
                <w:sz w:val="24"/>
                <w:szCs w:val="24"/>
              </w:rPr>
              <w:t>Kultūras informācijas sistēmu centrs</w:t>
            </w:r>
          </w:p>
        </w:tc>
      </w:tr>
      <w:tr w:rsidR="00B5052A" w:rsidRPr="00DD7062" w14:paraId="482B3CED" w14:textId="77777777" w:rsidTr="0010138E">
        <w:trPr>
          <w:trHeight w:val="300"/>
        </w:trPr>
        <w:tc>
          <w:tcPr>
            <w:tcW w:w="988" w:type="dxa"/>
          </w:tcPr>
          <w:p w14:paraId="48291BB8" w14:textId="2B3CF472" w:rsidR="00B5052A" w:rsidRPr="00DD7062" w:rsidRDefault="0010138E" w:rsidP="00B5052A">
            <w:pPr>
              <w:rPr>
                <w:rFonts w:ascii="Times New Roman" w:eastAsia="Calibri" w:hAnsi="Times New Roman" w:cs="Times New Roman"/>
                <w:sz w:val="24"/>
                <w:szCs w:val="24"/>
              </w:rPr>
            </w:pPr>
            <w:r w:rsidRPr="00DD7062">
              <w:rPr>
                <w:rFonts w:ascii="Times New Roman" w:eastAsia="Calibri" w:hAnsi="Times New Roman" w:cs="Times New Roman"/>
                <w:sz w:val="24"/>
                <w:szCs w:val="24"/>
              </w:rPr>
              <w:t>8</w:t>
            </w:r>
          </w:p>
        </w:tc>
        <w:tc>
          <w:tcPr>
            <w:tcW w:w="1559" w:type="dxa"/>
          </w:tcPr>
          <w:p w14:paraId="6C193A8E" w14:textId="77777777" w:rsidR="00B5052A" w:rsidRPr="00DD7062" w:rsidRDefault="00B5052A" w:rsidP="00B5052A">
            <w:pPr>
              <w:rPr>
                <w:rFonts w:ascii="Times New Roman" w:hAnsi="Times New Roman" w:cs="Times New Roman"/>
                <w:sz w:val="24"/>
                <w:szCs w:val="24"/>
              </w:rPr>
            </w:pPr>
            <w:r w:rsidRPr="00DD7062">
              <w:rPr>
                <w:rFonts w:ascii="Times New Roman" w:eastAsia="Calibri" w:hAnsi="Times New Roman" w:cs="Times New Roman"/>
                <w:sz w:val="24"/>
                <w:szCs w:val="24"/>
              </w:rPr>
              <w:t>IKT joma</w:t>
            </w:r>
          </w:p>
        </w:tc>
        <w:tc>
          <w:tcPr>
            <w:tcW w:w="8079" w:type="dxa"/>
          </w:tcPr>
          <w:p w14:paraId="1EE85C30" w14:textId="77777777" w:rsidR="00B5052A" w:rsidRPr="00DD7062" w:rsidRDefault="00B5052A" w:rsidP="00B5052A">
            <w:pPr>
              <w:jc w:val="both"/>
              <w:rPr>
                <w:rFonts w:ascii="Times New Roman" w:hAnsi="Times New Roman" w:cs="Times New Roman"/>
                <w:sz w:val="24"/>
                <w:szCs w:val="24"/>
              </w:rPr>
            </w:pPr>
            <w:r w:rsidRPr="00DD7062">
              <w:rPr>
                <w:rFonts w:ascii="Times New Roman" w:eastAsia="Calibri" w:hAnsi="Times New Roman" w:cs="Times New Roman"/>
                <w:sz w:val="24"/>
                <w:szCs w:val="24"/>
              </w:rPr>
              <w:t>JIRA – Kultūras ministrijas resorā strādājošo un ārējo klientu pieteikumu, kas saistīti ar IKT kļūdām un problēmām, izsekošana, apstrāde, risināšana.</w:t>
            </w:r>
          </w:p>
        </w:tc>
        <w:tc>
          <w:tcPr>
            <w:tcW w:w="1701" w:type="dxa"/>
          </w:tcPr>
          <w:p w14:paraId="532567FE" w14:textId="77777777" w:rsidR="00B5052A" w:rsidRPr="00DD7062" w:rsidRDefault="00B5052A" w:rsidP="00B5052A">
            <w:pPr>
              <w:rPr>
                <w:rFonts w:ascii="Times New Roman" w:hAnsi="Times New Roman" w:cs="Times New Roman"/>
                <w:sz w:val="24"/>
                <w:szCs w:val="24"/>
              </w:rPr>
            </w:pPr>
            <w:r w:rsidRPr="00DD7062">
              <w:rPr>
                <w:rFonts w:ascii="Times New Roman" w:eastAsia="Calibri" w:hAnsi="Times New Roman" w:cs="Times New Roman"/>
                <w:sz w:val="24"/>
                <w:szCs w:val="24"/>
              </w:rPr>
              <w:t>2025. gads</w:t>
            </w:r>
          </w:p>
        </w:tc>
        <w:tc>
          <w:tcPr>
            <w:tcW w:w="1985" w:type="dxa"/>
          </w:tcPr>
          <w:p w14:paraId="5D134AD9" w14:textId="77777777" w:rsidR="00B5052A" w:rsidRPr="00DD7062" w:rsidRDefault="00B5052A" w:rsidP="00B5052A">
            <w:pPr>
              <w:rPr>
                <w:rFonts w:ascii="Times New Roman" w:hAnsi="Times New Roman" w:cs="Times New Roman"/>
                <w:sz w:val="24"/>
                <w:szCs w:val="24"/>
              </w:rPr>
            </w:pPr>
            <w:r w:rsidRPr="00DD7062">
              <w:rPr>
                <w:rFonts w:ascii="Times New Roman" w:eastAsia="Calibri" w:hAnsi="Times New Roman" w:cs="Times New Roman"/>
                <w:sz w:val="24"/>
                <w:szCs w:val="24"/>
              </w:rPr>
              <w:t>Kultūras informācijas sistēmu centrs</w:t>
            </w:r>
          </w:p>
        </w:tc>
      </w:tr>
      <w:tr w:rsidR="00B5052A" w:rsidRPr="00DD7062" w14:paraId="7D9E5D87" w14:textId="77777777" w:rsidTr="0010138E">
        <w:trPr>
          <w:trHeight w:val="300"/>
        </w:trPr>
        <w:tc>
          <w:tcPr>
            <w:tcW w:w="988" w:type="dxa"/>
          </w:tcPr>
          <w:p w14:paraId="3DCD1E9F" w14:textId="5C7A738F" w:rsidR="00B5052A" w:rsidRPr="00DD7062" w:rsidRDefault="0010138E" w:rsidP="00B5052A">
            <w:pPr>
              <w:rPr>
                <w:rFonts w:ascii="Times New Roman" w:eastAsia="Calibri" w:hAnsi="Times New Roman" w:cs="Times New Roman"/>
                <w:sz w:val="24"/>
                <w:szCs w:val="24"/>
              </w:rPr>
            </w:pPr>
            <w:r w:rsidRPr="00DD7062">
              <w:rPr>
                <w:rFonts w:ascii="Times New Roman" w:eastAsia="Calibri" w:hAnsi="Times New Roman" w:cs="Times New Roman"/>
                <w:sz w:val="24"/>
                <w:szCs w:val="24"/>
              </w:rPr>
              <w:t>9</w:t>
            </w:r>
          </w:p>
        </w:tc>
        <w:tc>
          <w:tcPr>
            <w:tcW w:w="1559" w:type="dxa"/>
          </w:tcPr>
          <w:p w14:paraId="011CA164" w14:textId="77777777" w:rsidR="00B5052A" w:rsidRPr="00DD7062" w:rsidRDefault="00B5052A" w:rsidP="00B5052A">
            <w:pPr>
              <w:rPr>
                <w:rFonts w:ascii="Times New Roman" w:hAnsi="Times New Roman" w:cs="Times New Roman"/>
                <w:sz w:val="24"/>
                <w:szCs w:val="24"/>
              </w:rPr>
            </w:pPr>
            <w:r w:rsidRPr="00DD7062">
              <w:rPr>
                <w:rFonts w:ascii="Times New Roman" w:eastAsia="Calibri" w:hAnsi="Times New Roman" w:cs="Times New Roman"/>
                <w:sz w:val="24"/>
                <w:szCs w:val="24"/>
              </w:rPr>
              <w:t>IKT joma</w:t>
            </w:r>
          </w:p>
        </w:tc>
        <w:tc>
          <w:tcPr>
            <w:tcW w:w="8079" w:type="dxa"/>
          </w:tcPr>
          <w:p w14:paraId="426834D2" w14:textId="77777777" w:rsidR="00B5052A" w:rsidRPr="00DD7062" w:rsidRDefault="00B5052A" w:rsidP="00B5052A">
            <w:pPr>
              <w:jc w:val="both"/>
              <w:rPr>
                <w:rFonts w:ascii="Times New Roman" w:hAnsi="Times New Roman" w:cs="Times New Roman"/>
                <w:sz w:val="24"/>
                <w:szCs w:val="24"/>
              </w:rPr>
            </w:pPr>
            <w:r w:rsidRPr="00DD7062">
              <w:rPr>
                <w:rFonts w:ascii="Times New Roman" w:eastAsia="Calibri" w:hAnsi="Times New Roman" w:cs="Times New Roman"/>
                <w:sz w:val="24"/>
                <w:szCs w:val="24"/>
              </w:rPr>
              <w:t>Nodrošināt centralizētu datu aizsardzības pakalpojuma sniegšanu Kultūras ministrijas padotībā esošajām profesionālās vidējās izglītības iestādēm.</w:t>
            </w:r>
          </w:p>
        </w:tc>
        <w:tc>
          <w:tcPr>
            <w:tcW w:w="1701" w:type="dxa"/>
          </w:tcPr>
          <w:p w14:paraId="32BF3EAC" w14:textId="77777777" w:rsidR="00B5052A" w:rsidRPr="00DD7062" w:rsidRDefault="00B5052A" w:rsidP="00B5052A">
            <w:pPr>
              <w:rPr>
                <w:rFonts w:ascii="Times New Roman" w:hAnsi="Times New Roman" w:cs="Times New Roman"/>
                <w:sz w:val="24"/>
                <w:szCs w:val="24"/>
              </w:rPr>
            </w:pPr>
            <w:r w:rsidRPr="00DD7062">
              <w:rPr>
                <w:rFonts w:ascii="Times New Roman" w:eastAsia="Calibri" w:hAnsi="Times New Roman" w:cs="Times New Roman"/>
                <w:sz w:val="24"/>
                <w:szCs w:val="24"/>
              </w:rPr>
              <w:t>2025. gads</w:t>
            </w:r>
          </w:p>
        </w:tc>
        <w:tc>
          <w:tcPr>
            <w:tcW w:w="1985" w:type="dxa"/>
          </w:tcPr>
          <w:p w14:paraId="6DD41E61" w14:textId="77777777" w:rsidR="00B5052A" w:rsidRPr="00DD7062" w:rsidRDefault="00B5052A" w:rsidP="00B5052A">
            <w:pPr>
              <w:rPr>
                <w:rFonts w:ascii="Times New Roman" w:hAnsi="Times New Roman" w:cs="Times New Roman"/>
                <w:sz w:val="24"/>
                <w:szCs w:val="24"/>
              </w:rPr>
            </w:pPr>
            <w:r w:rsidRPr="00DD7062">
              <w:rPr>
                <w:rFonts w:ascii="Times New Roman" w:eastAsia="Calibri" w:hAnsi="Times New Roman" w:cs="Times New Roman"/>
                <w:sz w:val="24"/>
                <w:szCs w:val="24"/>
              </w:rPr>
              <w:t>Kultūras informācijas sistēmu centrs</w:t>
            </w:r>
          </w:p>
        </w:tc>
      </w:tr>
      <w:tr w:rsidR="0060047D" w:rsidRPr="00DD7062" w14:paraId="76426367" w14:textId="77777777" w:rsidTr="0010138E">
        <w:trPr>
          <w:trHeight w:val="300"/>
        </w:trPr>
        <w:tc>
          <w:tcPr>
            <w:tcW w:w="988" w:type="dxa"/>
            <w:tcBorders>
              <w:top w:val="single" w:sz="4" w:space="0" w:color="auto"/>
            </w:tcBorders>
            <w:shd w:val="clear" w:color="auto" w:fill="A8D08D" w:themeFill="accent6" w:themeFillTint="99"/>
          </w:tcPr>
          <w:p w14:paraId="3ACE2CBC" w14:textId="38FDAF25" w:rsidR="00B5052A" w:rsidRPr="00DD7062" w:rsidRDefault="0010138E" w:rsidP="00B5052A">
            <w:pPr>
              <w:rPr>
                <w:rFonts w:ascii="Times New Roman" w:hAnsi="Times New Roman" w:cs="Times New Roman"/>
                <w:b/>
                <w:bCs/>
                <w:sz w:val="24"/>
                <w:szCs w:val="24"/>
              </w:rPr>
            </w:pPr>
            <w:r w:rsidRPr="00DD7062">
              <w:rPr>
                <w:rFonts w:ascii="Times New Roman" w:hAnsi="Times New Roman" w:cs="Times New Roman"/>
                <w:b/>
                <w:bCs/>
                <w:sz w:val="24"/>
                <w:szCs w:val="24"/>
              </w:rPr>
              <w:t>Nr.</w:t>
            </w:r>
          </w:p>
        </w:tc>
        <w:tc>
          <w:tcPr>
            <w:tcW w:w="1559" w:type="dxa"/>
            <w:tcBorders>
              <w:top w:val="single" w:sz="4" w:space="0" w:color="auto"/>
            </w:tcBorders>
            <w:shd w:val="clear" w:color="auto" w:fill="A8D08D" w:themeFill="accent6" w:themeFillTint="99"/>
          </w:tcPr>
          <w:p w14:paraId="129702F7" w14:textId="77777777" w:rsidR="00B5052A" w:rsidRPr="00DD7062" w:rsidRDefault="00B5052A" w:rsidP="00B5052A">
            <w:pPr>
              <w:rPr>
                <w:rFonts w:ascii="Times New Roman" w:hAnsi="Times New Roman" w:cs="Times New Roman"/>
                <w:b/>
                <w:bCs/>
                <w:sz w:val="24"/>
                <w:szCs w:val="24"/>
              </w:rPr>
            </w:pPr>
            <w:r w:rsidRPr="00DD7062">
              <w:rPr>
                <w:rFonts w:ascii="Times New Roman" w:hAnsi="Times New Roman" w:cs="Times New Roman"/>
                <w:b/>
                <w:bCs/>
                <w:sz w:val="24"/>
                <w:szCs w:val="24"/>
              </w:rPr>
              <w:t>Joma</w:t>
            </w:r>
          </w:p>
        </w:tc>
        <w:tc>
          <w:tcPr>
            <w:tcW w:w="8080" w:type="dxa"/>
            <w:tcBorders>
              <w:top w:val="single" w:sz="4" w:space="0" w:color="auto"/>
            </w:tcBorders>
            <w:shd w:val="clear" w:color="auto" w:fill="A8D08D" w:themeFill="accent6" w:themeFillTint="99"/>
          </w:tcPr>
          <w:p w14:paraId="465968F7" w14:textId="5C1BB85A" w:rsidR="00B5052A" w:rsidRPr="00DD7062" w:rsidRDefault="00C31D44" w:rsidP="00B5052A">
            <w:pPr>
              <w:rPr>
                <w:rFonts w:ascii="Times New Roman" w:hAnsi="Times New Roman" w:cs="Times New Roman"/>
                <w:b/>
                <w:bCs/>
                <w:sz w:val="24"/>
                <w:szCs w:val="24"/>
              </w:rPr>
            </w:pPr>
            <w:r>
              <w:rPr>
                <w:rFonts w:ascii="Times New Roman" w:hAnsi="Times New Roman" w:cs="Times New Roman"/>
                <w:b/>
                <w:bCs/>
                <w:sz w:val="24"/>
                <w:szCs w:val="24"/>
              </w:rPr>
              <w:t>Papildus i</w:t>
            </w:r>
            <w:r w:rsidR="00B5052A" w:rsidRPr="00DD7062">
              <w:rPr>
                <w:rFonts w:ascii="Times New Roman" w:hAnsi="Times New Roman" w:cs="Times New Roman"/>
                <w:b/>
                <w:bCs/>
                <w:sz w:val="24"/>
                <w:szCs w:val="24"/>
              </w:rPr>
              <w:t>ecerētais</w:t>
            </w:r>
            <w:r>
              <w:rPr>
                <w:rFonts w:ascii="Times New Roman" w:hAnsi="Times New Roman" w:cs="Times New Roman"/>
                <w:b/>
                <w:bCs/>
                <w:sz w:val="24"/>
                <w:szCs w:val="24"/>
              </w:rPr>
              <w:t>, kur iesaistītas citas institūcijas</w:t>
            </w:r>
          </w:p>
        </w:tc>
        <w:tc>
          <w:tcPr>
            <w:tcW w:w="1701" w:type="dxa"/>
            <w:tcBorders>
              <w:top w:val="single" w:sz="4" w:space="0" w:color="auto"/>
            </w:tcBorders>
            <w:shd w:val="clear" w:color="auto" w:fill="A8D08D" w:themeFill="accent6" w:themeFillTint="99"/>
          </w:tcPr>
          <w:p w14:paraId="6F1C9E26" w14:textId="77777777" w:rsidR="00B5052A" w:rsidRPr="00DD7062" w:rsidRDefault="00B5052A" w:rsidP="00B5052A">
            <w:pPr>
              <w:rPr>
                <w:rFonts w:ascii="Times New Roman" w:hAnsi="Times New Roman" w:cs="Times New Roman"/>
                <w:b/>
                <w:bCs/>
                <w:sz w:val="24"/>
                <w:szCs w:val="24"/>
              </w:rPr>
            </w:pPr>
            <w:r w:rsidRPr="00DD7062">
              <w:rPr>
                <w:rFonts w:ascii="Times New Roman" w:hAnsi="Times New Roman" w:cs="Times New Roman"/>
                <w:b/>
                <w:bCs/>
                <w:sz w:val="24"/>
                <w:szCs w:val="24"/>
              </w:rPr>
              <w:t xml:space="preserve">Termiņš izmaiņu veikšanai </w:t>
            </w:r>
          </w:p>
        </w:tc>
        <w:tc>
          <w:tcPr>
            <w:tcW w:w="1984" w:type="dxa"/>
            <w:tcBorders>
              <w:top w:val="single" w:sz="4" w:space="0" w:color="auto"/>
            </w:tcBorders>
            <w:shd w:val="clear" w:color="auto" w:fill="A8D08D" w:themeFill="accent6" w:themeFillTint="99"/>
          </w:tcPr>
          <w:p w14:paraId="37EC1084" w14:textId="77777777" w:rsidR="00B5052A" w:rsidRPr="00DD7062" w:rsidRDefault="00B5052A" w:rsidP="00B5052A">
            <w:pPr>
              <w:rPr>
                <w:rFonts w:ascii="Times New Roman" w:hAnsi="Times New Roman" w:cs="Times New Roman"/>
                <w:b/>
                <w:bCs/>
                <w:sz w:val="24"/>
                <w:szCs w:val="24"/>
              </w:rPr>
            </w:pPr>
            <w:r w:rsidRPr="00DD7062">
              <w:rPr>
                <w:rFonts w:ascii="Times New Roman" w:hAnsi="Times New Roman" w:cs="Times New Roman"/>
                <w:b/>
                <w:bCs/>
                <w:sz w:val="24"/>
                <w:szCs w:val="24"/>
              </w:rPr>
              <w:t>Iestāde (attiecīgi ministrija vai padotības iestāde)</w:t>
            </w:r>
          </w:p>
        </w:tc>
      </w:tr>
      <w:tr w:rsidR="00B5052A" w:rsidRPr="00DD7062" w14:paraId="5839F66E" w14:textId="77777777" w:rsidTr="0010138E">
        <w:trPr>
          <w:trHeight w:val="300"/>
        </w:trPr>
        <w:tc>
          <w:tcPr>
            <w:tcW w:w="988" w:type="dxa"/>
          </w:tcPr>
          <w:p w14:paraId="6BEC633F" w14:textId="2E7C43D1" w:rsidR="00B5052A" w:rsidRPr="00DD7062" w:rsidRDefault="0010138E" w:rsidP="00B5052A">
            <w:pPr>
              <w:rPr>
                <w:rFonts w:ascii="Times New Roman" w:hAnsi="Times New Roman" w:cs="Times New Roman"/>
                <w:sz w:val="24"/>
                <w:szCs w:val="24"/>
              </w:rPr>
            </w:pPr>
            <w:r w:rsidRPr="00DD7062">
              <w:rPr>
                <w:rFonts w:ascii="Times New Roman" w:hAnsi="Times New Roman" w:cs="Times New Roman"/>
                <w:sz w:val="24"/>
                <w:szCs w:val="24"/>
              </w:rPr>
              <w:t>1</w:t>
            </w:r>
            <w:r w:rsidR="00CC6B45">
              <w:rPr>
                <w:rFonts w:ascii="Times New Roman" w:hAnsi="Times New Roman" w:cs="Times New Roman"/>
                <w:sz w:val="24"/>
                <w:szCs w:val="24"/>
              </w:rPr>
              <w:t>0</w:t>
            </w:r>
          </w:p>
        </w:tc>
        <w:tc>
          <w:tcPr>
            <w:tcW w:w="1559" w:type="dxa"/>
          </w:tcPr>
          <w:p w14:paraId="66A85967" w14:textId="77777777" w:rsidR="00B5052A" w:rsidRPr="00DD7062" w:rsidRDefault="00B5052A" w:rsidP="00B5052A">
            <w:pPr>
              <w:rPr>
                <w:rFonts w:ascii="Times New Roman" w:hAnsi="Times New Roman" w:cs="Times New Roman"/>
                <w:sz w:val="24"/>
                <w:szCs w:val="24"/>
              </w:rPr>
            </w:pPr>
            <w:r w:rsidRPr="00DD7062">
              <w:rPr>
                <w:rFonts w:ascii="Times New Roman" w:hAnsi="Times New Roman" w:cs="Times New Roman"/>
                <w:sz w:val="24"/>
                <w:szCs w:val="24"/>
              </w:rPr>
              <w:t>Kapitālsabiedrību darbības pārraudzība</w:t>
            </w:r>
          </w:p>
        </w:tc>
        <w:tc>
          <w:tcPr>
            <w:tcW w:w="8080" w:type="dxa"/>
          </w:tcPr>
          <w:p w14:paraId="637AA573" w14:textId="77777777" w:rsidR="00B5052A" w:rsidRPr="00DD7062" w:rsidRDefault="00B5052A" w:rsidP="00B5052A">
            <w:pPr>
              <w:jc w:val="both"/>
              <w:rPr>
                <w:rFonts w:ascii="Times New Roman" w:hAnsi="Times New Roman" w:cs="Times New Roman"/>
                <w:sz w:val="24"/>
                <w:szCs w:val="24"/>
              </w:rPr>
            </w:pPr>
            <w:r w:rsidRPr="00DD7062">
              <w:rPr>
                <w:rFonts w:ascii="Times New Roman" w:hAnsi="Times New Roman" w:cs="Times New Roman"/>
                <w:sz w:val="24"/>
                <w:szCs w:val="24"/>
              </w:rPr>
              <w:t>Šobrīd kapitālsabiedrību pārraudzību veic divas institūcijas: ministrija un Valsts kancelejas Pārresoru koordinācijas departaments. Līdz ar to procesi ir ilgi, smagnēji un neelastīgi. Lai efektivizētu valsts kapitālsabiedrību, kurās Kultūras ministrija ir valsts kapitāla daļu turētāja, pārraudzību, būtu veicamas izmaiņas normatīvajos aktos</w:t>
            </w:r>
            <w:r w:rsidRPr="00DD7062">
              <w:rPr>
                <w:rFonts w:ascii="Times New Roman" w:eastAsia="Times New Roman" w:hAnsi="Times New Roman" w:cs="Times New Roman"/>
                <w:color w:val="000000" w:themeColor="text1"/>
                <w:sz w:val="24"/>
                <w:szCs w:val="24"/>
              </w:rPr>
              <w:t xml:space="preserve"> (Publiskas personas kapitāla daļu un kapitālsabiedrību </w:t>
            </w:r>
            <w:r w:rsidRPr="00DD7062">
              <w:rPr>
                <w:rFonts w:ascii="Times New Roman" w:eastAsia="Times New Roman" w:hAnsi="Times New Roman" w:cs="Times New Roman"/>
                <w:color w:val="000000" w:themeColor="text1"/>
                <w:sz w:val="24"/>
                <w:szCs w:val="24"/>
              </w:rPr>
              <w:lastRenderedPageBreak/>
              <w:t>pārvaldības likumā un ar to saistītajos Ministru kabineta noteikumos)</w:t>
            </w:r>
            <w:r w:rsidRPr="00DD7062">
              <w:rPr>
                <w:rFonts w:ascii="Times New Roman" w:hAnsi="Times New Roman" w:cs="Times New Roman"/>
                <w:sz w:val="24"/>
                <w:szCs w:val="24"/>
              </w:rPr>
              <w:t xml:space="preserve">, nosakot, ka tās kapitālsabiedrības, kuras saskaņā ar </w:t>
            </w:r>
            <w:r w:rsidRPr="00DD7062">
              <w:rPr>
                <w:rFonts w:ascii="Times New Roman" w:eastAsia="Times New Roman" w:hAnsi="Times New Roman" w:cs="Times New Roman"/>
                <w:color w:val="000000" w:themeColor="text1"/>
                <w:sz w:val="24"/>
                <w:szCs w:val="24"/>
              </w:rPr>
              <w:t>Publiskas personas kapitāla daļu un kapitālsabiedrību pārvaldības likum</w:t>
            </w:r>
            <w:r w:rsidRPr="00DD7062">
              <w:rPr>
                <w:rFonts w:ascii="Times New Roman" w:eastAsia="Times New Roman" w:hAnsi="Times New Roman" w:cs="Times New Roman"/>
                <w:sz w:val="24"/>
                <w:szCs w:val="24"/>
              </w:rPr>
              <w:t>a 24.</w:t>
            </w:r>
            <w:r w:rsidRPr="00DD7062">
              <w:rPr>
                <w:rFonts w:ascii="Times New Roman" w:eastAsia="Times New Roman" w:hAnsi="Times New Roman" w:cs="Times New Roman"/>
                <w:sz w:val="24"/>
                <w:szCs w:val="24"/>
                <w:vertAlign w:val="superscript"/>
              </w:rPr>
              <w:t>1 </w:t>
            </w:r>
            <w:r w:rsidRPr="00DD7062">
              <w:rPr>
                <w:rFonts w:ascii="Times New Roman" w:eastAsia="Times New Roman" w:hAnsi="Times New Roman" w:cs="Times New Roman"/>
                <w:sz w:val="24"/>
                <w:szCs w:val="24"/>
              </w:rPr>
              <w:t>panta pirmās daļas 3.punktu uzskatāmas par</w:t>
            </w:r>
            <w:r w:rsidRPr="00DD7062">
              <w:rPr>
                <w:rFonts w:ascii="Times New Roman" w:eastAsia="Times New Roman" w:hAnsi="Times New Roman" w:cs="Times New Roman"/>
                <w:color w:val="000000" w:themeColor="text1"/>
                <w:sz w:val="24"/>
                <w:szCs w:val="24"/>
              </w:rPr>
              <w:t xml:space="preserve"> no publiskas personas atkarīgām komerciālām publiskas personas kapitālsabiedrībām, vērtē un pārrauga tikai nozares ministrija, neiesaistoties Valsts kancelejas Pārresoru koordinācijas departamentam.</w:t>
            </w:r>
          </w:p>
        </w:tc>
        <w:tc>
          <w:tcPr>
            <w:tcW w:w="1701" w:type="dxa"/>
          </w:tcPr>
          <w:p w14:paraId="732A0F3B" w14:textId="77777777" w:rsidR="00B5052A" w:rsidRPr="00DD7062" w:rsidRDefault="00B5052A" w:rsidP="00B5052A">
            <w:pPr>
              <w:rPr>
                <w:rFonts w:ascii="Times New Roman" w:hAnsi="Times New Roman" w:cs="Times New Roman"/>
                <w:sz w:val="24"/>
                <w:szCs w:val="24"/>
              </w:rPr>
            </w:pPr>
            <w:r w:rsidRPr="00DD7062">
              <w:rPr>
                <w:rFonts w:ascii="Times New Roman" w:hAnsi="Times New Roman" w:cs="Times New Roman"/>
                <w:sz w:val="24"/>
                <w:szCs w:val="24"/>
              </w:rPr>
              <w:lastRenderedPageBreak/>
              <w:t>2026. gads</w:t>
            </w:r>
          </w:p>
        </w:tc>
        <w:tc>
          <w:tcPr>
            <w:tcW w:w="1984" w:type="dxa"/>
          </w:tcPr>
          <w:p w14:paraId="2F973E33" w14:textId="77777777" w:rsidR="00B5052A" w:rsidRPr="00DD7062" w:rsidRDefault="00B5052A" w:rsidP="00B5052A">
            <w:pPr>
              <w:rPr>
                <w:rFonts w:ascii="Times New Roman" w:hAnsi="Times New Roman" w:cs="Times New Roman"/>
                <w:sz w:val="24"/>
                <w:szCs w:val="24"/>
              </w:rPr>
            </w:pPr>
            <w:r w:rsidRPr="00DD7062">
              <w:rPr>
                <w:rFonts w:ascii="Times New Roman" w:hAnsi="Times New Roman" w:cs="Times New Roman"/>
                <w:sz w:val="24"/>
                <w:szCs w:val="24"/>
              </w:rPr>
              <w:t>Valsts kanceleja</w:t>
            </w:r>
          </w:p>
        </w:tc>
      </w:tr>
      <w:tr w:rsidR="00B5052A" w:rsidRPr="00DD7062" w14:paraId="2CCF1892" w14:textId="77777777" w:rsidTr="0010138E">
        <w:trPr>
          <w:trHeight w:val="300"/>
        </w:trPr>
        <w:tc>
          <w:tcPr>
            <w:tcW w:w="988" w:type="dxa"/>
          </w:tcPr>
          <w:p w14:paraId="42AFB3E0" w14:textId="328925F0" w:rsidR="00B5052A" w:rsidRPr="00DD7062" w:rsidRDefault="00CC6B45" w:rsidP="00B5052A">
            <w:pPr>
              <w:rPr>
                <w:rFonts w:ascii="Times New Roman" w:hAnsi="Times New Roman" w:cs="Times New Roman"/>
                <w:sz w:val="24"/>
                <w:szCs w:val="24"/>
              </w:rPr>
            </w:pPr>
            <w:r>
              <w:rPr>
                <w:rFonts w:ascii="Times New Roman" w:hAnsi="Times New Roman" w:cs="Times New Roman"/>
                <w:sz w:val="24"/>
                <w:szCs w:val="24"/>
              </w:rPr>
              <w:t>11</w:t>
            </w:r>
          </w:p>
        </w:tc>
        <w:tc>
          <w:tcPr>
            <w:tcW w:w="1559" w:type="dxa"/>
          </w:tcPr>
          <w:p w14:paraId="69947103" w14:textId="77777777" w:rsidR="00B5052A" w:rsidRPr="00DD7062" w:rsidRDefault="00B5052A" w:rsidP="00B5052A">
            <w:pPr>
              <w:rPr>
                <w:rFonts w:ascii="Times New Roman" w:hAnsi="Times New Roman" w:cs="Times New Roman"/>
                <w:sz w:val="24"/>
                <w:szCs w:val="24"/>
              </w:rPr>
            </w:pPr>
            <w:r w:rsidRPr="00DD7062">
              <w:rPr>
                <w:rFonts w:ascii="Times New Roman" w:hAnsi="Times New Roman" w:cs="Times New Roman"/>
                <w:sz w:val="24"/>
                <w:szCs w:val="24"/>
              </w:rPr>
              <w:t>Kapitālsabiedrību darbības pārraudzība</w:t>
            </w:r>
          </w:p>
        </w:tc>
        <w:tc>
          <w:tcPr>
            <w:tcW w:w="8080" w:type="dxa"/>
          </w:tcPr>
          <w:p w14:paraId="7EC07BB8" w14:textId="77777777" w:rsidR="00B5052A" w:rsidRPr="00DD7062" w:rsidRDefault="00B5052A" w:rsidP="00B5052A">
            <w:pPr>
              <w:jc w:val="both"/>
              <w:rPr>
                <w:rFonts w:ascii="Times New Roman" w:hAnsi="Times New Roman" w:cs="Times New Roman"/>
                <w:sz w:val="24"/>
                <w:szCs w:val="24"/>
              </w:rPr>
            </w:pPr>
            <w:r w:rsidRPr="00DD7062">
              <w:rPr>
                <w:rFonts w:ascii="Times New Roman" w:hAnsi="Times New Roman" w:cs="Times New Roman"/>
                <w:sz w:val="24"/>
                <w:szCs w:val="24"/>
              </w:rPr>
              <w:t>Pārskatītas Kultūras ministrijai sniedzamās atskaites  par kapitālsabiedrības finansēm, tās veidojot tā, lai kapitālsabiedrību personālam samazinātos darba stundu skaits to sagatavošanai.</w:t>
            </w:r>
          </w:p>
        </w:tc>
        <w:tc>
          <w:tcPr>
            <w:tcW w:w="1701" w:type="dxa"/>
          </w:tcPr>
          <w:p w14:paraId="395736CF" w14:textId="77777777" w:rsidR="00B5052A" w:rsidRPr="00DD7062" w:rsidRDefault="00B5052A" w:rsidP="00B5052A">
            <w:pPr>
              <w:rPr>
                <w:rFonts w:ascii="Times New Roman" w:hAnsi="Times New Roman" w:cs="Times New Roman"/>
                <w:sz w:val="24"/>
                <w:szCs w:val="24"/>
              </w:rPr>
            </w:pPr>
            <w:r w:rsidRPr="00DD7062">
              <w:rPr>
                <w:rFonts w:ascii="Times New Roman" w:hAnsi="Times New Roman" w:cs="Times New Roman"/>
                <w:sz w:val="24"/>
                <w:szCs w:val="24"/>
              </w:rPr>
              <w:t>2025.gada II. ceturksnis</w:t>
            </w:r>
          </w:p>
        </w:tc>
        <w:tc>
          <w:tcPr>
            <w:tcW w:w="1984" w:type="dxa"/>
          </w:tcPr>
          <w:p w14:paraId="61DE6B81" w14:textId="77777777" w:rsidR="00B5052A" w:rsidRPr="00DD7062" w:rsidRDefault="00B5052A" w:rsidP="00B5052A">
            <w:pPr>
              <w:rPr>
                <w:rFonts w:ascii="Times New Roman" w:hAnsi="Times New Roman" w:cs="Times New Roman"/>
                <w:sz w:val="24"/>
                <w:szCs w:val="24"/>
              </w:rPr>
            </w:pPr>
            <w:r w:rsidRPr="00DD7062">
              <w:rPr>
                <w:rFonts w:ascii="Times New Roman" w:hAnsi="Times New Roman" w:cs="Times New Roman"/>
                <w:sz w:val="24"/>
                <w:szCs w:val="24"/>
              </w:rPr>
              <w:t>Kultūras ministrija</w:t>
            </w:r>
          </w:p>
        </w:tc>
      </w:tr>
      <w:tr w:rsidR="00B5052A" w:rsidRPr="00DD7062" w14:paraId="2C0A2B0E" w14:textId="77777777" w:rsidTr="0010138E">
        <w:trPr>
          <w:trHeight w:val="300"/>
        </w:trPr>
        <w:tc>
          <w:tcPr>
            <w:tcW w:w="988" w:type="dxa"/>
          </w:tcPr>
          <w:p w14:paraId="1FEE5150" w14:textId="03415FB2" w:rsidR="00B5052A" w:rsidRPr="00DD7062" w:rsidRDefault="00CC6B45" w:rsidP="00B5052A">
            <w:pPr>
              <w:rPr>
                <w:rFonts w:ascii="Times New Roman" w:hAnsi="Times New Roman" w:cs="Times New Roman"/>
                <w:sz w:val="24"/>
                <w:szCs w:val="24"/>
              </w:rPr>
            </w:pPr>
            <w:r>
              <w:rPr>
                <w:rFonts w:ascii="Times New Roman" w:hAnsi="Times New Roman" w:cs="Times New Roman"/>
                <w:sz w:val="24"/>
                <w:szCs w:val="24"/>
              </w:rPr>
              <w:t>12</w:t>
            </w:r>
          </w:p>
        </w:tc>
        <w:tc>
          <w:tcPr>
            <w:tcW w:w="1559" w:type="dxa"/>
          </w:tcPr>
          <w:p w14:paraId="14B22D5A" w14:textId="77777777" w:rsidR="00B5052A" w:rsidRPr="00DD7062" w:rsidRDefault="00B5052A" w:rsidP="00B5052A">
            <w:pPr>
              <w:rPr>
                <w:rFonts w:ascii="Times New Roman" w:hAnsi="Times New Roman" w:cs="Times New Roman"/>
                <w:sz w:val="24"/>
                <w:szCs w:val="24"/>
              </w:rPr>
            </w:pPr>
            <w:r w:rsidRPr="00DD7062">
              <w:rPr>
                <w:rFonts w:ascii="Times New Roman" w:hAnsi="Times New Roman" w:cs="Times New Roman"/>
                <w:sz w:val="24"/>
                <w:szCs w:val="24"/>
              </w:rPr>
              <w:t>ES fondu ieviešana un uzraudzība</w:t>
            </w:r>
          </w:p>
        </w:tc>
        <w:tc>
          <w:tcPr>
            <w:tcW w:w="8080" w:type="dxa"/>
          </w:tcPr>
          <w:p w14:paraId="12828D85" w14:textId="77777777" w:rsidR="00B5052A" w:rsidRPr="00DD7062" w:rsidRDefault="00B5052A" w:rsidP="00B5052A">
            <w:pPr>
              <w:jc w:val="both"/>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 xml:space="preserve">Lai mazinātu administratīvo slogu gan projektu īstenotājiem, gan </w:t>
            </w:r>
            <w:r w:rsidRPr="00DD7062">
              <w:rPr>
                <w:rFonts w:ascii="Times New Roman" w:eastAsia="Calibri" w:hAnsi="Times New Roman" w:cs="Times New Roman"/>
                <w:sz w:val="24"/>
                <w:szCs w:val="24"/>
              </w:rPr>
              <w:t xml:space="preserve">Kultūras </w:t>
            </w:r>
            <w:r w:rsidRPr="00DD7062">
              <w:rPr>
                <w:rFonts w:ascii="Times New Roman" w:eastAsia="Times New Roman" w:hAnsi="Times New Roman" w:cs="Times New Roman"/>
                <w:sz w:val="24"/>
                <w:szCs w:val="24"/>
              </w:rPr>
              <w:t>ministrijai kā Patvēruma, migrācijas un integrācijas fonda projektu ieviešanas uzraudzības deleģētajai iestādei un nodrošinātu projektu īstenošanas un uzraudzības vienkāršošanu, Patvēruma, migrācijas un integrācijas fonda 2021.–2027. gada periodā projektos, kuru kopējā summa nepārsniedz 200 000 </w:t>
            </w:r>
            <w:r w:rsidRPr="00DD7062">
              <w:rPr>
                <w:rFonts w:ascii="Times New Roman" w:eastAsia="Times New Roman" w:hAnsi="Times New Roman" w:cs="Times New Roman"/>
                <w:i/>
                <w:iCs/>
                <w:sz w:val="24"/>
                <w:szCs w:val="24"/>
              </w:rPr>
              <w:t>euro</w:t>
            </w:r>
            <w:r w:rsidRPr="00DD7062">
              <w:rPr>
                <w:rFonts w:ascii="Times New Roman" w:eastAsia="Times New Roman" w:hAnsi="Times New Roman" w:cs="Times New Roman"/>
                <w:sz w:val="24"/>
                <w:szCs w:val="24"/>
              </w:rPr>
              <w:t xml:space="preserve">, obligāti jāpielieto vienkāršotās izmaksas –  vienas vienības standartlikmes izmaksu metode, tomēr, neskatoties uz veiktajiem vienkāršošanas pasākumiem, nepieciešams mazināt pieprasāmo, izdevumus apliecinošo dokumentu kopumu (dalībnieku saraksti, nodarbību ieraksti, </w:t>
            </w:r>
            <w:proofErr w:type="spellStart"/>
            <w:r w:rsidRPr="00DD7062">
              <w:rPr>
                <w:rFonts w:ascii="Times New Roman" w:eastAsia="Times New Roman" w:hAnsi="Times New Roman" w:cs="Times New Roman"/>
                <w:sz w:val="24"/>
                <w:szCs w:val="24"/>
              </w:rPr>
              <w:t>ekrānšāviņi</w:t>
            </w:r>
            <w:proofErr w:type="spellEnd"/>
            <w:r w:rsidRPr="00DD7062">
              <w:rPr>
                <w:rFonts w:ascii="Times New Roman" w:eastAsia="Times New Roman" w:hAnsi="Times New Roman" w:cs="Times New Roman"/>
                <w:sz w:val="24"/>
                <w:szCs w:val="24"/>
              </w:rPr>
              <w:t>, nodarbību ierakstu atskaites u.tt.).</w:t>
            </w:r>
          </w:p>
          <w:p w14:paraId="357BE728" w14:textId="77777777" w:rsidR="00B5052A" w:rsidRPr="00DD7062" w:rsidRDefault="00B5052A" w:rsidP="00B5052A">
            <w:pPr>
              <w:jc w:val="both"/>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Nepieciešama vienota apstiprināto un īstenošanā esošo Patvēruma, migrācijas un integrācijas fonda projektu datu elektroniskā sistēma, lai atvieglotu informācijas uzkrāšanu par projektu iesniegumiem, iesniegto pārskatu par veiktajām darbībām un attiecināmajām izmaksām izskatīšanu projektā, izdevumu attiecināšanu/ apstiprināšanu un informācijas apriti starp finansējuma saņēmēju, vadošo iestādi un deleģēto iestādi projektu ietvaros.</w:t>
            </w:r>
          </w:p>
        </w:tc>
        <w:tc>
          <w:tcPr>
            <w:tcW w:w="1701" w:type="dxa"/>
          </w:tcPr>
          <w:p w14:paraId="6D5FBA14" w14:textId="77777777" w:rsidR="00B5052A" w:rsidRPr="00DD7062" w:rsidRDefault="00B5052A" w:rsidP="00B5052A">
            <w:pPr>
              <w:rPr>
                <w:rFonts w:ascii="Times New Roman" w:hAnsi="Times New Roman" w:cs="Times New Roman"/>
                <w:sz w:val="24"/>
                <w:szCs w:val="24"/>
              </w:rPr>
            </w:pPr>
            <w:r w:rsidRPr="00DD7062">
              <w:rPr>
                <w:rFonts w:ascii="Times New Roman" w:hAnsi="Times New Roman" w:cs="Times New Roman"/>
                <w:sz w:val="24"/>
                <w:szCs w:val="24"/>
              </w:rPr>
              <w:t>2025. gada III ceturksnis</w:t>
            </w:r>
          </w:p>
        </w:tc>
        <w:tc>
          <w:tcPr>
            <w:tcW w:w="1984" w:type="dxa"/>
          </w:tcPr>
          <w:p w14:paraId="0C727539" w14:textId="77777777" w:rsidR="00B5052A" w:rsidRPr="00DD7062" w:rsidRDefault="00B5052A" w:rsidP="00B5052A">
            <w:pPr>
              <w:rPr>
                <w:rFonts w:ascii="Times New Roman" w:hAnsi="Times New Roman" w:cs="Times New Roman"/>
                <w:sz w:val="24"/>
                <w:szCs w:val="24"/>
              </w:rPr>
            </w:pPr>
            <w:r w:rsidRPr="00DD7062">
              <w:rPr>
                <w:rFonts w:ascii="Times New Roman" w:hAnsi="Times New Roman" w:cs="Times New Roman"/>
                <w:sz w:val="24"/>
                <w:szCs w:val="24"/>
              </w:rPr>
              <w:t xml:space="preserve">Iekšlietu ministrija kā </w:t>
            </w:r>
            <w:r w:rsidRPr="00DD7062">
              <w:rPr>
                <w:rFonts w:ascii="Times New Roman" w:eastAsia="Times New Roman" w:hAnsi="Times New Roman" w:cs="Times New Roman"/>
                <w:sz w:val="24"/>
                <w:szCs w:val="24"/>
              </w:rPr>
              <w:t>Patvēruma, migrācijas un integrācijas fonda</w:t>
            </w:r>
            <w:r w:rsidRPr="00DD7062">
              <w:rPr>
                <w:rFonts w:ascii="Times New Roman" w:hAnsi="Times New Roman" w:cs="Times New Roman"/>
                <w:sz w:val="24"/>
                <w:szCs w:val="24"/>
              </w:rPr>
              <w:t xml:space="preserve"> vadošā iestāde</w:t>
            </w:r>
          </w:p>
          <w:p w14:paraId="1E07CB2C" w14:textId="77777777" w:rsidR="00B5052A" w:rsidRPr="00DD7062" w:rsidRDefault="00B5052A" w:rsidP="00B5052A">
            <w:pPr>
              <w:rPr>
                <w:rFonts w:ascii="Times New Roman" w:hAnsi="Times New Roman" w:cs="Times New Roman"/>
                <w:sz w:val="24"/>
                <w:szCs w:val="24"/>
              </w:rPr>
            </w:pPr>
            <w:r w:rsidRPr="00DD7062">
              <w:rPr>
                <w:rFonts w:ascii="Times New Roman" w:hAnsi="Times New Roman" w:cs="Times New Roman"/>
                <w:sz w:val="24"/>
                <w:szCs w:val="24"/>
              </w:rPr>
              <w:t xml:space="preserve">Kultūras ministrija kā </w:t>
            </w:r>
            <w:r w:rsidRPr="00DD7062">
              <w:rPr>
                <w:rFonts w:ascii="Times New Roman" w:eastAsia="Times New Roman" w:hAnsi="Times New Roman" w:cs="Times New Roman"/>
                <w:sz w:val="24"/>
                <w:szCs w:val="24"/>
              </w:rPr>
              <w:t>Patvēruma, migrācijas un integrācijas fonda</w:t>
            </w:r>
            <w:r w:rsidRPr="00DD7062">
              <w:rPr>
                <w:rFonts w:ascii="Times New Roman" w:hAnsi="Times New Roman" w:cs="Times New Roman"/>
                <w:sz w:val="24"/>
                <w:szCs w:val="24"/>
              </w:rPr>
              <w:t xml:space="preserve"> deleģētā iestāde</w:t>
            </w:r>
          </w:p>
        </w:tc>
      </w:tr>
      <w:tr w:rsidR="00B5052A" w:rsidRPr="00DD7062" w14:paraId="5A55CC95" w14:textId="77777777" w:rsidTr="0010138E">
        <w:trPr>
          <w:trHeight w:val="300"/>
        </w:trPr>
        <w:tc>
          <w:tcPr>
            <w:tcW w:w="988" w:type="dxa"/>
          </w:tcPr>
          <w:p w14:paraId="1D228A49" w14:textId="46F113D2" w:rsidR="00B5052A" w:rsidRPr="00DD7062" w:rsidRDefault="00CC6B45" w:rsidP="00B5052A">
            <w:pPr>
              <w:rPr>
                <w:rFonts w:ascii="Times New Roman" w:hAnsi="Times New Roman" w:cs="Times New Roman"/>
                <w:sz w:val="24"/>
                <w:szCs w:val="24"/>
              </w:rPr>
            </w:pPr>
            <w:r>
              <w:rPr>
                <w:rFonts w:ascii="Times New Roman" w:hAnsi="Times New Roman" w:cs="Times New Roman"/>
                <w:sz w:val="24"/>
                <w:szCs w:val="24"/>
              </w:rPr>
              <w:lastRenderedPageBreak/>
              <w:t>13</w:t>
            </w:r>
          </w:p>
        </w:tc>
        <w:tc>
          <w:tcPr>
            <w:tcW w:w="1559" w:type="dxa"/>
          </w:tcPr>
          <w:p w14:paraId="511FCFF6" w14:textId="77777777" w:rsidR="00B5052A" w:rsidRPr="00DD7062" w:rsidRDefault="00B5052A" w:rsidP="00B5052A">
            <w:pPr>
              <w:rPr>
                <w:rFonts w:ascii="Times New Roman" w:hAnsi="Times New Roman" w:cs="Times New Roman"/>
                <w:sz w:val="24"/>
                <w:szCs w:val="24"/>
              </w:rPr>
            </w:pPr>
            <w:r w:rsidRPr="00DD7062">
              <w:rPr>
                <w:rFonts w:ascii="Times New Roman" w:hAnsi="Times New Roman" w:cs="Times New Roman"/>
                <w:sz w:val="24"/>
                <w:szCs w:val="24"/>
              </w:rPr>
              <w:t>Valsts tiešās pārvaldes iestāžu publiskie maksas pakalpojumu cenrāži</w:t>
            </w:r>
          </w:p>
        </w:tc>
        <w:tc>
          <w:tcPr>
            <w:tcW w:w="8080" w:type="dxa"/>
          </w:tcPr>
          <w:p w14:paraId="4C79E81C" w14:textId="77777777" w:rsidR="00B5052A" w:rsidRPr="00DD7062" w:rsidRDefault="00B5052A" w:rsidP="00B5052A">
            <w:pPr>
              <w:jc w:val="both"/>
              <w:rPr>
                <w:rFonts w:ascii="Times New Roman" w:hAnsi="Times New Roman" w:cs="Times New Roman"/>
                <w:sz w:val="24"/>
                <w:szCs w:val="24"/>
              </w:rPr>
            </w:pPr>
            <w:r w:rsidRPr="00DD7062">
              <w:rPr>
                <w:rFonts w:ascii="Times New Roman" w:hAnsi="Times New Roman" w:cs="Times New Roman"/>
                <w:sz w:val="24"/>
                <w:szCs w:val="24"/>
              </w:rPr>
              <w:t>Likuma par budžetu un finanšu vadību 5.panta devītā daļa nosaka, ka Ministru kabinets izdod noteikumus par valsts tiešās pārvaldes iestāžu sniegto maksas pakalpojumu cenrāžu apstiprināšanu. Lai mazinātu administratīvo slogu valsts tiešās pārvaldes iestādēm, nepieciešams veikt grozījumus normatīvajos aktos un paredzēt, ka</w:t>
            </w:r>
            <w:r w:rsidRPr="00DD7062" w:rsidDel="000C36C7">
              <w:rPr>
                <w:rFonts w:ascii="Times New Roman" w:hAnsi="Times New Roman" w:cs="Times New Roman"/>
                <w:sz w:val="24"/>
                <w:szCs w:val="24"/>
              </w:rPr>
              <w:t xml:space="preserve"> </w:t>
            </w:r>
            <w:r w:rsidRPr="00DD7062">
              <w:rPr>
                <w:rFonts w:ascii="Times New Roman" w:hAnsi="Times New Roman" w:cs="Times New Roman"/>
                <w:sz w:val="24"/>
                <w:szCs w:val="24"/>
              </w:rPr>
              <w:t xml:space="preserve">valsts tiešās pārvaldes iestāžu cenrāžus apstiprina nevis Ministru kabinets, bet valsts tiešās pārvaldes iestādes vadītājs, tādējādi samazinot uz Ministru kabinetu virzāmo dokumentu skaitu, maksas pakalpojumu cenrāža saskaņošanai ar citām institūcijām nepieciešamo laiku pirms tā virzīšanas izskatīšanai Ministru kabinetā, kā arī palielinot valsts tiešās pārvaldes iestāžu elastību, operatīvāk reaģējot uz cenu un izmaksu izmaiņām. </w:t>
            </w:r>
          </w:p>
        </w:tc>
        <w:tc>
          <w:tcPr>
            <w:tcW w:w="1701" w:type="dxa"/>
          </w:tcPr>
          <w:p w14:paraId="7BCA488B" w14:textId="77777777" w:rsidR="00B5052A" w:rsidRPr="00DD7062" w:rsidRDefault="00B5052A" w:rsidP="00B5052A">
            <w:pPr>
              <w:rPr>
                <w:rFonts w:ascii="Times New Roman" w:hAnsi="Times New Roman" w:cs="Times New Roman"/>
                <w:sz w:val="24"/>
                <w:szCs w:val="24"/>
              </w:rPr>
            </w:pPr>
            <w:r w:rsidRPr="00DD7062">
              <w:rPr>
                <w:rFonts w:ascii="Times New Roman" w:hAnsi="Times New Roman" w:cs="Times New Roman"/>
                <w:sz w:val="24"/>
                <w:szCs w:val="24"/>
              </w:rPr>
              <w:t>2025. gada IV ceturksnis</w:t>
            </w:r>
          </w:p>
        </w:tc>
        <w:tc>
          <w:tcPr>
            <w:tcW w:w="1984" w:type="dxa"/>
          </w:tcPr>
          <w:p w14:paraId="1A4DFC8D" w14:textId="77777777" w:rsidR="00B5052A" w:rsidRPr="00DD7062" w:rsidRDefault="00B5052A" w:rsidP="00B5052A">
            <w:pPr>
              <w:jc w:val="both"/>
              <w:rPr>
                <w:rFonts w:ascii="Times New Roman" w:hAnsi="Times New Roman" w:cs="Times New Roman"/>
                <w:sz w:val="24"/>
                <w:szCs w:val="24"/>
              </w:rPr>
            </w:pPr>
            <w:r w:rsidRPr="00DD7062">
              <w:rPr>
                <w:rFonts w:ascii="Times New Roman" w:hAnsi="Times New Roman" w:cs="Times New Roman"/>
                <w:sz w:val="24"/>
                <w:szCs w:val="24"/>
              </w:rPr>
              <w:t>Finanšu ministrija</w:t>
            </w:r>
          </w:p>
          <w:p w14:paraId="3CDE7109" w14:textId="77777777" w:rsidR="00B5052A" w:rsidRPr="00DD7062" w:rsidRDefault="00B5052A" w:rsidP="00B5052A">
            <w:pPr>
              <w:jc w:val="both"/>
              <w:rPr>
                <w:rFonts w:ascii="Times New Roman" w:hAnsi="Times New Roman" w:cs="Times New Roman"/>
                <w:sz w:val="24"/>
                <w:szCs w:val="24"/>
              </w:rPr>
            </w:pPr>
            <w:r w:rsidRPr="00DD7062">
              <w:rPr>
                <w:rFonts w:ascii="Times New Roman" w:hAnsi="Times New Roman" w:cs="Times New Roman"/>
                <w:sz w:val="24"/>
                <w:szCs w:val="24"/>
              </w:rPr>
              <w:t>Tieslietu ministrija</w:t>
            </w:r>
          </w:p>
          <w:p w14:paraId="3CA32882" w14:textId="77777777" w:rsidR="00B5052A" w:rsidRPr="00DD7062" w:rsidRDefault="00B5052A" w:rsidP="00B5052A">
            <w:pPr>
              <w:rPr>
                <w:rFonts w:ascii="Times New Roman" w:hAnsi="Times New Roman" w:cs="Times New Roman"/>
                <w:sz w:val="24"/>
                <w:szCs w:val="24"/>
              </w:rPr>
            </w:pPr>
            <w:r w:rsidRPr="00DD7062">
              <w:rPr>
                <w:rFonts w:ascii="Times New Roman" w:hAnsi="Times New Roman" w:cs="Times New Roman"/>
                <w:sz w:val="24"/>
                <w:szCs w:val="24"/>
              </w:rPr>
              <w:t>Valsts tiešās pārvaldes iestādes</w:t>
            </w:r>
          </w:p>
        </w:tc>
      </w:tr>
      <w:tr w:rsidR="00B5052A" w:rsidRPr="00DD7062" w14:paraId="61D34D13" w14:textId="77777777" w:rsidTr="0010138E">
        <w:trPr>
          <w:trHeight w:val="300"/>
        </w:trPr>
        <w:tc>
          <w:tcPr>
            <w:tcW w:w="988" w:type="dxa"/>
          </w:tcPr>
          <w:p w14:paraId="2896434D" w14:textId="2EC119C4" w:rsidR="00B5052A" w:rsidRPr="00DD7062" w:rsidRDefault="00CC6B45" w:rsidP="00B5052A">
            <w:pPr>
              <w:rPr>
                <w:rFonts w:ascii="Times New Roman" w:hAnsi="Times New Roman" w:cs="Times New Roman"/>
                <w:sz w:val="24"/>
                <w:szCs w:val="24"/>
              </w:rPr>
            </w:pPr>
            <w:r>
              <w:rPr>
                <w:rFonts w:ascii="Times New Roman" w:hAnsi="Times New Roman" w:cs="Times New Roman"/>
                <w:sz w:val="24"/>
                <w:szCs w:val="24"/>
              </w:rPr>
              <w:t>14</w:t>
            </w:r>
          </w:p>
        </w:tc>
        <w:tc>
          <w:tcPr>
            <w:tcW w:w="1559" w:type="dxa"/>
          </w:tcPr>
          <w:p w14:paraId="27A0AC47" w14:textId="77777777" w:rsidR="00B5052A" w:rsidRPr="00DD7062" w:rsidRDefault="00B5052A" w:rsidP="00B5052A">
            <w:pPr>
              <w:rPr>
                <w:rFonts w:ascii="Times New Roman" w:hAnsi="Times New Roman" w:cs="Times New Roman"/>
                <w:sz w:val="24"/>
                <w:szCs w:val="24"/>
              </w:rPr>
            </w:pPr>
            <w:r w:rsidRPr="00DD7062">
              <w:rPr>
                <w:rFonts w:ascii="Times New Roman" w:hAnsi="Times New Roman" w:cs="Times New Roman"/>
                <w:sz w:val="24"/>
                <w:szCs w:val="24"/>
              </w:rPr>
              <w:t>Personāla atlase valsts pārvaldē</w:t>
            </w:r>
          </w:p>
        </w:tc>
        <w:tc>
          <w:tcPr>
            <w:tcW w:w="8080" w:type="dxa"/>
          </w:tcPr>
          <w:p w14:paraId="59FDE853" w14:textId="77777777" w:rsidR="00B5052A" w:rsidRPr="00DD7062" w:rsidRDefault="00B5052A" w:rsidP="00B5052A">
            <w:pPr>
              <w:jc w:val="both"/>
              <w:rPr>
                <w:rFonts w:ascii="Times New Roman" w:hAnsi="Times New Roman" w:cs="Times New Roman"/>
                <w:sz w:val="24"/>
                <w:szCs w:val="24"/>
              </w:rPr>
            </w:pPr>
            <w:r w:rsidRPr="00DD7062">
              <w:rPr>
                <w:rFonts w:ascii="Times New Roman" w:hAnsi="Times New Roman" w:cs="Times New Roman"/>
                <w:sz w:val="24"/>
                <w:szCs w:val="24"/>
              </w:rPr>
              <w:t>Pašreizējais personāla atlases process darbam valsts pārvaldē ir smagnējs, atlases process prasa lielu administratīvo slogu (pirms vakances izsludināšanas, atlases process un darbā pieņemšana) un ilglaicīgs, kā arī bez garantijas, ka izvēlētais darbinieks piekritīs darbam un vai būs piemērots amata izpildei. Arī darbā ievadīšanas procedūra ir formāla un pamatā saistīta ar iepazīšanos ar iekšējo normatīvo aktu lasīšanu. Būtu būtiski jāmodernizē process, atvieglojot iesaistīto darbinieku slogu un horizontāli standartizējot prasības visā valsts pārvaldē. Veidlapu, anketu un vērtēšanas procedūras digitalizācija, atvieglota lēmumu pieņemšana vakances aizpildīšanai, piemēram, iespēja pieņemt darbā praktikantu, kas jau prakses laikā sevi ir pierādījis un apguvis darba specifiku.</w:t>
            </w:r>
          </w:p>
        </w:tc>
        <w:tc>
          <w:tcPr>
            <w:tcW w:w="1701" w:type="dxa"/>
          </w:tcPr>
          <w:p w14:paraId="7CC68B65" w14:textId="77777777" w:rsidR="00B5052A" w:rsidRPr="00DD7062" w:rsidRDefault="00B5052A" w:rsidP="00B5052A">
            <w:pPr>
              <w:rPr>
                <w:rFonts w:ascii="Times New Roman" w:hAnsi="Times New Roman" w:cs="Times New Roman"/>
                <w:sz w:val="24"/>
                <w:szCs w:val="24"/>
              </w:rPr>
            </w:pPr>
            <w:r w:rsidRPr="00DD7062">
              <w:rPr>
                <w:rFonts w:ascii="Times New Roman" w:hAnsi="Times New Roman" w:cs="Times New Roman"/>
                <w:sz w:val="24"/>
                <w:szCs w:val="24"/>
              </w:rPr>
              <w:t>Pēc iespējas</w:t>
            </w:r>
          </w:p>
        </w:tc>
        <w:tc>
          <w:tcPr>
            <w:tcW w:w="1984" w:type="dxa"/>
          </w:tcPr>
          <w:p w14:paraId="67DE9A53" w14:textId="77777777" w:rsidR="00B5052A" w:rsidRPr="00DD7062" w:rsidRDefault="00B5052A" w:rsidP="00B5052A">
            <w:pPr>
              <w:jc w:val="both"/>
              <w:rPr>
                <w:rFonts w:ascii="Times New Roman" w:hAnsi="Times New Roman" w:cs="Times New Roman"/>
                <w:sz w:val="24"/>
                <w:szCs w:val="24"/>
              </w:rPr>
            </w:pPr>
            <w:r w:rsidRPr="00DD7062">
              <w:rPr>
                <w:rFonts w:ascii="Times New Roman" w:hAnsi="Times New Roman" w:cs="Times New Roman"/>
                <w:sz w:val="24"/>
                <w:szCs w:val="24"/>
              </w:rPr>
              <w:t>Valsts kanceleja</w:t>
            </w:r>
          </w:p>
        </w:tc>
      </w:tr>
      <w:tr w:rsidR="00B5052A" w:rsidRPr="00DD7062" w14:paraId="420965C5" w14:textId="77777777" w:rsidTr="0010138E">
        <w:trPr>
          <w:trHeight w:val="300"/>
        </w:trPr>
        <w:tc>
          <w:tcPr>
            <w:tcW w:w="988" w:type="dxa"/>
          </w:tcPr>
          <w:p w14:paraId="0240B377" w14:textId="32634660" w:rsidR="00B5052A" w:rsidRPr="00DD7062" w:rsidRDefault="00CC6B45" w:rsidP="00B5052A">
            <w:pPr>
              <w:rPr>
                <w:rFonts w:ascii="Times New Roman" w:hAnsi="Times New Roman" w:cs="Times New Roman"/>
                <w:sz w:val="24"/>
                <w:szCs w:val="24"/>
              </w:rPr>
            </w:pPr>
            <w:r>
              <w:rPr>
                <w:rFonts w:ascii="Times New Roman" w:hAnsi="Times New Roman" w:cs="Times New Roman"/>
                <w:sz w:val="24"/>
                <w:szCs w:val="24"/>
              </w:rPr>
              <w:t>15</w:t>
            </w:r>
          </w:p>
        </w:tc>
        <w:tc>
          <w:tcPr>
            <w:tcW w:w="1559" w:type="dxa"/>
          </w:tcPr>
          <w:p w14:paraId="07317C61" w14:textId="77777777" w:rsidR="00B5052A" w:rsidRPr="00DD7062" w:rsidRDefault="00B5052A" w:rsidP="00B5052A">
            <w:pPr>
              <w:rPr>
                <w:rFonts w:ascii="Times New Roman" w:hAnsi="Times New Roman" w:cs="Times New Roman"/>
                <w:sz w:val="24"/>
                <w:szCs w:val="24"/>
              </w:rPr>
            </w:pPr>
            <w:r w:rsidRPr="00DD7062">
              <w:rPr>
                <w:rFonts w:ascii="Times New Roman" w:hAnsi="Times New Roman" w:cs="Times New Roman"/>
                <w:sz w:val="24"/>
                <w:szCs w:val="24"/>
              </w:rPr>
              <w:t xml:space="preserve">Valsts pārvaldes darbinieku novērtēšanas sistēmas </w:t>
            </w:r>
            <w:r w:rsidRPr="00DD7062">
              <w:rPr>
                <w:rFonts w:ascii="Times New Roman" w:hAnsi="Times New Roman" w:cs="Times New Roman"/>
                <w:sz w:val="24"/>
                <w:szCs w:val="24"/>
              </w:rPr>
              <w:lastRenderedPageBreak/>
              <w:t xml:space="preserve">modernizācija </w:t>
            </w:r>
          </w:p>
        </w:tc>
        <w:tc>
          <w:tcPr>
            <w:tcW w:w="8080" w:type="dxa"/>
          </w:tcPr>
          <w:p w14:paraId="107D45CC" w14:textId="77777777" w:rsidR="00B5052A" w:rsidRPr="00DD7062" w:rsidRDefault="00B5052A" w:rsidP="00B5052A">
            <w:pPr>
              <w:jc w:val="both"/>
              <w:rPr>
                <w:rFonts w:ascii="Times New Roman" w:hAnsi="Times New Roman" w:cs="Times New Roman"/>
                <w:sz w:val="24"/>
                <w:szCs w:val="24"/>
              </w:rPr>
            </w:pPr>
            <w:r w:rsidRPr="00DD7062">
              <w:rPr>
                <w:rFonts w:ascii="Times New Roman" w:hAnsi="Times New Roman" w:cs="Times New Roman"/>
                <w:sz w:val="24"/>
                <w:szCs w:val="24"/>
              </w:rPr>
              <w:lastRenderedPageBreak/>
              <w:t>Ministru kabineta 2012.gada 10.jūlija noteikumi Nr.494 “Noteikumi par valsts tiešās pārvaldes iestādēs nodarbināto darba izpildes novērtēšanu” tika pieņemti 2012.gada jūlijā un ministrijas nodarbināto novērtēšana valsts informācijas sistēmā "Novērtēšanas elektroniskās veidlapas informācijas sistēma" pirmo reizi tika veikta par 2015.gadu.</w:t>
            </w:r>
          </w:p>
          <w:p w14:paraId="30EB6231" w14:textId="77777777" w:rsidR="00B5052A" w:rsidRPr="00DD7062" w:rsidRDefault="00B5052A" w:rsidP="00B5052A">
            <w:pPr>
              <w:jc w:val="both"/>
              <w:rPr>
                <w:rFonts w:ascii="Times New Roman" w:hAnsi="Times New Roman" w:cs="Times New Roman"/>
                <w:sz w:val="24"/>
                <w:szCs w:val="24"/>
              </w:rPr>
            </w:pPr>
            <w:r w:rsidRPr="00DD7062">
              <w:rPr>
                <w:rFonts w:ascii="Times New Roman" w:hAnsi="Times New Roman" w:cs="Times New Roman"/>
                <w:sz w:val="24"/>
                <w:szCs w:val="24"/>
              </w:rPr>
              <w:lastRenderedPageBreak/>
              <w:t>Ja sākotnēji NEVIS likās progresīva vienkārši tādēļ, ka novērtēšanas process nenotika “uz papīra”, tad tagad jau krietnu laiku ir skaidrs, ka to nevar uzskatīt par mūsdienīgu procesu un tajā jāiegulda milzums laika, jo:</w:t>
            </w:r>
          </w:p>
          <w:p w14:paraId="5122BA25" w14:textId="77777777" w:rsidR="00B5052A" w:rsidRPr="00DD7062" w:rsidRDefault="00B5052A" w:rsidP="00EF7046">
            <w:pPr>
              <w:pStyle w:val="ListParagraph"/>
              <w:numPr>
                <w:ilvl w:val="0"/>
                <w:numId w:val="25"/>
              </w:numPr>
              <w:ind w:left="0" w:firstLine="0"/>
              <w:jc w:val="both"/>
              <w:rPr>
                <w:rFonts w:ascii="Times New Roman" w:hAnsi="Times New Roman" w:cs="Times New Roman"/>
                <w:sz w:val="24"/>
                <w:szCs w:val="24"/>
              </w:rPr>
            </w:pPr>
            <w:r w:rsidRPr="00DD7062">
              <w:rPr>
                <w:rFonts w:ascii="Times New Roman" w:hAnsi="Times New Roman" w:cs="Times New Roman"/>
                <w:sz w:val="24"/>
                <w:szCs w:val="24"/>
              </w:rPr>
              <w:t>atrast un atlasīt mērķus daudzo mērķu sarakstā, kas absolūti nav būvēti un strukturēti atbilstoši iestādes un struktūrvienības mērķu hierarhijai, ir ļoti komplicēti un laikietilpīgi, kā arī ir lieki, jo nodarbinātajam pietiktu ar sava tiešā vadītāja (un hierarhijā augstāko vadītāju) mērķiem un uzdevumiem un nav jāredz visu ministrijas darbinieku mērķi, kuru kopā ir apmēram trīsreiz vairāk nekā ministrijas darbinieku skaits;</w:t>
            </w:r>
          </w:p>
          <w:p w14:paraId="3C4BF273" w14:textId="77777777" w:rsidR="00B5052A" w:rsidRPr="00DD7062" w:rsidRDefault="00B5052A" w:rsidP="00EF7046">
            <w:pPr>
              <w:pStyle w:val="ListParagraph"/>
              <w:numPr>
                <w:ilvl w:val="0"/>
                <w:numId w:val="25"/>
              </w:numPr>
              <w:ind w:left="0" w:firstLine="0"/>
              <w:jc w:val="both"/>
              <w:rPr>
                <w:rFonts w:ascii="Times New Roman" w:hAnsi="Times New Roman" w:cs="Times New Roman"/>
                <w:sz w:val="24"/>
                <w:szCs w:val="24"/>
              </w:rPr>
            </w:pPr>
            <w:r w:rsidRPr="00DD7062">
              <w:rPr>
                <w:rFonts w:ascii="Times New Roman" w:hAnsi="Times New Roman" w:cs="Times New Roman"/>
                <w:sz w:val="24"/>
                <w:szCs w:val="24"/>
              </w:rPr>
              <w:t>visu prasīto informāciju pildot nelielos “lodziņos”, kurus pat, ja šķietami var palielināt, tos nevar nofiksēt, nevar normāli pārlasīt un rediģēt tajos jau ierakstīto informāciju, informācija visu laiku ir jāsaglabā, lai to nepazaudētu;</w:t>
            </w:r>
          </w:p>
          <w:p w14:paraId="48A0EF35" w14:textId="77777777" w:rsidR="00B5052A" w:rsidRPr="00DD7062" w:rsidRDefault="00B5052A" w:rsidP="00EF7046">
            <w:pPr>
              <w:pStyle w:val="ListParagraph"/>
              <w:numPr>
                <w:ilvl w:val="0"/>
                <w:numId w:val="25"/>
              </w:numPr>
              <w:ind w:left="0" w:firstLine="0"/>
              <w:jc w:val="both"/>
              <w:rPr>
                <w:rFonts w:ascii="Times New Roman" w:hAnsi="Times New Roman" w:cs="Times New Roman"/>
                <w:sz w:val="24"/>
                <w:szCs w:val="24"/>
              </w:rPr>
            </w:pPr>
            <w:r w:rsidRPr="00DD7062">
              <w:rPr>
                <w:rFonts w:ascii="Times New Roman" w:hAnsi="Times New Roman" w:cs="Times New Roman"/>
                <w:sz w:val="24"/>
                <w:szCs w:val="24"/>
              </w:rPr>
              <w:t>informāciju nevar pārkopēt, kā arī informāciju ielasīt var tikai no dažām iepriekš ievadītās informācijas lapām.</w:t>
            </w:r>
          </w:p>
          <w:p w14:paraId="61059E64" w14:textId="77777777" w:rsidR="00B5052A" w:rsidRPr="00DD7062" w:rsidRDefault="00B5052A" w:rsidP="00B5052A">
            <w:pPr>
              <w:jc w:val="both"/>
              <w:rPr>
                <w:rFonts w:ascii="Times New Roman" w:hAnsi="Times New Roman" w:cs="Times New Roman"/>
                <w:sz w:val="24"/>
                <w:szCs w:val="24"/>
              </w:rPr>
            </w:pPr>
            <w:r w:rsidRPr="00DD7062">
              <w:rPr>
                <w:rFonts w:ascii="Times New Roman" w:hAnsi="Times New Roman" w:cs="Times New Roman"/>
                <w:sz w:val="24"/>
                <w:szCs w:val="24"/>
              </w:rPr>
              <w:t>Nepieciešams mainīt novērtēšanas sistēmu, padarot to vieglāku, kā arī neattiecināt NEVIS novērtēšanu uz tehniski apkalpojošo personālu.</w:t>
            </w:r>
          </w:p>
          <w:p w14:paraId="2F9A4FE0" w14:textId="77777777" w:rsidR="00B5052A" w:rsidRPr="00DD7062" w:rsidRDefault="00B5052A" w:rsidP="00B5052A">
            <w:pPr>
              <w:jc w:val="both"/>
              <w:rPr>
                <w:rFonts w:ascii="Times New Roman" w:hAnsi="Times New Roman" w:cs="Times New Roman"/>
                <w:sz w:val="24"/>
                <w:szCs w:val="24"/>
              </w:rPr>
            </w:pPr>
            <w:r w:rsidRPr="00DD7062">
              <w:rPr>
                <w:rFonts w:ascii="Times New Roman" w:hAnsi="Times New Roman" w:cs="Times New Roman"/>
                <w:sz w:val="24"/>
                <w:szCs w:val="24"/>
              </w:rPr>
              <w:t>Iepriekšējā Ministru kabineta 2001.gada 13.februāra instrukcija Nr.2 “Ierēdņa darbības un tās rezultātu novērtēšanas kārtība” bija pieņemta 2001.gadā. Ievērojot, ka ir pagājuši 10 gadi kopš Ministru kabineta 2012.gada 10.jūlija noteikumu Nr.494 “Noteikumi par valsts tiešās pārvaldes iestādēs nodarbināto darba izpildes novērtēšanu”  pieņemšanas, minētie procesi būtu jāpārskata un jāaktualizē ar to saistītās valsts informācijas sistēmas.</w:t>
            </w:r>
          </w:p>
        </w:tc>
        <w:tc>
          <w:tcPr>
            <w:tcW w:w="1701" w:type="dxa"/>
          </w:tcPr>
          <w:p w14:paraId="4DF70D48" w14:textId="77777777" w:rsidR="00B5052A" w:rsidRPr="00DD7062" w:rsidRDefault="00B5052A" w:rsidP="00B5052A">
            <w:pPr>
              <w:jc w:val="both"/>
              <w:rPr>
                <w:rFonts w:ascii="Times New Roman" w:hAnsi="Times New Roman" w:cs="Times New Roman"/>
                <w:sz w:val="24"/>
                <w:szCs w:val="24"/>
              </w:rPr>
            </w:pPr>
            <w:r w:rsidRPr="00DD7062">
              <w:rPr>
                <w:rFonts w:ascii="Times New Roman" w:hAnsi="Times New Roman" w:cs="Times New Roman"/>
                <w:sz w:val="24"/>
                <w:szCs w:val="24"/>
              </w:rPr>
              <w:lastRenderedPageBreak/>
              <w:t xml:space="preserve">Pieņemot, kas šis pienākums attiecas ne tikai uz 14 ministrijām, </w:t>
            </w:r>
            <w:r w:rsidRPr="00DD7062">
              <w:rPr>
                <w:rFonts w:ascii="Times New Roman" w:hAnsi="Times New Roman" w:cs="Times New Roman"/>
                <w:sz w:val="24"/>
                <w:szCs w:val="24"/>
              </w:rPr>
              <w:lastRenderedPageBreak/>
              <w:t>NEVIS modernizēšana ļautu ietaupīt daudz laika citu pienākumu veikšanai.</w:t>
            </w:r>
          </w:p>
        </w:tc>
        <w:tc>
          <w:tcPr>
            <w:tcW w:w="1984" w:type="dxa"/>
          </w:tcPr>
          <w:p w14:paraId="19C552E2" w14:textId="77777777" w:rsidR="00B5052A" w:rsidRPr="00DD7062" w:rsidRDefault="00B5052A" w:rsidP="00B5052A">
            <w:pPr>
              <w:rPr>
                <w:rFonts w:ascii="Times New Roman" w:hAnsi="Times New Roman" w:cs="Times New Roman"/>
                <w:sz w:val="24"/>
                <w:szCs w:val="24"/>
              </w:rPr>
            </w:pPr>
            <w:r w:rsidRPr="00DD7062">
              <w:rPr>
                <w:rFonts w:ascii="Times New Roman" w:hAnsi="Times New Roman" w:cs="Times New Roman"/>
                <w:sz w:val="24"/>
                <w:szCs w:val="24"/>
              </w:rPr>
              <w:lastRenderedPageBreak/>
              <w:t>Valsts kanceleja</w:t>
            </w:r>
          </w:p>
        </w:tc>
      </w:tr>
      <w:tr w:rsidR="00B5052A" w:rsidRPr="00DD7062" w14:paraId="235B9EFC" w14:textId="77777777" w:rsidTr="0010138E">
        <w:trPr>
          <w:trHeight w:val="300"/>
        </w:trPr>
        <w:tc>
          <w:tcPr>
            <w:tcW w:w="988" w:type="dxa"/>
          </w:tcPr>
          <w:p w14:paraId="7D91FCD9" w14:textId="44F68FE0" w:rsidR="00B5052A" w:rsidRPr="00DD7062" w:rsidRDefault="00CC6B45" w:rsidP="00B5052A">
            <w:pPr>
              <w:rPr>
                <w:rFonts w:ascii="Times New Roman" w:hAnsi="Times New Roman" w:cs="Times New Roman"/>
                <w:sz w:val="24"/>
                <w:szCs w:val="24"/>
              </w:rPr>
            </w:pPr>
            <w:r>
              <w:rPr>
                <w:rFonts w:ascii="Times New Roman" w:hAnsi="Times New Roman" w:cs="Times New Roman"/>
                <w:sz w:val="24"/>
                <w:szCs w:val="24"/>
              </w:rPr>
              <w:t>16</w:t>
            </w:r>
          </w:p>
        </w:tc>
        <w:tc>
          <w:tcPr>
            <w:tcW w:w="1559" w:type="dxa"/>
          </w:tcPr>
          <w:p w14:paraId="649DF935" w14:textId="77777777" w:rsidR="00B5052A" w:rsidRPr="00DD7062" w:rsidRDefault="00B5052A" w:rsidP="00B5052A">
            <w:pPr>
              <w:rPr>
                <w:rFonts w:ascii="Times New Roman" w:hAnsi="Times New Roman" w:cs="Times New Roman"/>
                <w:sz w:val="24"/>
                <w:szCs w:val="24"/>
              </w:rPr>
            </w:pPr>
            <w:r w:rsidRPr="00DD7062">
              <w:rPr>
                <w:rFonts w:ascii="Times New Roman" w:hAnsi="Times New Roman" w:cs="Times New Roman"/>
                <w:sz w:val="24"/>
                <w:szCs w:val="24"/>
              </w:rPr>
              <w:t>Finanses</w:t>
            </w:r>
          </w:p>
        </w:tc>
        <w:tc>
          <w:tcPr>
            <w:tcW w:w="8080" w:type="dxa"/>
          </w:tcPr>
          <w:p w14:paraId="1B6E4125" w14:textId="77777777" w:rsidR="00B5052A" w:rsidRPr="00DD7062" w:rsidRDefault="00B5052A" w:rsidP="00B5052A">
            <w:pPr>
              <w:jc w:val="both"/>
              <w:rPr>
                <w:rFonts w:ascii="Times New Roman" w:hAnsi="Times New Roman" w:cs="Times New Roman"/>
                <w:sz w:val="24"/>
                <w:szCs w:val="24"/>
              </w:rPr>
            </w:pPr>
            <w:r w:rsidRPr="00DD7062">
              <w:rPr>
                <w:rFonts w:ascii="Times New Roman" w:hAnsi="Times New Roman" w:cs="Times New Roman"/>
                <w:sz w:val="24"/>
                <w:szCs w:val="24"/>
              </w:rPr>
              <w:t xml:space="preserve">Nepieciešams pārskatīt budžeta izdevumu klasifikāciju atbilstoši ekonomiskajam kategorijām (EKK) pārdales procesu. Ministru kabineta 2018.gada 17.jūlija noteikumi Nr.421 “Kārtība, kādā veic gadskārtējā valsts budžeta likumā noteiktās </w:t>
            </w:r>
            <w:r w:rsidRPr="00DD7062">
              <w:rPr>
                <w:rFonts w:ascii="Times New Roman" w:hAnsi="Times New Roman" w:cs="Times New Roman"/>
                <w:sz w:val="24"/>
                <w:szCs w:val="24"/>
              </w:rPr>
              <w:lastRenderedPageBreak/>
              <w:t xml:space="preserve">apropriācijas izmaiņas” šobrīd paredz, ka ministrija pieprasījumu par apropriācijas izmaiņām valsts pamatfunkciju programmās (apakšprogrammās, tajā skaitā par ekonomiskās klasifikācijas kodu izmaiņām vienas programmas ietvaros) var iesniegt Finanšu ministrijā reizi ceturksnī – līdz 31.martam, 30.jūnijam, 30.septembrim un 30.novembrim, vai biežāk, ja ir pieņemts Ministru kabineta lēmums par izmaiņām vai ministrija ir pamatojusi apropriācijas izmaiņu steidzamību. Šobrīd paredzēts, ka, sākot no 2028.gada, budžeta plānošanas process tiks padarīts elastīgāks un ministrijas ar 2028.gadu varēs pašas veikt izmaiņas starp kodiem esošā budžeta ietvaros. Taču, lai mazinātu administratīvo slogu, rosinām atvieglot pārdaļu veikšanu starp ekonomiskās klasifikācijas kodiem jau ātrāk, piemēram, no 2026.gada, veicot grozījumus Likumā par budžetu un finanšu vadību  un paredzot, ka ministrijas pašas var veikt izmaiņas starp ekonomiskās klasifikācijas kodiem vienas programmas ietvaros, par to informējot Finanšu ministriju. </w:t>
            </w:r>
          </w:p>
        </w:tc>
        <w:tc>
          <w:tcPr>
            <w:tcW w:w="1701" w:type="dxa"/>
          </w:tcPr>
          <w:p w14:paraId="6FC5E894" w14:textId="77777777" w:rsidR="00B5052A" w:rsidRPr="00DD7062" w:rsidRDefault="00B5052A" w:rsidP="00B5052A">
            <w:pPr>
              <w:rPr>
                <w:rFonts w:ascii="Times New Roman" w:hAnsi="Times New Roman" w:cs="Times New Roman"/>
                <w:sz w:val="24"/>
                <w:szCs w:val="24"/>
              </w:rPr>
            </w:pPr>
            <w:r w:rsidRPr="00DD7062">
              <w:rPr>
                <w:rFonts w:ascii="Times New Roman" w:hAnsi="Times New Roman" w:cs="Times New Roman"/>
                <w:sz w:val="24"/>
                <w:szCs w:val="24"/>
              </w:rPr>
              <w:lastRenderedPageBreak/>
              <w:t>2025. gada IV ceturksnis</w:t>
            </w:r>
          </w:p>
        </w:tc>
        <w:tc>
          <w:tcPr>
            <w:tcW w:w="1984" w:type="dxa"/>
          </w:tcPr>
          <w:p w14:paraId="16786231" w14:textId="77777777" w:rsidR="00B5052A" w:rsidRPr="00DD7062" w:rsidRDefault="00B5052A" w:rsidP="00B5052A">
            <w:pPr>
              <w:rPr>
                <w:rFonts w:ascii="Times New Roman" w:hAnsi="Times New Roman" w:cs="Times New Roman"/>
                <w:sz w:val="24"/>
                <w:szCs w:val="24"/>
              </w:rPr>
            </w:pPr>
            <w:r w:rsidRPr="00DD7062">
              <w:rPr>
                <w:rFonts w:ascii="Times New Roman" w:hAnsi="Times New Roman" w:cs="Times New Roman"/>
                <w:sz w:val="24"/>
                <w:szCs w:val="24"/>
              </w:rPr>
              <w:t>Visi budžeta resori</w:t>
            </w:r>
          </w:p>
        </w:tc>
      </w:tr>
      <w:tr w:rsidR="00B5052A" w:rsidRPr="00DD7062" w14:paraId="2523CF35" w14:textId="77777777" w:rsidTr="0010138E">
        <w:trPr>
          <w:trHeight w:val="300"/>
        </w:trPr>
        <w:tc>
          <w:tcPr>
            <w:tcW w:w="988" w:type="dxa"/>
          </w:tcPr>
          <w:p w14:paraId="0CEEF155" w14:textId="64A7B3A7" w:rsidR="00B5052A" w:rsidRPr="00DD7062" w:rsidRDefault="00CC6B45" w:rsidP="00B5052A">
            <w:pPr>
              <w:rPr>
                <w:rFonts w:ascii="Times New Roman" w:hAnsi="Times New Roman" w:cs="Times New Roman"/>
                <w:sz w:val="24"/>
                <w:szCs w:val="24"/>
              </w:rPr>
            </w:pPr>
            <w:r>
              <w:rPr>
                <w:rFonts w:ascii="Times New Roman" w:hAnsi="Times New Roman" w:cs="Times New Roman"/>
                <w:sz w:val="24"/>
                <w:szCs w:val="24"/>
              </w:rPr>
              <w:t>17</w:t>
            </w:r>
          </w:p>
        </w:tc>
        <w:tc>
          <w:tcPr>
            <w:tcW w:w="1559" w:type="dxa"/>
          </w:tcPr>
          <w:p w14:paraId="45ACFDCE" w14:textId="77777777" w:rsidR="00B5052A" w:rsidRPr="00DD7062" w:rsidRDefault="00B5052A" w:rsidP="00B5052A">
            <w:pPr>
              <w:rPr>
                <w:rFonts w:ascii="Times New Roman" w:hAnsi="Times New Roman" w:cs="Times New Roman"/>
                <w:sz w:val="24"/>
                <w:szCs w:val="24"/>
              </w:rPr>
            </w:pPr>
            <w:r w:rsidRPr="00DD7062">
              <w:rPr>
                <w:rFonts w:ascii="Times New Roman" w:hAnsi="Times New Roman" w:cs="Times New Roman"/>
                <w:sz w:val="24"/>
                <w:szCs w:val="24"/>
              </w:rPr>
              <w:t>Finanses</w:t>
            </w:r>
          </w:p>
        </w:tc>
        <w:tc>
          <w:tcPr>
            <w:tcW w:w="8080" w:type="dxa"/>
          </w:tcPr>
          <w:p w14:paraId="18919CF5" w14:textId="77777777" w:rsidR="00B5052A" w:rsidRPr="00DD7062" w:rsidRDefault="00B5052A" w:rsidP="00B5052A">
            <w:pPr>
              <w:jc w:val="both"/>
              <w:rPr>
                <w:rFonts w:ascii="Times New Roman" w:hAnsi="Times New Roman" w:cs="Times New Roman"/>
                <w:sz w:val="24"/>
                <w:szCs w:val="24"/>
              </w:rPr>
            </w:pPr>
            <w:r w:rsidRPr="00DD7062">
              <w:rPr>
                <w:rFonts w:ascii="Times New Roman" w:hAnsi="Times New Roman" w:cs="Times New Roman"/>
                <w:sz w:val="24"/>
                <w:szCs w:val="24"/>
              </w:rPr>
              <w:t>Ministru kabineta 2018.gada 10.aprīļa instrukcija Nr.2 “Instrukcija par valsts budžeta izpildes analīzi” paredz, ka informāciju par valsts budžeta izpildes analīzi par sešiem un deviņiem mēnešiem ministrijas iesniedz līdz pārskata periodam sekojošā mēneša trīsdesmitajam datumam. Informāciju par valsts budžeta izpildes analīzi par 12 mēnešiem ministrijas iesniedz līdz pārskata periodam sekojošā gada 25.februārim. Ņemot vērā lielo darba apjomu, kas nepieciešams informācijas apkopošanai, ierosinām atteikties no 9 mēnešu izpildes pārskata, saglabājot tikai prasību sagatavot informāciju par valsts budžeta izpildes analīzi tikai par 6 mēnešiem (pusgadu) un 12 mēnešiem (gadu).</w:t>
            </w:r>
          </w:p>
        </w:tc>
        <w:tc>
          <w:tcPr>
            <w:tcW w:w="1701" w:type="dxa"/>
          </w:tcPr>
          <w:p w14:paraId="253F23AB" w14:textId="77777777" w:rsidR="00B5052A" w:rsidRPr="00DD7062" w:rsidRDefault="00B5052A" w:rsidP="00B5052A">
            <w:pPr>
              <w:rPr>
                <w:rFonts w:ascii="Times New Roman" w:hAnsi="Times New Roman" w:cs="Times New Roman"/>
                <w:sz w:val="24"/>
                <w:szCs w:val="24"/>
              </w:rPr>
            </w:pPr>
            <w:r w:rsidRPr="00DD7062">
              <w:rPr>
                <w:rFonts w:ascii="Times New Roman" w:hAnsi="Times New Roman" w:cs="Times New Roman"/>
                <w:sz w:val="24"/>
                <w:szCs w:val="24"/>
              </w:rPr>
              <w:t>2025. gada IV ceturksnis</w:t>
            </w:r>
          </w:p>
        </w:tc>
        <w:tc>
          <w:tcPr>
            <w:tcW w:w="1984" w:type="dxa"/>
          </w:tcPr>
          <w:p w14:paraId="02482799" w14:textId="77777777" w:rsidR="00B5052A" w:rsidRPr="00DD7062" w:rsidRDefault="00B5052A" w:rsidP="00B5052A">
            <w:pPr>
              <w:rPr>
                <w:rFonts w:ascii="Times New Roman" w:hAnsi="Times New Roman" w:cs="Times New Roman"/>
                <w:sz w:val="24"/>
                <w:szCs w:val="24"/>
              </w:rPr>
            </w:pPr>
            <w:r w:rsidRPr="00DD7062">
              <w:rPr>
                <w:rFonts w:ascii="Times New Roman" w:hAnsi="Times New Roman" w:cs="Times New Roman"/>
                <w:sz w:val="24"/>
                <w:szCs w:val="24"/>
              </w:rPr>
              <w:t>Visi budžeta resori</w:t>
            </w:r>
          </w:p>
        </w:tc>
      </w:tr>
      <w:tr w:rsidR="00B5052A" w:rsidRPr="00DD7062" w14:paraId="038D26B0" w14:textId="77777777" w:rsidTr="0010138E">
        <w:trPr>
          <w:trHeight w:val="300"/>
        </w:trPr>
        <w:tc>
          <w:tcPr>
            <w:tcW w:w="988" w:type="dxa"/>
          </w:tcPr>
          <w:p w14:paraId="69D0E7B1" w14:textId="22120BE1" w:rsidR="00B5052A" w:rsidRPr="00DD7062" w:rsidRDefault="00CC6B45" w:rsidP="00B5052A">
            <w:pPr>
              <w:rPr>
                <w:rFonts w:ascii="Times New Roman" w:hAnsi="Times New Roman" w:cs="Times New Roman"/>
                <w:sz w:val="24"/>
                <w:szCs w:val="24"/>
              </w:rPr>
            </w:pPr>
            <w:r>
              <w:rPr>
                <w:rFonts w:ascii="Times New Roman" w:hAnsi="Times New Roman" w:cs="Times New Roman"/>
                <w:sz w:val="24"/>
                <w:szCs w:val="24"/>
              </w:rPr>
              <w:t>18</w:t>
            </w:r>
          </w:p>
        </w:tc>
        <w:tc>
          <w:tcPr>
            <w:tcW w:w="1559" w:type="dxa"/>
          </w:tcPr>
          <w:p w14:paraId="0E554E11" w14:textId="77777777" w:rsidR="00B5052A" w:rsidRPr="00DD7062" w:rsidRDefault="00B5052A" w:rsidP="00B5052A">
            <w:pPr>
              <w:rPr>
                <w:rFonts w:ascii="Times New Roman" w:hAnsi="Times New Roman" w:cs="Times New Roman"/>
                <w:sz w:val="24"/>
                <w:szCs w:val="24"/>
              </w:rPr>
            </w:pPr>
            <w:r w:rsidRPr="00DD7062">
              <w:rPr>
                <w:rFonts w:ascii="Times New Roman" w:hAnsi="Times New Roman" w:cs="Times New Roman"/>
                <w:sz w:val="24"/>
                <w:szCs w:val="24"/>
              </w:rPr>
              <w:t>Komandējumi</w:t>
            </w:r>
          </w:p>
          <w:p w14:paraId="79A090B4" w14:textId="77777777" w:rsidR="00B5052A" w:rsidRPr="00DD7062" w:rsidRDefault="00B5052A" w:rsidP="00B5052A">
            <w:pPr>
              <w:rPr>
                <w:rFonts w:ascii="Times New Roman" w:hAnsi="Times New Roman" w:cs="Times New Roman"/>
                <w:sz w:val="24"/>
                <w:szCs w:val="24"/>
              </w:rPr>
            </w:pPr>
            <w:r w:rsidRPr="00DD7062">
              <w:rPr>
                <w:rFonts w:ascii="Times New Roman" w:hAnsi="Times New Roman" w:cs="Times New Roman"/>
                <w:sz w:val="24"/>
                <w:szCs w:val="24"/>
              </w:rPr>
              <w:lastRenderedPageBreak/>
              <w:t>Grāmatvedība</w:t>
            </w:r>
          </w:p>
        </w:tc>
        <w:tc>
          <w:tcPr>
            <w:tcW w:w="8080" w:type="dxa"/>
          </w:tcPr>
          <w:p w14:paraId="1FDC41E1" w14:textId="77777777" w:rsidR="00B5052A" w:rsidRPr="00DD7062" w:rsidRDefault="00B5052A" w:rsidP="00B5052A">
            <w:pPr>
              <w:rPr>
                <w:rFonts w:ascii="Times New Roman" w:eastAsia="Times New Roman" w:hAnsi="Times New Roman" w:cs="Times New Roman"/>
                <w:sz w:val="24"/>
                <w:szCs w:val="24"/>
                <w:lang w:val="lv"/>
              </w:rPr>
            </w:pPr>
            <w:r w:rsidRPr="00DD7062">
              <w:rPr>
                <w:rFonts w:ascii="Times New Roman" w:eastAsia="Times New Roman" w:hAnsi="Times New Roman" w:cs="Times New Roman"/>
                <w:sz w:val="24"/>
                <w:szCs w:val="24"/>
                <w:lang w:val="lv"/>
              </w:rPr>
              <w:lastRenderedPageBreak/>
              <w:t xml:space="preserve">Ministru kabineta 2010.gada 29.jūnija instrukcija Nr.6 “Kārtība, kādā sedzami Latvijas pārstāvju ceļa izdevumi līdz Eiropas Savienības Padomes darba grupu </w:t>
            </w:r>
            <w:r w:rsidRPr="00DD7062">
              <w:rPr>
                <w:rFonts w:ascii="Times New Roman" w:eastAsia="Times New Roman" w:hAnsi="Times New Roman" w:cs="Times New Roman"/>
                <w:sz w:val="24"/>
                <w:szCs w:val="24"/>
                <w:lang w:val="lv"/>
              </w:rPr>
              <w:lastRenderedPageBreak/>
              <w:t>sanāksmju un Eiropas Savienības Padomes sanāksmju norises vietai un atpakaļ un viesnīcas (naktsmītnes) izdevumi” paredz, ka pie Ārlietu ministrijai iesniedzamā pārskata ir jāpievieno izdevumu dokumentu oriģināli vai izdrukas. Ierosinām atteikties no dokumentu oriģinālu iesniegšanas, paredzot izdevumu dokumentu iesniegšanu tikai elektroniskā formātā.</w:t>
            </w:r>
          </w:p>
        </w:tc>
        <w:tc>
          <w:tcPr>
            <w:tcW w:w="1701" w:type="dxa"/>
          </w:tcPr>
          <w:p w14:paraId="5FD80B36" w14:textId="77777777" w:rsidR="00B5052A" w:rsidRPr="00DD7062" w:rsidRDefault="00B5052A" w:rsidP="00B5052A">
            <w:pPr>
              <w:rPr>
                <w:rFonts w:ascii="Times New Roman" w:hAnsi="Times New Roman" w:cs="Times New Roman"/>
                <w:sz w:val="24"/>
                <w:szCs w:val="24"/>
              </w:rPr>
            </w:pPr>
            <w:r w:rsidRPr="00DD7062">
              <w:rPr>
                <w:rFonts w:ascii="Times New Roman" w:hAnsi="Times New Roman" w:cs="Times New Roman"/>
                <w:sz w:val="24"/>
                <w:szCs w:val="24"/>
              </w:rPr>
              <w:lastRenderedPageBreak/>
              <w:t>2026. gads</w:t>
            </w:r>
          </w:p>
        </w:tc>
        <w:tc>
          <w:tcPr>
            <w:tcW w:w="1984" w:type="dxa"/>
          </w:tcPr>
          <w:p w14:paraId="7E32F27A" w14:textId="77777777" w:rsidR="00B5052A" w:rsidRPr="00DD7062" w:rsidRDefault="00B5052A" w:rsidP="00B5052A">
            <w:pPr>
              <w:rPr>
                <w:rFonts w:ascii="Times New Roman" w:hAnsi="Times New Roman" w:cs="Times New Roman"/>
                <w:sz w:val="24"/>
                <w:szCs w:val="24"/>
              </w:rPr>
            </w:pPr>
            <w:r w:rsidRPr="00DD7062">
              <w:rPr>
                <w:rFonts w:ascii="Times New Roman" w:hAnsi="Times New Roman" w:cs="Times New Roman"/>
                <w:sz w:val="24"/>
                <w:szCs w:val="24"/>
              </w:rPr>
              <w:t>Ārlietu ministrija</w:t>
            </w:r>
          </w:p>
        </w:tc>
      </w:tr>
      <w:tr w:rsidR="00B5052A" w:rsidRPr="00DD7062" w14:paraId="1784B2B4" w14:textId="77777777" w:rsidTr="0010138E">
        <w:trPr>
          <w:trHeight w:val="300"/>
        </w:trPr>
        <w:tc>
          <w:tcPr>
            <w:tcW w:w="988" w:type="dxa"/>
          </w:tcPr>
          <w:p w14:paraId="5911E4DC" w14:textId="2850F84E" w:rsidR="00B5052A" w:rsidRPr="00DD7062" w:rsidRDefault="0010138E" w:rsidP="00B5052A">
            <w:pPr>
              <w:rPr>
                <w:rFonts w:ascii="Times New Roman" w:hAnsi="Times New Roman" w:cs="Times New Roman"/>
                <w:sz w:val="24"/>
                <w:szCs w:val="24"/>
              </w:rPr>
            </w:pPr>
            <w:r w:rsidRPr="00DD7062">
              <w:rPr>
                <w:rFonts w:ascii="Times New Roman" w:hAnsi="Times New Roman" w:cs="Times New Roman"/>
                <w:sz w:val="24"/>
                <w:szCs w:val="24"/>
              </w:rPr>
              <w:t>1</w:t>
            </w:r>
            <w:r w:rsidR="00CC6B45">
              <w:rPr>
                <w:rFonts w:ascii="Times New Roman" w:hAnsi="Times New Roman" w:cs="Times New Roman"/>
                <w:sz w:val="24"/>
                <w:szCs w:val="24"/>
              </w:rPr>
              <w:t>9</w:t>
            </w:r>
          </w:p>
        </w:tc>
        <w:tc>
          <w:tcPr>
            <w:tcW w:w="1559" w:type="dxa"/>
          </w:tcPr>
          <w:p w14:paraId="1E85AB3C" w14:textId="77777777" w:rsidR="00B5052A" w:rsidRPr="00DD7062" w:rsidRDefault="00B5052A" w:rsidP="00B5052A">
            <w:pPr>
              <w:rPr>
                <w:rFonts w:ascii="Times New Roman" w:hAnsi="Times New Roman" w:cs="Times New Roman"/>
                <w:sz w:val="24"/>
                <w:szCs w:val="24"/>
              </w:rPr>
            </w:pPr>
            <w:r w:rsidRPr="00DD7062">
              <w:rPr>
                <w:rFonts w:ascii="Times New Roman" w:hAnsi="Times New Roman" w:cs="Times New Roman"/>
                <w:sz w:val="24"/>
                <w:szCs w:val="24"/>
              </w:rPr>
              <w:t>Komandējumi</w:t>
            </w:r>
          </w:p>
          <w:p w14:paraId="0906D213" w14:textId="77777777" w:rsidR="00B5052A" w:rsidRPr="00DD7062" w:rsidRDefault="00B5052A" w:rsidP="00B5052A">
            <w:pPr>
              <w:rPr>
                <w:rFonts w:ascii="Times New Roman" w:hAnsi="Times New Roman" w:cs="Times New Roman"/>
                <w:sz w:val="24"/>
                <w:szCs w:val="24"/>
              </w:rPr>
            </w:pPr>
            <w:r w:rsidRPr="00DD7062">
              <w:rPr>
                <w:rFonts w:ascii="Times New Roman" w:hAnsi="Times New Roman" w:cs="Times New Roman"/>
                <w:sz w:val="24"/>
                <w:szCs w:val="24"/>
              </w:rPr>
              <w:t>Grāmatvedība</w:t>
            </w:r>
          </w:p>
        </w:tc>
        <w:tc>
          <w:tcPr>
            <w:tcW w:w="8080" w:type="dxa"/>
          </w:tcPr>
          <w:p w14:paraId="65B5DBFF" w14:textId="77777777" w:rsidR="00B5052A" w:rsidRPr="00DD7062" w:rsidRDefault="00B5052A" w:rsidP="00B5052A">
            <w:pPr>
              <w:jc w:val="both"/>
              <w:rPr>
                <w:rFonts w:ascii="Times New Roman" w:eastAsia="Times New Roman" w:hAnsi="Times New Roman" w:cs="Times New Roman"/>
                <w:sz w:val="24"/>
                <w:szCs w:val="24"/>
                <w:lang w:val="lv"/>
              </w:rPr>
            </w:pPr>
            <w:r w:rsidRPr="00DD7062">
              <w:rPr>
                <w:rFonts w:ascii="Times New Roman" w:eastAsia="Times New Roman" w:hAnsi="Times New Roman" w:cs="Times New Roman"/>
                <w:sz w:val="24"/>
                <w:szCs w:val="24"/>
                <w:lang w:val="lv"/>
              </w:rPr>
              <w:t>Nepieciešams pārskatīt komandējuma atskaitēm izdevumu attaisnošanai pievienojamo attaisnojuma dokumentu kopumu, kas izriet no Ministru kabineta 2010.gada 12.oktobra noteikumiem Nr.969 “Kārtība, kādā atlīdzināmi ar komandējumiem saistītie izdevumi” un Ministru kabineta 2010.gada 29.jūnija instrukcijas Nr.6 “Kārtība, kādā sedzami Latvijas pārstāvju ceļa izdevumi līdz Eiropas Savienības Padomes darba grupu sanāksmju un Eiropas Savienības Padomes sanāksmju norises vietai un atpakaļ un viesnīcas (naktsmītnes) izdevumi”.</w:t>
            </w:r>
          </w:p>
        </w:tc>
        <w:tc>
          <w:tcPr>
            <w:tcW w:w="1701" w:type="dxa"/>
          </w:tcPr>
          <w:p w14:paraId="0CC5AF37" w14:textId="77777777" w:rsidR="00B5052A" w:rsidRPr="00DD7062" w:rsidRDefault="00B5052A" w:rsidP="00B5052A">
            <w:pPr>
              <w:rPr>
                <w:rFonts w:ascii="Times New Roman" w:hAnsi="Times New Roman" w:cs="Times New Roman"/>
                <w:sz w:val="24"/>
                <w:szCs w:val="24"/>
              </w:rPr>
            </w:pPr>
            <w:r w:rsidRPr="00DD7062">
              <w:rPr>
                <w:rFonts w:ascii="Times New Roman" w:hAnsi="Times New Roman" w:cs="Times New Roman"/>
                <w:sz w:val="24"/>
                <w:szCs w:val="24"/>
              </w:rPr>
              <w:t>2026. gads</w:t>
            </w:r>
          </w:p>
        </w:tc>
        <w:tc>
          <w:tcPr>
            <w:tcW w:w="1984" w:type="dxa"/>
          </w:tcPr>
          <w:p w14:paraId="16DF81D6" w14:textId="77777777" w:rsidR="00B5052A" w:rsidRPr="00DD7062" w:rsidRDefault="00B5052A" w:rsidP="00B5052A">
            <w:pPr>
              <w:rPr>
                <w:rFonts w:ascii="Times New Roman" w:hAnsi="Times New Roman" w:cs="Times New Roman"/>
                <w:sz w:val="24"/>
                <w:szCs w:val="24"/>
              </w:rPr>
            </w:pPr>
            <w:r w:rsidRPr="00DD7062">
              <w:rPr>
                <w:rFonts w:ascii="Times New Roman" w:hAnsi="Times New Roman" w:cs="Times New Roman"/>
                <w:sz w:val="24"/>
                <w:szCs w:val="24"/>
              </w:rPr>
              <w:t>Finanšu ministrija</w:t>
            </w:r>
          </w:p>
        </w:tc>
      </w:tr>
    </w:tbl>
    <w:p w14:paraId="36158358" w14:textId="77777777" w:rsidR="00B5052A" w:rsidRPr="00DD7062" w:rsidRDefault="00B5052A" w:rsidP="000A2CDB">
      <w:pPr>
        <w:spacing w:before="120" w:after="120" w:line="240" w:lineRule="auto"/>
        <w:contextualSpacing/>
        <w:jc w:val="both"/>
        <w:rPr>
          <w:rFonts w:ascii="Times New Roman" w:hAnsi="Times New Roman" w:cs="Times New Roman"/>
          <w:sz w:val="24"/>
          <w:szCs w:val="24"/>
        </w:rPr>
      </w:pPr>
    </w:p>
    <w:p w14:paraId="615BA488" w14:textId="77777777" w:rsidR="006572E1" w:rsidRDefault="006572E1" w:rsidP="006572E1">
      <w:pPr>
        <w:rPr>
          <w:rFonts w:ascii="Times New Roman" w:hAnsi="Times New Roman" w:cs="Times New Roman"/>
          <w:b/>
          <w:bCs/>
          <w:sz w:val="24"/>
          <w:szCs w:val="24"/>
        </w:rPr>
      </w:pPr>
    </w:p>
    <w:p w14:paraId="5E78E170" w14:textId="77777777" w:rsidR="006572E1" w:rsidRDefault="006572E1">
      <w:pPr>
        <w:rPr>
          <w:rFonts w:ascii="Times New Roman" w:hAnsi="Times New Roman" w:cs="Times New Roman"/>
          <w:b/>
          <w:bCs/>
          <w:sz w:val="24"/>
          <w:szCs w:val="24"/>
        </w:rPr>
      </w:pPr>
      <w:r>
        <w:rPr>
          <w:rFonts w:ascii="Times New Roman" w:hAnsi="Times New Roman" w:cs="Times New Roman"/>
          <w:b/>
          <w:bCs/>
          <w:sz w:val="24"/>
          <w:szCs w:val="24"/>
        </w:rPr>
        <w:br w:type="page"/>
      </w:r>
    </w:p>
    <w:p w14:paraId="55716BF6" w14:textId="2FFE0181" w:rsidR="0010138E" w:rsidRDefault="0010138E" w:rsidP="00CC6B45">
      <w:pPr>
        <w:jc w:val="center"/>
        <w:rPr>
          <w:rFonts w:ascii="Times New Roman" w:hAnsi="Times New Roman" w:cs="Times New Roman"/>
          <w:b/>
          <w:bCs/>
          <w:sz w:val="24"/>
          <w:szCs w:val="24"/>
        </w:rPr>
      </w:pPr>
      <w:r w:rsidRPr="00DD7062">
        <w:rPr>
          <w:rFonts w:ascii="Times New Roman" w:hAnsi="Times New Roman" w:cs="Times New Roman"/>
          <w:b/>
          <w:bCs/>
          <w:sz w:val="24"/>
          <w:szCs w:val="24"/>
          <w:u w:val="single"/>
        </w:rPr>
        <w:lastRenderedPageBreak/>
        <w:t>Labklājības ministrijas</w:t>
      </w:r>
      <w:r w:rsidRPr="00DD7062">
        <w:rPr>
          <w:rFonts w:ascii="Times New Roman" w:hAnsi="Times New Roman" w:cs="Times New Roman"/>
          <w:b/>
          <w:bCs/>
          <w:sz w:val="24"/>
          <w:szCs w:val="24"/>
        </w:rPr>
        <w:t xml:space="preserve"> </w:t>
      </w:r>
      <w:bookmarkStart w:id="10" w:name="_Hlk212553228"/>
      <w:r w:rsidR="00CC6B45">
        <w:rPr>
          <w:rFonts w:ascii="Times New Roman" w:hAnsi="Times New Roman" w:cs="Times New Roman"/>
          <w:b/>
          <w:bCs/>
          <w:sz w:val="24"/>
          <w:szCs w:val="24"/>
        </w:rPr>
        <w:t>pasākumi</w:t>
      </w:r>
      <w:r w:rsidR="00CC6B45" w:rsidRPr="00DD7062">
        <w:rPr>
          <w:rFonts w:ascii="Times New Roman" w:hAnsi="Times New Roman" w:cs="Times New Roman"/>
          <w:b/>
          <w:bCs/>
          <w:sz w:val="24"/>
          <w:szCs w:val="24"/>
        </w:rPr>
        <w:t xml:space="preserve"> </w:t>
      </w:r>
      <w:r w:rsidR="00CC6B45">
        <w:rPr>
          <w:rFonts w:ascii="Times New Roman" w:hAnsi="Times New Roman" w:cs="Times New Roman"/>
          <w:b/>
          <w:bCs/>
          <w:sz w:val="24"/>
          <w:szCs w:val="24"/>
        </w:rPr>
        <w:t>birokrātiskā</w:t>
      </w:r>
      <w:r w:rsidR="00CC6B45" w:rsidRPr="00DD7062">
        <w:rPr>
          <w:rFonts w:ascii="Times New Roman" w:hAnsi="Times New Roman" w:cs="Times New Roman"/>
          <w:b/>
          <w:bCs/>
          <w:sz w:val="24"/>
          <w:szCs w:val="24"/>
        </w:rPr>
        <w:t xml:space="preserve"> sloga mazināšanai</w:t>
      </w:r>
    </w:p>
    <w:tbl>
      <w:tblPr>
        <w:tblStyle w:val="TableGrid"/>
        <w:tblW w:w="14312" w:type="dxa"/>
        <w:tblLayout w:type="fixed"/>
        <w:tblLook w:val="04A0" w:firstRow="1" w:lastRow="0" w:firstColumn="1" w:lastColumn="0" w:noHBand="0" w:noVBand="1"/>
      </w:tblPr>
      <w:tblGrid>
        <w:gridCol w:w="988"/>
        <w:gridCol w:w="1559"/>
        <w:gridCol w:w="8079"/>
        <w:gridCol w:w="1701"/>
        <w:gridCol w:w="1985"/>
      </w:tblGrid>
      <w:tr w:rsidR="00CC6B45" w:rsidRPr="00DD7062" w14:paraId="7DCEF37B" w14:textId="77777777" w:rsidTr="008C1277">
        <w:trPr>
          <w:trHeight w:val="300"/>
          <w:tblHeader/>
        </w:trPr>
        <w:tc>
          <w:tcPr>
            <w:tcW w:w="988" w:type="dxa"/>
            <w:shd w:val="clear" w:color="auto" w:fill="A8D08D" w:themeFill="accent6" w:themeFillTint="99"/>
          </w:tcPr>
          <w:bookmarkEnd w:id="10"/>
          <w:p w14:paraId="2EB68080" w14:textId="77777777" w:rsidR="00CC6B45" w:rsidRPr="00DD7062" w:rsidRDefault="00CC6B45" w:rsidP="00136912">
            <w:pPr>
              <w:rPr>
                <w:rFonts w:ascii="Times New Roman" w:hAnsi="Times New Roman" w:cs="Times New Roman"/>
                <w:b/>
                <w:bCs/>
                <w:sz w:val="24"/>
                <w:szCs w:val="24"/>
              </w:rPr>
            </w:pPr>
            <w:r w:rsidRPr="00DD7062">
              <w:rPr>
                <w:rFonts w:ascii="Times New Roman" w:hAnsi="Times New Roman" w:cs="Times New Roman"/>
                <w:b/>
                <w:bCs/>
                <w:sz w:val="24"/>
                <w:szCs w:val="24"/>
              </w:rPr>
              <w:t>Nr.</w:t>
            </w:r>
          </w:p>
        </w:tc>
        <w:tc>
          <w:tcPr>
            <w:tcW w:w="1559" w:type="dxa"/>
            <w:shd w:val="clear" w:color="auto" w:fill="A8D08D" w:themeFill="accent6" w:themeFillTint="99"/>
          </w:tcPr>
          <w:p w14:paraId="2A6C7D54" w14:textId="77777777" w:rsidR="00CC6B45" w:rsidRPr="00DD7062" w:rsidRDefault="00CC6B45" w:rsidP="00136912">
            <w:pPr>
              <w:rPr>
                <w:rFonts w:ascii="Times New Roman" w:hAnsi="Times New Roman" w:cs="Times New Roman"/>
                <w:b/>
                <w:bCs/>
                <w:sz w:val="24"/>
                <w:szCs w:val="24"/>
              </w:rPr>
            </w:pPr>
            <w:r w:rsidRPr="00DD7062">
              <w:rPr>
                <w:rFonts w:ascii="Times New Roman" w:hAnsi="Times New Roman" w:cs="Times New Roman"/>
                <w:b/>
                <w:bCs/>
                <w:sz w:val="24"/>
                <w:szCs w:val="24"/>
              </w:rPr>
              <w:t>Joma</w:t>
            </w:r>
          </w:p>
        </w:tc>
        <w:tc>
          <w:tcPr>
            <w:tcW w:w="8079" w:type="dxa"/>
            <w:shd w:val="clear" w:color="auto" w:fill="A8D08D" w:themeFill="accent6" w:themeFillTint="99"/>
          </w:tcPr>
          <w:p w14:paraId="1F10B64A" w14:textId="77777777" w:rsidR="00CC6B45" w:rsidRPr="00DD7062" w:rsidRDefault="00CC6B45" w:rsidP="00136912">
            <w:pPr>
              <w:rPr>
                <w:rFonts w:ascii="Times New Roman" w:hAnsi="Times New Roman" w:cs="Times New Roman"/>
                <w:b/>
                <w:bCs/>
                <w:sz w:val="24"/>
                <w:szCs w:val="24"/>
              </w:rPr>
            </w:pPr>
            <w:r w:rsidRPr="00DD7062">
              <w:rPr>
                <w:rFonts w:ascii="Times New Roman" w:hAnsi="Times New Roman" w:cs="Times New Roman"/>
                <w:b/>
                <w:bCs/>
                <w:sz w:val="24"/>
                <w:szCs w:val="24"/>
              </w:rPr>
              <w:t xml:space="preserve">Iecerētais </w:t>
            </w:r>
          </w:p>
        </w:tc>
        <w:tc>
          <w:tcPr>
            <w:tcW w:w="1701" w:type="dxa"/>
            <w:shd w:val="clear" w:color="auto" w:fill="A8D08D" w:themeFill="accent6" w:themeFillTint="99"/>
          </w:tcPr>
          <w:p w14:paraId="5F2E0641" w14:textId="77777777" w:rsidR="00CC6B45" w:rsidRPr="00DD7062" w:rsidRDefault="00CC6B45" w:rsidP="00136912">
            <w:pPr>
              <w:rPr>
                <w:rFonts w:ascii="Times New Roman" w:hAnsi="Times New Roman" w:cs="Times New Roman"/>
                <w:b/>
                <w:bCs/>
                <w:sz w:val="24"/>
                <w:szCs w:val="24"/>
              </w:rPr>
            </w:pPr>
            <w:r w:rsidRPr="00DD7062">
              <w:rPr>
                <w:rFonts w:ascii="Times New Roman" w:hAnsi="Times New Roman" w:cs="Times New Roman"/>
                <w:b/>
                <w:bCs/>
                <w:sz w:val="24"/>
                <w:szCs w:val="24"/>
              </w:rPr>
              <w:t xml:space="preserve">Termiņš izmaiņu veikšanai </w:t>
            </w:r>
          </w:p>
        </w:tc>
        <w:tc>
          <w:tcPr>
            <w:tcW w:w="1985" w:type="dxa"/>
            <w:shd w:val="clear" w:color="auto" w:fill="A8D08D" w:themeFill="accent6" w:themeFillTint="99"/>
          </w:tcPr>
          <w:p w14:paraId="03B2CF7F" w14:textId="77777777" w:rsidR="00CC6B45" w:rsidRPr="00DD7062" w:rsidRDefault="00CC6B45" w:rsidP="00136912">
            <w:pPr>
              <w:rPr>
                <w:rFonts w:ascii="Times New Roman" w:hAnsi="Times New Roman" w:cs="Times New Roman"/>
                <w:b/>
                <w:bCs/>
                <w:sz w:val="24"/>
                <w:szCs w:val="24"/>
              </w:rPr>
            </w:pPr>
            <w:r w:rsidRPr="00DD7062">
              <w:rPr>
                <w:rFonts w:ascii="Times New Roman" w:hAnsi="Times New Roman" w:cs="Times New Roman"/>
                <w:b/>
                <w:bCs/>
                <w:sz w:val="24"/>
                <w:szCs w:val="24"/>
              </w:rPr>
              <w:t>Iestāde (attiecīgi ministrija vai padotības iestāde)</w:t>
            </w:r>
          </w:p>
        </w:tc>
      </w:tr>
      <w:tr w:rsidR="0010138E" w:rsidRPr="00DD7062" w14:paraId="459B48CA" w14:textId="77777777" w:rsidTr="008C1277">
        <w:tc>
          <w:tcPr>
            <w:tcW w:w="988" w:type="dxa"/>
          </w:tcPr>
          <w:p w14:paraId="7B50494D" w14:textId="77777777" w:rsidR="0010138E" w:rsidRPr="00DD7062" w:rsidRDefault="0010138E" w:rsidP="00F9667F">
            <w:pPr>
              <w:rPr>
                <w:rFonts w:ascii="Times New Roman" w:hAnsi="Times New Roman" w:cs="Times New Roman"/>
                <w:sz w:val="24"/>
                <w:szCs w:val="24"/>
              </w:rPr>
            </w:pPr>
            <w:r w:rsidRPr="00DD7062">
              <w:rPr>
                <w:rFonts w:ascii="Times New Roman" w:hAnsi="Times New Roman" w:cs="Times New Roman"/>
                <w:sz w:val="24"/>
                <w:szCs w:val="24"/>
              </w:rPr>
              <w:t>1</w:t>
            </w:r>
          </w:p>
        </w:tc>
        <w:tc>
          <w:tcPr>
            <w:tcW w:w="1559" w:type="dxa"/>
          </w:tcPr>
          <w:p w14:paraId="521917B7" w14:textId="77777777" w:rsidR="0010138E" w:rsidRPr="00DD7062" w:rsidRDefault="0010138E" w:rsidP="00F9667F">
            <w:pPr>
              <w:rPr>
                <w:rFonts w:ascii="Times New Roman" w:hAnsi="Times New Roman" w:cs="Times New Roman"/>
                <w:sz w:val="24"/>
                <w:szCs w:val="24"/>
              </w:rPr>
            </w:pPr>
            <w:r w:rsidRPr="00DD7062">
              <w:rPr>
                <w:rFonts w:ascii="Times New Roman" w:hAnsi="Times New Roman" w:cs="Times New Roman"/>
                <w:sz w:val="24"/>
                <w:szCs w:val="24"/>
              </w:rPr>
              <w:t>Sociālie pakalpojumi</w:t>
            </w:r>
          </w:p>
        </w:tc>
        <w:tc>
          <w:tcPr>
            <w:tcW w:w="8079" w:type="dxa"/>
          </w:tcPr>
          <w:p w14:paraId="27AFB45A" w14:textId="77777777" w:rsidR="0010138E" w:rsidRPr="00DD7062" w:rsidRDefault="0010138E" w:rsidP="00F9667F">
            <w:pPr>
              <w:jc w:val="both"/>
              <w:rPr>
                <w:rFonts w:ascii="Times New Roman" w:hAnsi="Times New Roman" w:cs="Times New Roman"/>
                <w:sz w:val="24"/>
                <w:szCs w:val="24"/>
              </w:rPr>
            </w:pPr>
            <w:r w:rsidRPr="00DD7062">
              <w:rPr>
                <w:rFonts w:ascii="Times New Roman" w:hAnsi="Times New Roman" w:cs="Times New Roman"/>
                <w:b/>
                <w:sz w:val="24"/>
                <w:szCs w:val="24"/>
              </w:rPr>
              <w:t xml:space="preserve">Sociālo pakalpojumu digitalizēšana, </w:t>
            </w:r>
            <w:r w:rsidRPr="00DD7062">
              <w:rPr>
                <w:rFonts w:ascii="Times New Roman" w:hAnsi="Times New Roman" w:cs="Times New Roman"/>
                <w:sz w:val="24"/>
                <w:szCs w:val="24"/>
              </w:rPr>
              <w:t>īstenojot</w:t>
            </w:r>
            <w:r w:rsidRPr="00DD7062">
              <w:rPr>
                <w:rFonts w:ascii="Times New Roman" w:hAnsi="Times New Roman" w:cs="Times New Roman"/>
                <w:b/>
                <w:sz w:val="24"/>
                <w:szCs w:val="24"/>
              </w:rPr>
              <w:t xml:space="preserve"> </w:t>
            </w:r>
            <w:r w:rsidRPr="00DD7062">
              <w:rPr>
                <w:rFonts w:ascii="Times New Roman" w:hAnsi="Times New Roman" w:cs="Times New Roman"/>
                <w:sz w:val="24"/>
                <w:szCs w:val="24"/>
              </w:rPr>
              <w:t>projektu “Labklājības nozares un pašvaldību sociālās sfēras platformas “</w:t>
            </w:r>
            <w:proofErr w:type="spellStart"/>
            <w:r w:rsidRPr="00DD7062">
              <w:rPr>
                <w:rFonts w:ascii="Times New Roman" w:hAnsi="Times New Roman" w:cs="Times New Roman"/>
                <w:sz w:val="24"/>
                <w:szCs w:val="24"/>
              </w:rPr>
              <w:t>DigiSoc</w:t>
            </w:r>
            <w:proofErr w:type="spellEnd"/>
            <w:r w:rsidRPr="00DD7062">
              <w:rPr>
                <w:rFonts w:ascii="Times New Roman" w:hAnsi="Times New Roman" w:cs="Times New Roman"/>
                <w:sz w:val="24"/>
                <w:szCs w:val="24"/>
              </w:rPr>
              <w:t>” izstrāde un ieviešana”.</w:t>
            </w:r>
          </w:p>
          <w:p w14:paraId="1AA6B79D" w14:textId="77777777" w:rsidR="0010138E" w:rsidRPr="00DD7062" w:rsidRDefault="0010138E" w:rsidP="00F9667F">
            <w:pPr>
              <w:jc w:val="both"/>
              <w:rPr>
                <w:rFonts w:ascii="Times New Roman" w:hAnsi="Times New Roman" w:cs="Times New Roman"/>
                <w:sz w:val="24"/>
                <w:szCs w:val="24"/>
              </w:rPr>
            </w:pPr>
            <w:r w:rsidRPr="00DD7062">
              <w:rPr>
                <w:rFonts w:ascii="Times New Roman" w:hAnsi="Times New Roman" w:cs="Times New Roman"/>
                <w:sz w:val="24"/>
                <w:szCs w:val="24"/>
              </w:rPr>
              <w:t>Projekta īstenošanas rezultātā tiks:</w:t>
            </w:r>
          </w:p>
          <w:p w14:paraId="08DED07D" w14:textId="77777777" w:rsidR="0010138E" w:rsidRPr="00DD7062" w:rsidRDefault="0010138E" w:rsidP="00EF7046">
            <w:pPr>
              <w:pStyle w:val="ListParagraph"/>
              <w:numPr>
                <w:ilvl w:val="0"/>
                <w:numId w:val="29"/>
              </w:numPr>
              <w:ind w:left="322" w:hanging="322"/>
              <w:jc w:val="both"/>
              <w:rPr>
                <w:rFonts w:ascii="Times New Roman" w:hAnsi="Times New Roman" w:cs="Times New Roman"/>
                <w:sz w:val="24"/>
                <w:szCs w:val="24"/>
              </w:rPr>
            </w:pPr>
            <w:r w:rsidRPr="00DD7062">
              <w:rPr>
                <w:rFonts w:ascii="Times New Roman" w:hAnsi="Times New Roman" w:cs="Times New Roman"/>
                <w:sz w:val="24"/>
                <w:szCs w:val="24"/>
              </w:rPr>
              <w:t>mazināta atkarība no privāta komersanta izstrādātā digitālā risinājuma;</w:t>
            </w:r>
          </w:p>
          <w:p w14:paraId="66F105B4" w14:textId="77777777" w:rsidR="0010138E" w:rsidRPr="00DD7062" w:rsidRDefault="0010138E" w:rsidP="00EF7046">
            <w:pPr>
              <w:pStyle w:val="ListParagraph"/>
              <w:numPr>
                <w:ilvl w:val="0"/>
                <w:numId w:val="29"/>
              </w:numPr>
              <w:ind w:left="322" w:hanging="322"/>
              <w:jc w:val="both"/>
              <w:rPr>
                <w:rFonts w:ascii="Times New Roman" w:hAnsi="Times New Roman" w:cs="Times New Roman"/>
                <w:sz w:val="24"/>
                <w:szCs w:val="24"/>
              </w:rPr>
            </w:pPr>
            <w:r w:rsidRPr="00DD7062">
              <w:rPr>
                <w:rFonts w:ascii="Times New Roman" w:hAnsi="Times New Roman" w:cs="Times New Roman"/>
                <w:sz w:val="24"/>
                <w:szCs w:val="24"/>
              </w:rPr>
              <w:t>nodrošināta sociālo pakalpojumu pārvaldības procesu unificēšana;</w:t>
            </w:r>
          </w:p>
          <w:p w14:paraId="4774B05E" w14:textId="77777777" w:rsidR="0010138E" w:rsidRPr="00DD7062" w:rsidRDefault="0010138E" w:rsidP="00EF7046">
            <w:pPr>
              <w:pStyle w:val="ListParagraph"/>
              <w:numPr>
                <w:ilvl w:val="0"/>
                <w:numId w:val="29"/>
              </w:numPr>
              <w:ind w:left="322" w:hanging="322"/>
              <w:jc w:val="both"/>
              <w:rPr>
                <w:rFonts w:ascii="Times New Roman" w:hAnsi="Times New Roman" w:cs="Times New Roman"/>
                <w:sz w:val="24"/>
                <w:szCs w:val="24"/>
              </w:rPr>
            </w:pPr>
            <w:r w:rsidRPr="00DD7062">
              <w:rPr>
                <w:rFonts w:ascii="Times New Roman" w:hAnsi="Times New Roman" w:cs="Times New Roman"/>
                <w:sz w:val="24"/>
                <w:szCs w:val="24"/>
              </w:rPr>
              <w:t>samazinātas pašvaldību izmaksas un optimizēta informācijas aprite, tai skaitā par sociālo palīdzību, saīsinot sociālo dienestu klientu un sociālo pakalpojumu saņēmēju apkalpošanas laiku;</w:t>
            </w:r>
          </w:p>
          <w:p w14:paraId="629EE827" w14:textId="77777777" w:rsidR="0010138E" w:rsidRPr="00DD7062" w:rsidRDefault="0010138E" w:rsidP="00EF7046">
            <w:pPr>
              <w:pStyle w:val="ListParagraph"/>
              <w:numPr>
                <w:ilvl w:val="0"/>
                <w:numId w:val="29"/>
              </w:numPr>
              <w:ind w:left="322" w:hanging="322"/>
              <w:jc w:val="both"/>
              <w:rPr>
                <w:rFonts w:ascii="Times New Roman" w:hAnsi="Times New Roman" w:cs="Times New Roman"/>
                <w:sz w:val="24"/>
                <w:szCs w:val="24"/>
              </w:rPr>
            </w:pPr>
            <w:r w:rsidRPr="00DD7062">
              <w:rPr>
                <w:rFonts w:ascii="Times New Roman" w:hAnsi="Times New Roman" w:cs="Times New Roman"/>
                <w:sz w:val="24"/>
                <w:szCs w:val="24"/>
              </w:rPr>
              <w:t>nodrošināta sociālo pakalpojumu un sociālās palīdzības sniegšanas digitālo instrumentu savietojamība pašvaldību sociālo dienestu  darbības atvieglošanai un darbības kvalitātes uzlabošanai;</w:t>
            </w:r>
          </w:p>
          <w:p w14:paraId="053D107D" w14:textId="77777777" w:rsidR="0010138E" w:rsidRPr="00DD7062" w:rsidRDefault="0010138E" w:rsidP="00EF7046">
            <w:pPr>
              <w:pStyle w:val="ListParagraph"/>
              <w:numPr>
                <w:ilvl w:val="0"/>
                <w:numId w:val="29"/>
              </w:numPr>
              <w:ind w:left="322" w:hanging="322"/>
              <w:jc w:val="both"/>
              <w:rPr>
                <w:rFonts w:ascii="Times New Roman" w:hAnsi="Times New Roman" w:cs="Times New Roman"/>
                <w:sz w:val="24"/>
                <w:szCs w:val="24"/>
              </w:rPr>
            </w:pPr>
            <w:r w:rsidRPr="00DD7062">
              <w:rPr>
                <w:rFonts w:ascii="Times New Roman" w:hAnsi="Times New Roman" w:cs="Times New Roman"/>
                <w:sz w:val="24"/>
                <w:szCs w:val="24"/>
              </w:rPr>
              <w:t>pārejot uz vienotu elektronisku darba vidi, samazināta dokumentu aprite un datu/ informācijas uzkrāšana papīra veidā, ko veic sociālo pakalpojumu sniedzēji, tādējādi ietaupot laika resursus, palielinot aktuālās informācijas pieejamību digitālā vidē, nodrošinot vienotu pieeju datu uzkrāšanā un palielinot datu kvalitāti un uzticamību;</w:t>
            </w:r>
          </w:p>
          <w:p w14:paraId="12AE499B" w14:textId="77777777" w:rsidR="0010138E" w:rsidRPr="00DD7062" w:rsidRDefault="0010138E" w:rsidP="00EF7046">
            <w:pPr>
              <w:pStyle w:val="ListParagraph"/>
              <w:numPr>
                <w:ilvl w:val="0"/>
                <w:numId w:val="29"/>
              </w:numPr>
              <w:ind w:left="322" w:hanging="322"/>
              <w:jc w:val="both"/>
              <w:rPr>
                <w:rFonts w:ascii="Times New Roman" w:hAnsi="Times New Roman" w:cs="Times New Roman"/>
                <w:sz w:val="24"/>
                <w:szCs w:val="24"/>
              </w:rPr>
            </w:pPr>
            <w:r w:rsidRPr="00DD7062">
              <w:rPr>
                <w:rFonts w:ascii="Times New Roman" w:hAnsi="Times New Roman" w:cs="Times New Roman"/>
                <w:sz w:val="24"/>
                <w:szCs w:val="24"/>
              </w:rPr>
              <w:t xml:space="preserve">samazināta sociālo pakalpojumu saņemšanai nepieciešamo dokumentu (izziņu) sagatavošana dažādās institūcijās, tādējādi iedzīvotājiem atvieglojot  sociālo pakalpojumu un sociālās palīdzības saņemšanu. </w:t>
            </w:r>
          </w:p>
        </w:tc>
        <w:tc>
          <w:tcPr>
            <w:tcW w:w="1701" w:type="dxa"/>
          </w:tcPr>
          <w:p w14:paraId="434A69A5" w14:textId="77777777" w:rsidR="0010138E" w:rsidRPr="00DD7062" w:rsidRDefault="0010138E" w:rsidP="00F9667F">
            <w:pPr>
              <w:rPr>
                <w:rFonts w:ascii="Times New Roman" w:hAnsi="Times New Roman" w:cs="Times New Roman"/>
                <w:b/>
                <w:sz w:val="24"/>
                <w:szCs w:val="24"/>
              </w:rPr>
            </w:pPr>
            <w:r w:rsidRPr="00DD7062">
              <w:rPr>
                <w:rFonts w:ascii="Times New Roman" w:hAnsi="Times New Roman" w:cs="Times New Roman"/>
                <w:b/>
                <w:sz w:val="24"/>
                <w:szCs w:val="24"/>
              </w:rPr>
              <w:t>2026.gads (1.kārta)</w:t>
            </w:r>
          </w:p>
          <w:p w14:paraId="18C3AA79" w14:textId="77777777" w:rsidR="0010138E" w:rsidRPr="00DD7062" w:rsidRDefault="0010138E" w:rsidP="00F9667F">
            <w:pPr>
              <w:rPr>
                <w:rFonts w:ascii="Times New Roman" w:hAnsi="Times New Roman" w:cs="Times New Roman"/>
                <w:sz w:val="24"/>
                <w:szCs w:val="24"/>
              </w:rPr>
            </w:pPr>
            <w:r w:rsidRPr="00DD7062">
              <w:rPr>
                <w:rFonts w:ascii="Times New Roman" w:hAnsi="Times New Roman" w:cs="Times New Roman"/>
                <w:b/>
                <w:sz w:val="24"/>
                <w:szCs w:val="24"/>
              </w:rPr>
              <w:t>2028.gads (2.kārta)</w:t>
            </w:r>
          </w:p>
        </w:tc>
        <w:tc>
          <w:tcPr>
            <w:tcW w:w="1985" w:type="dxa"/>
          </w:tcPr>
          <w:p w14:paraId="256F9B08" w14:textId="77777777" w:rsidR="0010138E" w:rsidRPr="00DD7062" w:rsidRDefault="0010138E" w:rsidP="00F9667F">
            <w:pPr>
              <w:rPr>
                <w:rFonts w:ascii="Times New Roman" w:hAnsi="Times New Roman" w:cs="Times New Roman"/>
                <w:b/>
                <w:sz w:val="24"/>
                <w:szCs w:val="24"/>
              </w:rPr>
            </w:pPr>
            <w:r w:rsidRPr="00DD7062">
              <w:rPr>
                <w:rFonts w:ascii="Times New Roman" w:hAnsi="Times New Roman" w:cs="Times New Roman"/>
                <w:b/>
                <w:sz w:val="24"/>
                <w:szCs w:val="24"/>
              </w:rPr>
              <w:t>Labklājības ministrija, Viedās administrācijas un reģionālās attīstības ministrija, Finanšu ministrija</w:t>
            </w:r>
          </w:p>
        </w:tc>
      </w:tr>
      <w:tr w:rsidR="0010138E" w:rsidRPr="00DD7062" w14:paraId="1461AC84" w14:textId="77777777" w:rsidTr="008C1277">
        <w:tc>
          <w:tcPr>
            <w:tcW w:w="988" w:type="dxa"/>
          </w:tcPr>
          <w:p w14:paraId="714440C6" w14:textId="77777777" w:rsidR="0010138E" w:rsidRPr="00DD7062" w:rsidRDefault="0010138E" w:rsidP="00F9667F">
            <w:pPr>
              <w:rPr>
                <w:rFonts w:ascii="Times New Roman" w:hAnsi="Times New Roman" w:cs="Times New Roman"/>
                <w:sz w:val="24"/>
                <w:szCs w:val="24"/>
              </w:rPr>
            </w:pPr>
            <w:r w:rsidRPr="00DD7062">
              <w:rPr>
                <w:rFonts w:ascii="Times New Roman" w:hAnsi="Times New Roman" w:cs="Times New Roman"/>
                <w:sz w:val="24"/>
                <w:szCs w:val="24"/>
              </w:rPr>
              <w:t>2</w:t>
            </w:r>
          </w:p>
        </w:tc>
        <w:tc>
          <w:tcPr>
            <w:tcW w:w="1559" w:type="dxa"/>
          </w:tcPr>
          <w:p w14:paraId="6275F280" w14:textId="77777777" w:rsidR="0010138E" w:rsidRPr="00DD7062" w:rsidRDefault="0010138E" w:rsidP="00F9667F">
            <w:pPr>
              <w:rPr>
                <w:rFonts w:ascii="Times New Roman" w:hAnsi="Times New Roman" w:cs="Times New Roman"/>
                <w:sz w:val="24"/>
                <w:szCs w:val="24"/>
              </w:rPr>
            </w:pPr>
            <w:r w:rsidRPr="00DD7062">
              <w:rPr>
                <w:rFonts w:ascii="Times New Roman" w:hAnsi="Times New Roman" w:cs="Times New Roman"/>
                <w:sz w:val="24"/>
                <w:szCs w:val="24"/>
              </w:rPr>
              <w:t>Sociālie pakalpojumi</w:t>
            </w:r>
          </w:p>
        </w:tc>
        <w:tc>
          <w:tcPr>
            <w:tcW w:w="8079" w:type="dxa"/>
          </w:tcPr>
          <w:p w14:paraId="61E4FB07" w14:textId="77777777" w:rsidR="0010138E" w:rsidRPr="00DD7062" w:rsidRDefault="0010138E" w:rsidP="00F9667F">
            <w:pPr>
              <w:jc w:val="both"/>
              <w:rPr>
                <w:rFonts w:ascii="Times New Roman" w:hAnsi="Times New Roman" w:cs="Times New Roman"/>
                <w:sz w:val="24"/>
                <w:szCs w:val="24"/>
              </w:rPr>
            </w:pPr>
            <w:r w:rsidRPr="00DD7062">
              <w:rPr>
                <w:rFonts w:ascii="Times New Roman" w:hAnsi="Times New Roman" w:cs="Times New Roman"/>
                <w:b/>
                <w:bCs/>
                <w:sz w:val="24"/>
                <w:szCs w:val="24"/>
              </w:rPr>
              <w:t>Sociālās integrācijas valsts aģentūras nodrošināto sociālo pakalpojumu pārvaldības procesu unificēšana, modernizējot SIVA lietotās IT sistēmas</w:t>
            </w:r>
            <w:r w:rsidRPr="00DD7062">
              <w:rPr>
                <w:rFonts w:ascii="Times New Roman" w:hAnsi="Times New Roman" w:cs="Times New Roman"/>
                <w:sz w:val="24"/>
                <w:szCs w:val="24"/>
              </w:rPr>
              <w:t xml:space="preserve"> (projekta “Labklājības nozares un pašvaldību sociālās sfēras platformas “</w:t>
            </w:r>
            <w:proofErr w:type="spellStart"/>
            <w:r w:rsidRPr="00DD7062">
              <w:rPr>
                <w:rFonts w:ascii="Times New Roman" w:hAnsi="Times New Roman" w:cs="Times New Roman"/>
                <w:sz w:val="24"/>
                <w:szCs w:val="24"/>
              </w:rPr>
              <w:t>DigiSoc</w:t>
            </w:r>
            <w:proofErr w:type="spellEnd"/>
            <w:r w:rsidRPr="00DD7062">
              <w:rPr>
                <w:rFonts w:ascii="Times New Roman" w:hAnsi="Times New Roman" w:cs="Times New Roman"/>
                <w:sz w:val="24"/>
                <w:szCs w:val="24"/>
              </w:rPr>
              <w:t>” izstrāde un ieviešana” 2.kārtas ietvaros):</w:t>
            </w:r>
          </w:p>
          <w:p w14:paraId="287F3647" w14:textId="77777777" w:rsidR="0010138E" w:rsidRPr="00DD7062" w:rsidRDefault="0010138E" w:rsidP="00F9667F">
            <w:pPr>
              <w:jc w:val="both"/>
              <w:rPr>
                <w:rFonts w:ascii="Times New Roman" w:hAnsi="Times New Roman" w:cs="Times New Roman"/>
                <w:sz w:val="24"/>
                <w:szCs w:val="24"/>
              </w:rPr>
            </w:pPr>
            <w:r w:rsidRPr="00DD7062">
              <w:rPr>
                <w:rFonts w:ascii="Times New Roman" w:hAnsi="Times New Roman" w:cs="Times New Roman"/>
                <w:sz w:val="24"/>
                <w:szCs w:val="24"/>
              </w:rPr>
              <w:lastRenderedPageBreak/>
              <w:t>1) samazināta dokumentu aprite un datu/informācijas uzkrāšana papīra veidā, tādējādi ietaupot cilvēku un laika resursus, palielinot aktuālās informācijas pieejamību digitālā vidē, nodrošinot vienotu pieeju datu uzkrāšanā un palielinot datu kvalitāti un uzticamību;</w:t>
            </w:r>
          </w:p>
          <w:p w14:paraId="33520980" w14:textId="77777777" w:rsidR="0010138E" w:rsidRPr="00DD7062" w:rsidRDefault="0010138E" w:rsidP="00F9667F">
            <w:pPr>
              <w:jc w:val="both"/>
              <w:rPr>
                <w:rFonts w:ascii="Times New Roman" w:hAnsi="Times New Roman" w:cs="Times New Roman"/>
                <w:sz w:val="24"/>
                <w:szCs w:val="24"/>
              </w:rPr>
            </w:pPr>
            <w:r w:rsidRPr="00DD7062">
              <w:rPr>
                <w:rFonts w:ascii="Times New Roman" w:hAnsi="Times New Roman" w:cs="Times New Roman"/>
                <w:sz w:val="24"/>
                <w:szCs w:val="24"/>
              </w:rPr>
              <w:t>2) samazināta sociālo pakalpojumu saņemšanai nepieciešamo dokumentu (izziņu) sagatavošana dažādās institūcijās;</w:t>
            </w:r>
          </w:p>
          <w:p w14:paraId="6D4346D1" w14:textId="77777777" w:rsidR="0010138E" w:rsidRPr="00DD7062" w:rsidRDefault="0010138E" w:rsidP="00F9667F">
            <w:pPr>
              <w:jc w:val="both"/>
              <w:rPr>
                <w:rFonts w:ascii="Times New Roman" w:hAnsi="Times New Roman" w:cs="Times New Roman"/>
                <w:b/>
                <w:sz w:val="24"/>
                <w:szCs w:val="24"/>
              </w:rPr>
            </w:pPr>
            <w:r w:rsidRPr="00DD7062">
              <w:rPr>
                <w:rFonts w:ascii="Times New Roman" w:hAnsi="Times New Roman" w:cs="Times New Roman"/>
                <w:sz w:val="24"/>
                <w:szCs w:val="24"/>
              </w:rPr>
              <w:t xml:space="preserve">3)  atvieglota iedzīvotājiem sociālo pakalpojumu saņemšana un nodrošināta iespējami savlaicīgāka pakalpojumu pieejamība. </w:t>
            </w:r>
          </w:p>
        </w:tc>
        <w:tc>
          <w:tcPr>
            <w:tcW w:w="1701" w:type="dxa"/>
          </w:tcPr>
          <w:p w14:paraId="4900BF87" w14:textId="77777777" w:rsidR="0010138E" w:rsidRPr="00DD7062" w:rsidRDefault="0010138E" w:rsidP="00F9667F">
            <w:pPr>
              <w:rPr>
                <w:rFonts w:ascii="Times New Roman" w:hAnsi="Times New Roman" w:cs="Times New Roman"/>
                <w:b/>
                <w:sz w:val="24"/>
                <w:szCs w:val="24"/>
              </w:rPr>
            </w:pPr>
            <w:r w:rsidRPr="00DD7062">
              <w:rPr>
                <w:rFonts w:ascii="Times New Roman" w:hAnsi="Times New Roman" w:cs="Times New Roman"/>
                <w:b/>
                <w:sz w:val="24"/>
                <w:szCs w:val="24"/>
              </w:rPr>
              <w:lastRenderedPageBreak/>
              <w:t>2028.gads</w:t>
            </w:r>
          </w:p>
        </w:tc>
        <w:tc>
          <w:tcPr>
            <w:tcW w:w="1985" w:type="dxa"/>
          </w:tcPr>
          <w:p w14:paraId="3CC084C5" w14:textId="77777777" w:rsidR="0010138E" w:rsidRPr="00DD7062" w:rsidRDefault="0010138E" w:rsidP="00F9667F">
            <w:pPr>
              <w:rPr>
                <w:rFonts w:ascii="Times New Roman" w:hAnsi="Times New Roman" w:cs="Times New Roman"/>
                <w:b/>
                <w:sz w:val="24"/>
                <w:szCs w:val="24"/>
              </w:rPr>
            </w:pPr>
            <w:r w:rsidRPr="00DD7062">
              <w:rPr>
                <w:rFonts w:ascii="Times New Roman" w:hAnsi="Times New Roman" w:cs="Times New Roman"/>
                <w:b/>
                <w:sz w:val="24"/>
                <w:szCs w:val="24"/>
              </w:rPr>
              <w:t>Labklājības ministrija, Sociālās integrācijas valsts aģentūra</w:t>
            </w:r>
          </w:p>
          <w:p w14:paraId="40B25488" w14:textId="77777777" w:rsidR="0010138E" w:rsidRPr="00DD7062" w:rsidRDefault="0010138E" w:rsidP="00F9667F">
            <w:pPr>
              <w:rPr>
                <w:rFonts w:ascii="Times New Roman" w:hAnsi="Times New Roman" w:cs="Times New Roman"/>
                <w:b/>
                <w:sz w:val="24"/>
                <w:szCs w:val="24"/>
              </w:rPr>
            </w:pPr>
            <w:r w:rsidRPr="00DD7062">
              <w:rPr>
                <w:rFonts w:ascii="Times New Roman" w:hAnsi="Times New Roman" w:cs="Times New Roman"/>
                <w:b/>
                <w:sz w:val="24"/>
                <w:szCs w:val="24"/>
              </w:rPr>
              <w:lastRenderedPageBreak/>
              <w:t xml:space="preserve"> </w:t>
            </w:r>
          </w:p>
        </w:tc>
      </w:tr>
      <w:tr w:rsidR="0010138E" w:rsidRPr="00DD7062" w14:paraId="4B7B2809" w14:textId="77777777" w:rsidTr="008C1277">
        <w:tc>
          <w:tcPr>
            <w:tcW w:w="988" w:type="dxa"/>
          </w:tcPr>
          <w:p w14:paraId="022405E5" w14:textId="77777777" w:rsidR="0010138E" w:rsidRPr="00DD7062" w:rsidRDefault="0010138E" w:rsidP="00F9667F">
            <w:pPr>
              <w:rPr>
                <w:rFonts w:ascii="Times New Roman" w:hAnsi="Times New Roman" w:cs="Times New Roman"/>
                <w:sz w:val="24"/>
                <w:szCs w:val="24"/>
              </w:rPr>
            </w:pPr>
            <w:r w:rsidRPr="00DD7062">
              <w:rPr>
                <w:rFonts w:ascii="Times New Roman" w:hAnsi="Times New Roman" w:cs="Times New Roman"/>
                <w:sz w:val="24"/>
                <w:szCs w:val="24"/>
              </w:rPr>
              <w:lastRenderedPageBreak/>
              <w:t>3</w:t>
            </w:r>
          </w:p>
        </w:tc>
        <w:tc>
          <w:tcPr>
            <w:tcW w:w="1559" w:type="dxa"/>
          </w:tcPr>
          <w:p w14:paraId="3B02CFAC" w14:textId="77777777" w:rsidR="0010138E" w:rsidRPr="00DD7062" w:rsidRDefault="0010138E" w:rsidP="00F9667F">
            <w:pPr>
              <w:rPr>
                <w:rFonts w:ascii="Times New Roman" w:hAnsi="Times New Roman" w:cs="Times New Roman"/>
                <w:sz w:val="24"/>
                <w:szCs w:val="24"/>
              </w:rPr>
            </w:pPr>
            <w:r w:rsidRPr="00DD7062">
              <w:rPr>
                <w:rFonts w:ascii="Times New Roman" w:hAnsi="Times New Roman" w:cs="Times New Roman"/>
                <w:sz w:val="24"/>
                <w:szCs w:val="24"/>
              </w:rPr>
              <w:t>Sociālie pakalpojumi</w:t>
            </w:r>
          </w:p>
        </w:tc>
        <w:tc>
          <w:tcPr>
            <w:tcW w:w="8079" w:type="dxa"/>
          </w:tcPr>
          <w:p w14:paraId="75E5DD23" w14:textId="77777777" w:rsidR="0010138E" w:rsidRPr="00DD7062" w:rsidRDefault="0010138E" w:rsidP="00F9667F">
            <w:pPr>
              <w:jc w:val="both"/>
              <w:rPr>
                <w:rFonts w:ascii="Times New Roman" w:hAnsi="Times New Roman" w:cs="Times New Roman"/>
                <w:sz w:val="24"/>
                <w:szCs w:val="24"/>
              </w:rPr>
            </w:pPr>
            <w:r w:rsidRPr="00DD7062">
              <w:rPr>
                <w:rFonts w:ascii="Times New Roman" w:hAnsi="Times New Roman" w:cs="Times New Roman"/>
                <w:b/>
                <w:sz w:val="24"/>
                <w:szCs w:val="24"/>
              </w:rPr>
              <w:t xml:space="preserve">Sociālo pakalpojumu sniegšanas nosacījumu pilnveidošana, </w:t>
            </w:r>
            <w:r w:rsidRPr="00DD7062">
              <w:rPr>
                <w:rFonts w:ascii="Times New Roman" w:hAnsi="Times New Roman" w:cs="Times New Roman"/>
                <w:sz w:val="24"/>
                <w:szCs w:val="24"/>
              </w:rPr>
              <w:t>lai samazinātu pakalpojuma saņemšanai nepieciešamos dokumentus,  vienkāršotu pakalpojuma pieprasīšanas un piešķiršanas procedūras, nodrošinātu iedzīvotājiem iespējami savlaicīgāku pakalpojumu pieejamību un atsevišķos pakalpojumos iespējams atteiktos no administratīvā procesa (būs nepieciešamas intensīvas sarunas arī ar TM).</w:t>
            </w:r>
          </w:p>
          <w:p w14:paraId="0E618EE4" w14:textId="77777777" w:rsidR="0010138E" w:rsidRPr="00DD7062" w:rsidRDefault="0010138E" w:rsidP="00F9667F">
            <w:pPr>
              <w:jc w:val="both"/>
              <w:rPr>
                <w:rFonts w:ascii="Times New Roman" w:hAnsi="Times New Roman" w:cs="Times New Roman"/>
                <w:sz w:val="24"/>
                <w:szCs w:val="24"/>
              </w:rPr>
            </w:pPr>
            <w:r w:rsidRPr="00DD7062">
              <w:rPr>
                <w:rFonts w:ascii="Times New Roman" w:hAnsi="Times New Roman" w:cs="Times New Roman"/>
                <w:sz w:val="24"/>
                <w:szCs w:val="24"/>
              </w:rPr>
              <w:t>Pakalpojumu efektivitātes nodrošināšanai tiks:</w:t>
            </w:r>
          </w:p>
          <w:p w14:paraId="4FB36804" w14:textId="77777777" w:rsidR="0010138E" w:rsidRPr="00DD7062" w:rsidRDefault="0010138E" w:rsidP="00EF7046">
            <w:pPr>
              <w:pStyle w:val="ListParagraph"/>
              <w:numPr>
                <w:ilvl w:val="0"/>
                <w:numId w:val="27"/>
              </w:numPr>
              <w:ind w:left="313" w:hanging="313"/>
              <w:jc w:val="both"/>
              <w:rPr>
                <w:rFonts w:ascii="Times New Roman" w:hAnsi="Times New Roman" w:cs="Times New Roman"/>
                <w:sz w:val="24"/>
                <w:szCs w:val="24"/>
              </w:rPr>
            </w:pPr>
            <w:r w:rsidRPr="00DD7062">
              <w:rPr>
                <w:rFonts w:ascii="Times New Roman" w:hAnsi="Times New Roman" w:cs="Times New Roman"/>
                <w:sz w:val="24"/>
                <w:szCs w:val="24"/>
              </w:rPr>
              <w:t>pārskatīts administratīvais process tehnisko palīglīdzekļu nodrošināšanā un turpināta IT sistēmu/ reģistru saslēgumu veidošana, lai palielinātu elektronisku dokumentu apriti un informācijas apmaiņu, paātrinātu pakalpojuma piešķiršanu un samazinātu iedzīvotāju iesaisti dokumentu sagatavošanā;</w:t>
            </w:r>
          </w:p>
          <w:p w14:paraId="30AA3B38" w14:textId="77777777" w:rsidR="0010138E" w:rsidRPr="00DD7062" w:rsidRDefault="0010138E" w:rsidP="00EF7046">
            <w:pPr>
              <w:pStyle w:val="ListParagraph"/>
              <w:numPr>
                <w:ilvl w:val="0"/>
                <w:numId w:val="27"/>
              </w:numPr>
              <w:ind w:left="313" w:hanging="313"/>
              <w:jc w:val="both"/>
              <w:rPr>
                <w:rFonts w:ascii="Times New Roman" w:hAnsi="Times New Roman" w:cs="Times New Roman"/>
                <w:sz w:val="24"/>
                <w:szCs w:val="24"/>
              </w:rPr>
            </w:pPr>
            <w:r w:rsidRPr="00DD7062">
              <w:rPr>
                <w:rFonts w:ascii="Times New Roman" w:hAnsi="Times New Roman" w:cs="Times New Roman"/>
                <w:sz w:val="24"/>
                <w:szCs w:val="24"/>
              </w:rPr>
              <w:t>veiktas izmaiņas atkārtota asistenta pakalpojuma pieprasīšanas gadījumā, lai nodrošinātu pakalpojuma saņemšanas nepārtrauktību gadījumos, kad personai pēc atkārtotas invaliditātes noteikšanas vai citu objektīvu iemeslu dēļ, nav bijis pietiekami daudz laika sagatavot un iesniegt dokumentus atkārtotai asistenta pakalpojuma pieprasīšanai;</w:t>
            </w:r>
          </w:p>
          <w:p w14:paraId="0DAE9E0D" w14:textId="77777777" w:rsidR="0010138E" w:rsidRPr="00DD7062" w:rsidRDefault="0010138E" w:rsidP="00EF7046">
            <w:pPr>
              <w:pStyle w:val="ListParagraph"/>
              <w:numPr>
                <w:ilvl w:val="0"/>
                <w:numId w:val="27"/>
              </w:numPr>
              <w:ind w:left="313" w:hanging="313"/>
              <w:jc w:val="both"/>
              <w:rPr>
                <w:rFonts w:ascii="Times New Roman" w:hAnsi="Times New Roman" w:cs="Times New Roman"/>
                <w:sz w:val="24"/>
                <w:szCs w:val="24"/>
              </w:rPr>
            </w:pPr>
            <w:r w:rsidRPr="00DD7062">
              <w:rPr>
                <w:rFonts w:ascii="Times New Roman" w:hAnsi="Times New Roman" w:cs="Times New Roman"/>
                <w:sz w:val="24"/>
                <w:szCs w:val="24"/>
              </w:rPr>
              <w:lastRenderedPageBreak/>
              <w:t>paredzēta iespēja sociālajam dienestam, sadarbojoties ar veselības aprūpes speciālistiem, piešķirt ilgstošas sociālās aprūpes un sociālās rehabilitācijas pakalpojumu institūcijā gadījumos, kad personai ir lemtspējas grūtības un tā nevar izteikt gribu un parakstīt iesniegumu vai nav piederīgo, kas šo gribu varētu paust. Tādējādi tiktu samazināts administratīvais slogs situācijās, kad ģimenē ir smagi kopjams tuvinieks;</w:t>
            </w:r>
          </w:p>
          <w:p w14:paraId="7EF20FDE" w14:textId="77777777" w:rsidR="0010138E" w:rsidRPr="00DD7062" w:rsidRDefault="0010138E" w:rsidP="00EF7046">
            <w:pPr>
              <w:pStyle w:val="ListParagraph"/>
              <w:numPr>
                <w:ilvl w:val="0"/>
                <w:numId w:val="27"/>
              </w:numPr>
              <w:ind w:left="313" w:hanging="313"/>
              <w:jc w:val="both"/>
              <w:rPr>
                <w:rFonts w:ascii="Times New Roman" w:hAnsi="Times New Roman" w:cs="Times New Roman"/>
                <w:sz w:val="24"/>
                <w:szCs w:val="24"/>
              </w:rPr>
            </w:pPr>
            <w:r w:rsidRPr="00DD7062">
              <w:rPr>
                <w:rFonts w:ascii="Times New Roman" w:hAnsi="Times New Roman" w:cs="Times New Roman"/>
                <w:sz w:val="24"/>
                <w:szCs w:val="24"/>
              </w:rPr>
              <w:t>pārskatīta un iespējami vienkāršota kārtība, kādā tiek veikta invaliditātes ekspertīze – sākot no dokumentu iesniegšanas VDEĀVK  līdz lēmumu pieņemšanas procesam;</w:t>
            </w:r>
          </w:p>
          <w:p w14:paraId="2757ABDD" w14:textId="77777777" w:rsidR="0010138E" w:rsidRPr="00DD7062" w:rsidRDefault="0010138E" w:rsidP="00EF7046">
            <w:pPr>
              <w:pStyle w:val="ListParagraph"/>
              <w:numPr>
                <w:ilvl w:val="0"/>
                <w:numId w:val="27"/>
              </w:numPr>
              <w:ind w:left="313" w:hanging="313"/>
              <w:jc w:val="both"/>
              <w:rPr>
                <w:rFonts w:ascii="Times New Roman" w:hAnsi="Times New Roman" w:cs="Times New Roman"/>
                <w:sz w:val="24"/>
                <w:szCs w:val="24"/>
              </w:rPr>
            </w:pPr>
            <w:r w:rsidRPr="00DD7062">
              <w:rPr>
                <w:rFonts w:ascii="Times New Roman" w:hAnsi="Times New Roman" w:cs="Times New Roman"/>
                <w:sz w:val="24"/>
                <w:szCs w:val="24"/>
              </w:rPr>
              <w:t>pilnveidots nosūtījums uz VDEĀVK, nošķirot divus nosūtījuma iemeslus, proti, invaliditātes ekspertīze vai atzinums par darbnespējas lapas pagarināšanu pēc 26 darbnespējas nedēļas. Nosūtījuma nošķīrums atvieglos ģimenes vai ārstējošo ārstu darbu, sagatavojot nepieciešamo nosūtījuma formu un atbilstošos dokumentus, kā arī VDEĀVK darbu;</w:t>
            </w:r>
          </w:p>
          <w:p w14:paraId="69690CA2" w14:textId="77777777" w:rsidR="0010138E" w:rsidRPr="00DD7062" w:rsidRDefault="0010138E" w:rsidP="00EF7046">
            <w:pPr>
              <w:pStyle w:val="ListParagraph"/>
              <w:numPr>
                <w:ilvl w:val="0"/>
                <w:numId w:val="27"/>
              </w:numPr>
              <w:ind w:left="313" w:hanging="313"/>
              <w:jc w:val="both"/>
              <w:rPr>
                <w:rFonts w:ascii="Times New Roman" w:hAnsi="Times New Roman" w:cs="Times New Roman"/>
                <w:sz w:val="24"/>
                <w:szCs w:val="24"/>
              </w:rPr>
            </w:pPr>
            <w:r w:rsidRPr="00DD7062">
              <w:rPr>
                <w:rFonts w:ascii="Times New Roman" w:hAnsi="Times New Roman" w:cs="Times New Roman"/>
                <w:sz w:val="24"/>
                <w:szCs w:val="24"/>
              </w:rPr>
              <w:t xml:space="preserve">izvērtēta psihiatra atzinuma par personas psihisko veselību un speciālajām (psihiatriskajām) kontrindikācijām nepieciešamība atsevišķu sociālo pakalpojumu saņemšanai, piemēram, aprūpe mājās, dienas aprūpes centra un specializētās darbnīcas pakalpojums. </w:t>
            </w:r>
            <w:r w:rsidRPr="00DD7062">
              <w:rPr>
                <w:rFonts w:ascii="Times New Roman" w:hAnsi="Times New Roman" w:cs="Times New Roman"/>
                <w:kern w:val="0"/>
                <w:sz w:val="24"/>
                <w:szCs w:val="24"/>
                <w14:ligatures w14:val="none"/>
              </w:rPr>
              <w:t>Izmaiņas pakalpojuma sniegšanas nosacījumos samazinās veselības aprūpes speciālistu noslodzi, sekmēs sociālo pakalpojumu savlaicīgāku sniegšanu, ņemot vērā psihiatru pakalpojuma ierobežoto pieejamību;</w:t>
            </w:r>
          </w:p>
          <w:p w14:paraId="7E168A66" w14:textId="77777777" w:rsidR="0010138E" w:rsidRPr="00DD7062" w:rsidRDefault="0010138E" w:rsidP="00EF7046">
            <w:pPr>
              <w:pStyle w:val="ListParagraph"/>
              <w:numPr>
                <w:ilvl w:val="0"/>
                <w:numId w:val="27"/>
              </w:numPr>
              <w:ind w:left="313" w:hanging="313"/>
              <w:jc w:val="both"/>
              <w:rPr>
                <w:rFonts w:ascii="Times New Roman" w:hAnsi="Times New Roman" w:cs="Times New Roman"/>
                <w:sz w:val="24"/>
                <w:szCs w:val="24"/>
              </w:rPr>
            </w:pPr>
            <w:r w:rsidRPr="00DD7062">
              <w:rPr>
                <w:rFonts w:ascii="Times New Roman" w:eastAsia="Times New Roman" w:hAnsi="Times New Roman" w:cs="Times New Roman"/>
                <w:sz w:val="24"/>
                <w:szCs w:val="24"/>
              </w:rPr>
              <w:t xml:space="preserve">nodrošināta kompleksa gadījuma vadība sociālajā dienestā un bāriņtiesā, vienlaikus veidojot ciešāku un uz rezultātu vērstu sadarbības modeli, pārskatot kopējos iesaistīto pušu saskarsmes punktus un izstrādājot vienotas vadlīnijas kompleksa gadījuma vadībā. Vienota un kopīgi veikta ģimenes riska </w:t>
            </w:r>
            <w:r w:rsidRPr="00DD7062">
              <w:rPr>
                <w:rFonts w:ascii="Times New Roman" w:eastAsia="Times New Roman" w:hAnsi="Times New Roman" w:cs="Times New Roman"/>
                <w:sz w:val="24"/>
                <w:szCs w:val="24"/>
              </w:rPr>
              <w:lastRenderedPageBreak/>
              <w:t xml:space="preserve">izvērtējuma gadījumā tiks samazināta dublējošu darbību veikšana, veidota ģimenei labvēlīgāka psiholoģiskā/ emocionālā vide saziņā ar valsts un pašvaldību institūcijām un saziņai patērētais laiks. </w:t>
            </w:r>
          </w:p>
        </w:tc>
        <w:tc>
          <w:tcPr>
            <w:tcW w:w="1701" w:type="dxa"/>
          </w:tcPr>
          <w:p w14:paraId="41C86C4E" w14:textId="77777777" w:rsidR="0010138E" w:rsidRPr="00DD7062" w:rsidRDefault="0010138E" w:rsidP="00F9667F">
            <w:pPr>
              <w:rPr>
                <w:rFonts w:ascii="Times New Roman" w:hAnsi="Times New Roman" w:cs="Times New Roman"/>
                <w:b/>
                <w:sz w:val="24"/>
                <w:szCs w:val="24"/>
              </w:rPr>
            </w:pPr>
            <w:r w:rsidRPr="00DD7062">
              <w:rPr>
                <w:rFonts w:ascii="Times New Roman" w:hAnsi="Times New Roman" w:cs="Times New Roman"/>
                <w:b/>
                <w:sz w:val="24"/>
                <w:szCs w:val="24"/>
              </w:rPr>
              <w:lastRenderedPageBreak/>
              <w:t>2025.gads</w:t>
            </w:r>
          </w:p>
        </w:tc>
        <w:tc>
          <w:tcPr>
            <w:tcW w:w="1985" w:type="dxa"/>
          </w:tcPr>
          <w:p w14:paraId="40EFD2EA" w14:textId="77777777" w:rsidR="0010138E" w:rsidRPr="00DD7062" w:rsidRDefault="0010138E" w:rsidP="00F9667F">
            <w:pPr>
              <w:rPr>
                <w:rFonts w:ascii="Times New Roman" w:hAnsi="Times New Roman" w:cs="Times New Roman"/>
                <w:b/>
                <w:sz w:val="24"/>
                <w:szCs w:val="24"/>
              </w:rPr>
            </w:pPr>
            <w:r w:rsidRPr="00DD7062">
              <w:rPr>
                <w:rFonts w:ascii="Times New Roman" w:hAnsi="Times New Roman" w:cs="Times New Roman"/>
                <w:b/>
                <w:sz w:val="24"/>
                <w:szCs w:val="24"/>
              </w:rPr>
              <w:t>Labklājības ministrija, padotības iestādes, sociālo pakalpojumu sniedzēji, bāriņtiesas</w:t>
            </w:r>
          </w:p>
        </w:tc>
      </w:tr>
      <w:tr w:rsidR="0010138E" w:rsidRPr="00DD7062" w14:paraId="3B819978" w14:textId="77777777" w:rsidTr="008C1277">
        <w:tc>
          <w:tcPr>
            <w:tcW w:w="988" w:type="dxa"/>
          </w:tcPr>
          <w:p w14:paraId="4EBBB09E" w14:textId="77777777" w:rsidR="0010138E" w:rsidRPr="00DD7062" w:rsidRDefault="0010138E" w:rsidP="00F9667F">
            <w:pPr>
              <w:rPr>
                <w:rFonts w:ascii="Times New Roman" w:hAnsi="Times New Roman" w:cs="Times New Roman"/>
                <w:sz w:val="24"/>
                <w:szCs w:val="24"/>
              </w:rPr>
            </w:pPr>
            <w:r w:rsidRPr="00DD7062">
              <w:rPr>
                <w:rFonts w:ascii="Times New Roman" w:hAnsi="Times New Roman" w:cs="Times New Roman"/>
                <w:sz w:val="24"/>
                <w:szCs w:val="24"/>
              </w:rPr>
              <w:lastRenderedPageBreak/>
              <w:t>4</w:t>
            </w:r>
          </w:p>
        </w:tc>
        <w:tc>
          <w:tcPr>
            <w:tcW w:w="1559" w:type="dxa"/>
          </w:tcPr>
          <w:p w14:paraId="117384F4" w14:textId="77777777" w:rsidR="0010138E" w:rsidRPr="00DD7062" w:rsidRDefault="0010138E" w:rsidP="00F9667F">
            <w:pPr>
              <w:rPr>
                <w:rFonts w:ascii="Times New Roman" w:hAnsi="Times New Roman" w:cs="Times New Roman"/>
                <w:sz w:val="24"/>
                <w:szCs w:val="24"/>
              </w:rPr>
            </w:pPr>
            <w:r w:rsidRPr="00DD7062">
              <w:rPr>
                <w:rFonts w:ascii="Times New Roman" w:hAnsi="Times New Roman" w:cs="Times New Roman"/>
                <w:sz w:val="24"/>
                <w:szCs w:val="24"/>
              </w:rPr>
              <w:t>Sociālā palīdzība</w:t>
            </w:r>
          </w:p>
        </w:tc>
        <w:tc>
          <w:tcPr>
            <w:tcW w:w="8079" w:type="dxa"/>
          </w:tcPr>
          <w:p w14:paraId="17C0392B" w14:textId="77777777" w:rsidR="0010138E" w:rsidRPr="00DD7062" w:rsidRDefault="0010138E" w:rsidP="00F9667F">
            <w:pPr>
              <w:rPr>
                <w:rFonts w:ascii="Times New Roman" w:eastAsia="Times New Roman" w:hAnsi="Times New Roman" w:cs="Times New Roman"/>
                <w:b/>
                <w:sz w:val="24"/>
                <w:szCs w:val="24"/>
                <w:lang w:eastAsia="lv-LV"/>
              </w:rPr>
            </w:pPr>
            <w:r w:rsidRPr="00DD7062">
              <w:rPr>
                <w:rFonts w:ascii="Times New Roman" w:eastAsia="Times New Roman" w:hAnsi="Times New Roman" w:cs="Times New Roman"/>
                <w:b/>
                <w:sz w:val="24"/>
                <w:szCs w:val="24"/>
                <w:lang w:eastAsia="lv-LV"/>
              </w:rPr>
              <w:t>Administratīvā sloga samazināšana sociālās palīdzības saņemšanā</w:t>
            </w:r>
          </w:p>
          <w:p w14:paraId="445DE6C3" w14:textId="77777777" w:rsidR="0010138E" w:rsidRPr="00DD7062" w:rsidRDefault="0010138E" w:rsidP="00F9667F">
            <w:pPr>
              <w:jc w:val="both"/>
              <w:rPr>
                <w:rFonts w:ascii="Times New Roman" w:hAnsi="Times New Roman" w:cs="Times New Roman"/>
                <w:sz w:val="24"/>
                <w:szCs w:val="24"/>
                <w:highlight w:val="yellow"/>
              </w:rPr>
            </w:pPr>
            <w:r w:rsidRPr="00DD7062">
              <w:rPr>
                <w:rFonts w:ascii="Times New Roman" w:eastAsia="Times New Roman" w:hAnsi="Times New Roman" w:cs="Times New Roman"/>
                <w:sz w:val="24"/>
                <w:szCs w:val="24"/>
                <w:lang w:eastAsia="lv-LV"/>
              </w:rPr>
              <w:t>Šobrīd sociālais dienests nevar patstāvīgi no bankas iegūt informāciju par cilvēka konta stāvokli, kas nepieciešams, lai izvērtētu ģimenes ienākumu situāciju sociālās palīdzības piešķiršanas nolūkā. Izziņu ir iespējams sagatavot internetbankā un nosūtīt pa e-pastu, taču ne visiem sociālās palīdzības saņēmējiem tāda ir, kas nozīmē izmaksas cilvēkam (ceļš un maksa par bankas izziņu). Lai iedzīvotājiem mazinātu slogu ar izziņas saņemšanu bankā un iesniegšanu sociālajā dienestā, plānoti grozījumi normatīvajos aktos, nosakot tiesības un paredzot iespēju sociālajam dienestam saņemt informāciju par personu konta stāvokli. Pasākums cieši saistīts arī ar sociālo pakalpojumu digitalizācijas iniciatīvu (aprakstīta iepriekš), īstenojams, ja tiks turpināta digitalizācijas iniciatīva.</w:t>
            </w:r>
          </w:p>
        </w:tc>
        <w:tc>
          <w:tcPr>
            <w:tcW w:w="1701" w:type="dxa"/>
          </w:tcPr>
          <w:p w14:paraId="616A8CE5" w14:textId="77777777" w:rsidR="0010138E" w:rsidRPr="00DD7062" w:rsidRDefault="0010138E" w:rsidP="00F9667F">
            <w:pPr>
              <w:rPr>
                <w:rFonts w:ascii="Times New Roman" w:hAnsi="Times New Roman" w:cs="Times New Roman"/>
                <w:b/>
                <w:sz w:val="24"/>
                <w:szCs w:val="24"/>
              </w:rPr>
            </w:pPr>
            <w:r w:rsidRPr="00DD7062">
              <w:rPr>
                <w:rFonts w:ascii="Times New Roman" w:hAnsi="Times New Roman" w:cs="Times New Roman"/>
                <w:b/>
                <w:sz w:val="24"/>
                <w:szCs w:val="24"/>
              </w:rPr>
              <w:t>2025.gads</w:t>
            </w:r>
          </w:p>
        </w:tc>
        <w:tc>
          <w:tcPr>
            <w:tcW w:w="1985" w:type="dxa"/>
          </w:tcPr>
          <w:p w14:paraId="4FAC2706" w14:textId="77777777" w:rsidR="0010138E" w:rsidRPr="00DD7062" w:rsidRDefault="0010138E" w:rsidP="00F9667F">
            <w:pPr>
              <w:rPr>
                <w:rFonts w:ascii="Times New Roman" w:hAnsi="Times New Roman" w:cs="Times New Roman"/>
                <w:b/>
                <w:sz w:val="24"/>
                <w:szCs w:val="24"/>
              </w:rPr>
            </w:pPr>
            <w:r w:rsidRPr="00DD7062">
              <w:rPr>
                <w:rFonts w:ascii="Times New Roman" w:hAnsi="Times New Roman" w:cs="Times New Roman"/>
                <w:b/>
                <w:sz w:val="24"/>
                <w:szCs w:val="24"/>
              </w:rPr>
              <w:t>Labklājības ministrija</w:t>
            </w:r>
          </w:p>
          <w:p w14:paraId="1A61F85C" w14:textId="77777777" w:rsidR="0010138E" w:rsidRPr="00DD7062" w:rsidRDefault="0010138E" w:rsidP="00F9667F">
            <w:pPr>
              <w:rPr>
                <w:rFonts w:ascii="Times New Roman" w:hAnsi="Times New Roman" w:cs="Times New Roman"/>
                <w:sz w:val="24"/>
                <w:szCs w:val="24"/>
              </w:rPr>
            </w:pPr>
            <w:r w:rsidRPr="00DD7062">
              <w:rPr>
                <w:rFonts w:ascii="Times New Roman" w:hAnsi="Times New Roman" w:cs="Times New Roman"/>
                <w:b/>
                <w:sz w:val="24"/>
                <w:szCs w:val="24"/>
              </w:rPr>
              <w:t>Finanšu ministrija</w:t>
            </w:r>
          </w:p>
        </w:tc>
      </w:tr>
      <w:tr w:rsidR="0010138E" w:rsidRPr="00DD7062" w14:paraId="71824151" w14:textId="77777777" w:rsidTr="008C1277">
        <w:tc>
          <w:tcPr>
            <w:tcW w:w="988" w:type="dxa"/>
          </w:tcPr>
          <w:p w14:paraId="75E96556" w14:textId="77777777" w:rsidR="0010138E" w:rsidRPr="00DD7062" w:rsidRDefault="0010138E" w:rsidP="00F9667F">
            <w:pPr>
              <w:rPr>
                <w:rFonts w:ascii="Times New Roman" w:hAnsi="Times New Roman" w:cs="Times New Roman"/>
                <w:sz w:val="24"/>
                <w:szCs w:val="24"/>
              </w:rPr>
            </w:pPr>
            <w:r w:rsidRPr="00DD7062">
              <w:rPr>
                <w:rFonts w:ascii="Times New Roman" w:hAnsi="Times New Roman" w:cs="Times New Roman"/>
                <w:sz w:val="24"/>
                <w:szCs w:val="24"/>
              </w:rPr>
              <w:t>5</w:t>
            </w:r>
          </w:p>
        </w:tc>
        <w:tc>
          <w:tcPr>
            <w:tcW w:w="1559" w:type="dxa"/>
          </w:tcPr>
          <w:p w14:paraId="15E17ECB" w14:textId="77777777" w:rsidR="0010138E" w:rsidRPr="00DD7062" w:rsidRDefault="0010138E" w:rsidP="00F9667F">
            <w:pPr>
              <w:rPr>
                <w:rFonts w:ascii="Times New Roman" w:hAnsi="Times New Roman" w:cs="Times New Roman"/>
                <w:sz w:val="24"/>
                <w:szCs w:val="24"/>
              </w:rPr>
            </w:pPr>
            <w:r w:rsidRPr="00DD7062">
              <w:rPr>
                <w:rFonts w:ascii="Times New Roman" w:hAnsi="Times New Roman" w:cs="Times New Roman"/>
                <w:sz w:val="24"/>
                <w:szCs w:val="24"/>
              </w:rPr>
              <w:t>Nozares vadība un pārvaldība (IKT pārvaldība)</w:t>
            </w:r>
          </w:p>
        </w:tc>
        <w:tc>
          <w:tcPr>
            <w:tcW w:w="8079" w:type="dxa"/>
          </w:tcPr>
          <w:p w14:paraId="06C9F09D" w14:textId="77777777" w:rsidR="0010138E" w:rsidRPr="00DD7062" w:rsidRDefault="0010138E" w:rsidP="00F9667F">
            <w:pPr>
              <w:rPr>
                <w:rFonts w:ascii="Times New Roman" w:hAnsi="Times New Roman" w:cs="Times New Roman"/>
                <w:b/>
                <w:sz w:val="24"/>
                <w:szCs w:val="24"/>
              </w:rPr>
            </w:pPr>
            <w:r w:rsidRPr="00DD7062">
              <w:rPr>
                <w:rFonts w:ascii="Times New Roman" w:hAnsi="Times New Roman" w:cs="Times New Roman"/>
                <w:b/>
                <w:sz w:val="24"/>
                <w:szCs w:val="24"/>
              </w:rPr>
              <w:t xml:space="preserve">IT pārvaldības pilnveidošana un centralizācija labklājības nozarē </w:t>
            </w:r>
          </w:p>
          <w:p w14:paraId="0C2079BA" w14:textId="77777777" w:rsidR="0010138E" w:rsidRPr="00DD7062" w:rsidRDefault="0010138E" w:rsidP="00F9667F">
            <w:pPr>
              <w:rPr>
                <w:rFonts w:ascii="Times New Roman" w:hAnsi="Times New Roman" w:cs="Times New Roman"/>
                <w:sz w:val="24"/>
                <w:szCs w:val="24"/>
                <w:highlight w:val="yellow"/>
              </w:rPr>
            </w:pPr>
            <w:r w:rsidRPr="00DD7062">
              <w:rPr>
                <w:rFonts w:ascii="Times New Roman" w:hAnsi="Times New Roman" w:cs="Times New Roman"/>
                <w:sz w:val="24"/>
                <w:szCs w:val="24"/>
              </w:rPr>
              <w:t xml:space="preserve">Noslēgta Labklājības nozares informācijas sistēmu pārvietošanu uz </w:t>
            </w:r>
            <w:r w:rsidRPr="00DD7062">
              <w:rPr>
                <w:rFonts w:ascii="Times New Roman" w:hAnsi="Times New Roman" w:cs="Times New Roman"/>
                <w:bCs/>
                <w:sz w:val="24"/>
                <w:szCs w:val="24"/>
              </w:rPr>
              <w:t>Valsts elektronisko sakaru pakalpojumu datu centriem.</w:t>
            </w:r>
          </w:p>
        </w:tc>
        <w:tc>
          <w:tcPr>
            <w:tcW w:w="1701" w:type="dxa"/>
          </w:tcPr>
          <w:p w14:paraId="54EA7B02" w14:textId="77777777" w:rsidR="0010138E" w:rsidRPr="00DD7062" w:rsidRDefault="0010138E" w:rsidP="00F9667F">
            <w:pPr>
              <w:rPr>
                <w:rFonts w:ascii="Times New Roman" w:hAnsi="Times New Roman" w:cs="Times New Roman"/>
                <w:b/>
                <w:sz w:val="24"/>
                <w:szCs w:val="24"/>
              </w:rPr>
            </w:pPr>
            <w:r w:rsidRPr="00DD7062">
              <w:rPr>
                <w:rFonts w:ascii="Times New Roman" w:hAnsi="Times New Roman" w:cs="Times New Roman"/>
                <w:b/>
                <w:sz w:val="24"/>
                <w:szCs w:val="24"/>
              </w:rPr>
              <w:t>2026.gads</w:t>
            </w:r>
          </w:p>
        </w:tc>
        <w:tc>
          <w:tcPr>
            <w:tcW w:w="1985" w:type="dxa"/>
          </w:tcPr>
          <w:p w14:paraId="427DDC89" w14:textId="77777777" w:rsidR="0010138E" w:rsidRPr="00DD7062" w:rsidRDefault="0010138E" w:rsidP="00F9667F">
            <w:pPr>
              <w:rPr>
                <w:rFonts w:ascii="Times New Roman" w:hAnsi="Times New Roman" w:cs="Times New Roman"/>
                <w:b/>
                <w:sz w:val="24"/>
                <w:szCs w:val="24"/>
              </w:rPr>
            </w:pPr>
            <w:r w:rsidRPr="00DD7062">
              <w:rPr>
                <w:rFonts w:ascii="Times New Roman" w:hAnsi="Times New Roman" w:cs="Times New Roman"/>
                <w:b/>
                <w:sz w:val="24"/>
                <w:szCs w:val="24"/>
              </w:rPr>
              <w:t>Labklājības ministrija un padotības iestādes</w:t>
            </w:r>
          </w:p>
        </w:tc>
      </w:tr>
      <w:tr w:rsidR="0010138E" w:rsidRPr="00DD7062" w14:paraId="2AF3CDC6" w14:textId="77777777" w:rsidTr="008C1277">
        <w:tc>
          <w:tcPr>
            <w:tcW w:w="988" w:type="dxa"/>
          </w:tcPr>
          <w:p w14:paraId="2D10C08E" w14:textId="77777777" w:rsidR="0010138E" w:rsidRPr="00DD7062" w:rsidRDefault="0010138E" w:rsidP="00F9667F">
            <w:pPr>
              <w:rPr>
                <w:rFonts w:ascii="Times New Roman" w:hAnsi="Times New Roman" w:cs="Times New Roman"/>
                <w:sz w:val="24"/>
                <w:szCs w:val="24"/>
              </w:rPr>
            </w:pPr>
            <w:r w:rsidRPr="00DD7062">
              <w:rPr>
                <w:rFonts w:ascii="Times New Roman" w:hAnsi="Times New Roman" w:cs="Times New Roman"/>
                <w:sz w:val="24"/>
                <w:szCs w:val="24"/>
              </w:rPr>
              <w:t>6</w:t>
            </w:r>
          </w:p>
        </w:tc>
        <w:tc>
          <w:tcPr>
            <w:tcW w:w="1559" w:type="dxa"/>
          </w:tcPr>
          <w:p w14:paraId="76B7D270" w14:textId="77777777" w:rsidR="0010138E" w:rsidRPr="00DD7062" w:rsidRDefault="0010138E" w:rsidP="00F9667F">
            <w:pPr>
              <w:rPr>
                <w:rFonts w:ascii="Times New Roman" w:hAnsi="Times New Roman" w:cs="Times New Roman"/>
                <w:sz w:val="24"/>
                <w:szCs w:val="24"/>
              </w:rPr>
            </w:pPr>
            <w:r w:rsidRPr="00DD7062">
              <w:rPr>
                <w:rFonts w:ascii="Times New Roman" w:hAnsi="Times New Roman" w:cs="Times New Roman"/>
                <w:sz w:val="24"/>
                <w:szCs w:val="24"/>
              </w:rPr>
              <w:t>Nozares vadība un pārvaldība (publiskie iepirkumi)</w:t>
            </w:r>
          </w:p>
        </w:tc>
        <w:tc>
          <w:tcPr>
            <w:tcW w:w="8079" w:type="dxa"/>
          </w:tcPr>
          <w:p w14:paraId="0510FE23" w14:textId="77777777" w:rsidR="0010138E" w:rsidRPr="00DD7062" w:rsidRDefault="0010138E" w:rsidP="00F9667F">
            <w:pPr>
              <w:jc w:val="both"/>
              <w:rPr>
                <w:rFonts w:ascii="Times New Roman" w:hAnsi="Times New Roman" w:cs="Times New Roman"/>
                <w:sz w:val="24"/>
                <w:szCs w:val="24"/>
              </w:rPr>
            </w:pPr>
            <w:r w:rsidRPr="00DD7062">
              <w:rPr>
                <w:rFonts w:ascii="Times New Roman" w:hAnsi="Times New Roman" w:cs="Times New Roman"/>
                <w:sz w:val="24"/>
                <w:szCs w:val="24"/>
              </w:rPr>
              <w:t>Publisko iepirkumu centralizācijas turpināšana nozarē, lai veicinātu izdevīgāku cenas un citu līguma noteikumu piedāvājumu, ekonomētu finanšu resursus, kā arī nodrošinātu vienotus kvalitātes standartus.</w:t>
            </w:r>
          </w:p>
          <w:p w14:paraId="77F24A78" w14:textId="77777777" w:rsidR="0010138E" w:rsidRPr="00DD7062" w:rsidRDefault="0010138E" w:rsidP="00F9667F">
            <w:pPr>
              <w:jc w:val="both"/>
              <w:rPr>
                <w:rFonts w:ascii="Times New Roman" w:hAnsi="Times New Roman" w:cs="Times New Roman"/>
                <w:sz w:val="24"/>
                <w:szCs w:val="24"/>
              </w:rPr>
            </w:pPr>
            <w:r w:rsidRPr="00DD7062">
              <w:rPr>
                <w:rFonts w:ascii="Times New Roman" w:hAnsi="Times New Roman" w:cs="Times New Roman"/>
                <w:sz w:val="24"/>
                <w:szCs w:val="24"/>
              </w:rPr>
              <w:t xml:space="preserve">Labklājības nozarē atsevišķi iepirkumi tiek organizēti centralizēti, piemēram, virknei komunālo un apsaimniekošanas pakalpojumu, nekustamā īpašuma </w:t>
            </w:r>
            <w:r w:rsidRPr="00DD7062">
              <w:rPr>
                <w:rFonts w:ascii="Times New Roman" w:hAnsi="Times New Roman" w:cs="Times New Roman"/>
                <w:sz w:val="24"/>
                <w:szCs w:val="24"/>
              </w:rPr>
              <w:lastRenderedPageBreak/>
              <w:t>apdrošināšanai, veselības apdrošināšanas polišu iegādei, datortehnikas iepirkumiem un citi.</w:t>
            </w:r>
          </w:p>
        </w:tc>
        <w:tc>
          <w:tcPr>
            <w:tcW w:w="1701" w:type="dxa"/>
          </w:tcPr>
          <w:p w14:paraId="251FE1EB" w14:textId="77777777" w:rsidR="0010138E" w:rsidRPr="00DD7062" w:rsidRDefault="0010138E" w:rsidP="00F9667F">
            <w:pPr>
              <w:rPr>
                <w:rFonts w:ascii="Times New Roman" w:hAnsi="Times New Roman" w:cs="Times New Roman"/>
                <w:b/>
                <w:sz w:val="24"/>
                <w:szCs w:val="24"/>
              </w:rPr>
            </w:pPr>
            <w:r w:rsidRPr="00DD7062">
              <w:rPr>
                <w:rFonts w:ascii="Times New Roman" w:hAnsi="Times New Roman" w:cs="Times New Roman"/>
                <w:b/>
                <w:sz w:val="24"/>
                <w:szCs w:val="24"/>
              </w:rPr>
              <w:lastRenderedPageBreak/>
              <w:t>Regulāri</w:t>
            </w:r>
          </w:p>
        </w:tc>
        <w:tc>
          <w:tcPr>
            <w:tcW w:w="1985" w:type="dxa"/>
          </w:tcPr>
          <w:p w14:paraId="532AC5D1" w14:textId="77777777" w:rsidR="0010138E" w:rsidRPr="00DD7062" w:rsidRDefault="0010138E" w:rsidP="00F9667F">
            <w:pPr>
              <w:rPr>
                <w:rFonts w:ascii="Times New Roman" w:hAnsi="Times New Roman" w:cs="Times New Roman"/>
                <w:sz w:val="24"/>
                <w:szCs w:val="24"/>
              </w:rPr>
            </w:pPr>
            <w:r w:rsidRPr="00DD7062">
              <w:rPr>
                <w:rFonts w:ascii="Times New Roman" w:hAnsi="Times New Roman" w:cs="Times New Roman"/>
                <w:b/>
                <w:sz w:val="24"/>
                <w:szCs w:val="24"/>
              </w:rPr>
              <w:t>Labklājības ministrija un padotības iestādes</w:t>
            </w:r>
          </w:p>
        </w:tc>
      </w:tr>
      <w:tr w:rsidR="0010138E" w:rsidRPr="00DD7062" w14:paraId="137DDA9F" w14:textId="77777777" w:rsidTr="008C1277">
        <w:tc>
          <w:tcPr>
            <w:tcW w:w="988" w:type="dxa"/>
          </w:tcPr>
          <w:p w14:paraId="6629FF84" w14:textId="77777777" w:rsidR="0010138E" w:rsidRPr="00DD7062" w:rsidRDefault="0010138E" w:rsidP="00F9667F">
            <w:pPr>
              <w:jc w:val="both"/>
              <w:rPr>
                <w:rFonts w:ascii="Times New Roman" w:hAnsi="Times New Roman" w:cs="Times New Roman"/>
                <w:sz w:val="24"/>
                <w:szCs w:val="24"/>
              </w:rPr>
            </w:pPr>
            <w:r w:rsidRPr="00DD7062">
              <w:rPr>
                <w:rFonts w:ascii="Times New Roman" w:hAnsi="Times New Roman" w:cs="Times New Roman"/>
                <w:sz w:val="24"/>
                <w:szCs w:val="24"/>
              </w:rPr>
              <w:t>7</w:t>
            </w:r>
          </w:p>
        </w:tc>
        <w:tc>
          <w:tcPr>
            <w:tcW w:w="1559" w:type="dxa"/>
          </w:tcPr>
          <w:p w14:paraId="743C5BF1" w14:textId="77777777" w:rsidR="0010138E" w:rsidRPr="00DD7062" w:rsidRDefault="0010138E" w:rsidP="00F9667F">
            <w:pPr>
              <w:jc w:val="both"/>
              <w:rPr>
                <w:rFonts w:ascii="Times New Roman" w:hAnsi="Times New Roman" w:cs="Times New Roman"/>
                <w:sz w:val="24"/>
                <w:szCs w:val="24"/>
              </w:rPr>
            </w:pPr>
            <w:r w:rsidRPr="00DD7062">
              <w:rPr>
                <w:rFonts w:ascii="Times New Roman" w:hAnsi="Times New Roman" w:cs="Times New Roman"/>
                <w:sz w:val="24"/>
                <w:szCs w:val="24"/>
              </w:rPr>
              <w:t>Publiskie pakalpojumi</w:t>
            </w:r>
          </w:p>
        </w:tc>
        <w:tc>
          <w:tcPr>
            <w:tcW w:w="8079" w:type="dxa"/>
          </w:tcPr>
          <w:p w14:paraId="4AA02975" w14:textId="77777777" w:rsidR="0010138E" w:rsidRPr="00DD7062" w:rsidRDefault="0010138E" w:rsidP="00F9667F">
            <w:pPr>
              <w:pStyle w:val="Heading2"/>
              <w:spacing w:before="0" w:after="0"/>
              <w:jc w:val="both"/>
              <w:rPr>
                <w:rFonts w:ascii="Times New Roman" w:eastAsiaTheme="minorHAnsi" w:hAnsi="Times New Roman" w:cs="Times New Roman"/>
                <w:color w:val="auto"/>
                <w:sz w:val="24"/>
                <w:szCs w:val="24"/>
              </w:rPr>
            </w:pPr>
            <w:r w:rsidRPr="00DD7062">
              <w:rPr>
                <w:rFonts w:ascii="Times New Roman" w:eastAsiaTheme="minorHAnsi" w:hAnsi="Times New Roman" w:cs="Times New Roman"/>
                <w:b/>
                <w:color w:val="auto"/>
                <w:sz w:val="24"/>
                <w:szCs w:val="24"/>
              </w:rPr>
              <w:t>Pakalpojumu un procesu digitalizācija labklājības nozarē</w:t>
            </w:r>
            <w:r w:rsidRPr="00DD7062">
              <w:rPr>
                <w:rFonts w:ascii="Times New Roman" w:eastAsiaTheme="minorHAnsi" w:hAnsi="Times New Roman" w:cs="Times New Roman"/>
                <w:color w:val="auto"/>
                <w:sz w:val="24"/>
                <w:szCs w:val="24"/>
              </w:rPr>
              <w:t>, lai palielinātu pakalpojumu pieejamību iedzīvotājiem, samazinātu pakalpojumu pieprasīšanai nepieciešamo laiku un resursus:</w:t>
            </w:r>
          </w:p>
          <w:p w14:paraId="7D633F8C" w14:textId="77777777" w:rsidR="0010138E" w:rsidRPr="00DD7062" w:rsidRDefault="0010138E" w:rsidP="00EF7046">
            <w:pPr>
              <w:pStyle w:val="ListParagraph"/>
              <w:numPr>
                <w:ilvl w:val="0"/>
                <w:numId w:val="28"/>
              </w:numPr>
              <w:ind w:left="313" w:hanging="313"/>
              <w:jc w:val="both"/>
              <w:rPr>
                <w:rFonts w:ascii="Times New Roman" w:hAnsi="Times New Roman" w:cs="Times New Roman"/>
                <w:sz w:val="24"/>
                <w:szCs w:val="24"/>
              </w:rPr>
            </w:pPr>
            <w:r w:rsidRPr="00DD7062">
              <w:rPr>
                <w:rFonts w:ascii="Times New Roman" w:hAnsi="Times New Roman" w:cs="Times New Roman"/>
                <w:sz w:val="24"/>
                <w:szCs w:val="24"/>
              </w:rPr>
              <w:t>Invaliditātes informatīvajā sistēmā (IIS) tiks izstrādāta un 2026.gadā ieviesta automātiska preventīvā informēšana par noteiktā invaliditātes termiņa beigu tuvošanos. Bērniem līdz 18 gadu vecumam un pilngadīgām personām atgādinājumu par noteiktās invaliditātes termiņa beigām plānots nosūtīt uz e-pastu indikatīvi ne vēlāk kā trīs mēnešus pirms invaliditātes termiņa beigām. IIS funkcionalitātes preventīvai personu informēšanai par lēmuma par invaliditātes statusa termiņa beigu tuvošanos ieviešana VDEĀVK dos iespēju laicīgi informēt personu par nepieciešamību vērsties pie ģimenes vai ārstējošā ārsta pēc nosūtījuma. Tādējādi tiks mazināts risks pārrāvumam invaliditātes statusā, kā arī risks nesaņemt valsts garantēto atbalstu invaliditātes seku mazināšanai;</w:t>
            </w:r>
          </w:p>
          <w:p w14:paraId="6389DA17" w14:textId="77777777" w:rsidR="0010138E" w:rsidRPr="00DD7062" w:rsidRDefault="0010138E" w:rsidP="00EF7046">
            <w:pPr>
              <w:pStyle w:val="ListParagraph"/>
              <w:numPr>
                <w:ilvl w:val="0"/>
                <w:numId w:val="28"/>
              </w:numPr>
              <w:ind w:left="313" w:hanging="313"/>
              <w:jc w:val="both"/>
              <w:rPr>
                <w:rFonts w:ascii="Times New Roman" w:hAnsi="Times New Roman" w:cs="Times New Roman"/>
                <w:sz w:val="24"/>
                <w:szCs w:val="24"/>
              </w:rPr>
            </w:pPr>
            <w:r w:rsidRPr="00DD7062">
              <w:rPr>
                <w:rFonts w:ascii="Times New Roman" w:hAnsi="Times New Roman" w:cs="Times New Roman"/>
                <w:sz w:val="24"/>
                <w:szCs w:val="24"/>
              </w:rPr>
              <w:t>ieviesta</w:t>
            </w:r>
            <w:r w:rsidRPr="00DD7062">
              <w:rPr>
                <w:rFonts w:ascii="Times New Roman" w:eastAsia="Times New Roman" w:hAnsi="Times New Roman" w:cs="Times New Roman"/>
                <w:sz w:val="24"/>
                <w:szCs w:val="24"/>
                <w:lang w:eastAsia="lv-LV"/>
              </w:rPr>
              <w:t xml:space="preserve"> automatizētu datu ieguve adopcijas reģistram no bāriņtiesu lietojumprogrammas (BARIS), samazinot informācijas apjomu, kāds bāriņtiesai jāsagatavo un jāsniedz Labklājības ministrijai, tādējādi optimizējot informācijas apmaiņas procesus;</w:t>
            </w:r>
          </w:p>
          <w:p w14:paraId="3A80847D" w14:textId="77777777" w:rsidR="0010138E" w:rsidRPr="00DD7062" w:rsidRDefault="0010138E" w:rsidP="00EF7046">
            <w:pPr>
              <w:pStyle w:val="ListParagraph"/>
              <w:numPr>
                <w:ilvl w:val="0"/>
                <w:numId w:val="28"/>
              </w:numPr>
              <w:ind w:left="313" w:hanging="313"/>
              <w:jc w:val="both"/>
              <w:rPr>
                <w:rFonts w:ascii="Times New Roman" w:hAnsi="Times New Roman" w:cs="Times New Roman"/>
                <w:sz w:val="24"/>
                <w:szCs w:val="24"/>
              </w:rPr>
            </w:pPr>
            <w:r w:rsidRPr="00DD7062">
              <w:rPr>
                <w:rFonts w:ascii="Times New Roman" w:eastAsia="Times New Roman" w:hAnsi="Times New Roman" w:cs="Times New Roman"/>
                <w:sz w:val="24"/>
                <w:szCs w:val="24"/>
              </w:rPr>
              <w:t xml:space="preserve">vienkāršota procedūra vienota parauga apliecību sociālo garantiju nodrošināšanā bērniem vecumā no septiņiem gadiem, kā arī pilngadību sasniegušajiem bērniem pieprasīšanā un izsniegšanā, nodrošinot  procesa digitalizāciju un bāriņtiesas kā </w:t>
            </w:r>
            <w:proofErr w:type="spellStart"/>
            <w:r w:rsidRPr="00DD7062">
              <w:rPr>
                <w:rFonts w:ascii="Times New Roman" w:eastAsia="Times New Roman" w:hAnsi="Times New Roman" w:cs="Times New Roman"/>
                <w:sz w:val="24"/>
                <w:szCs w:val="24"/>
              </w:rPr>
              <w:t>starpniekposma</w:t>
            </w:r>
            <w:proofErr w:type="spellEnd"/>
            <w:r w:rsidRPr="00DD7062">
              <w:rPr>
                <w:rFonts w:ascii="Times New Roman" w:eastAsia="Times New Roman" w:hAnsi="Times New Roman" w:cs="Times New Roman"/>
                <w:sz w:val="24"/>
                <w:szCs w:val="24"/>
              </w:rPr>
              <w:t xml:space="preserve"> izslēgšanu;</w:t>
            </w:r>
          </w:p>
          <w:p w14:paraId="6F678AF8" w14:textId="77777777" w:rsidR="0010138E" w:rsidRPr="00DD7062" w:rsidRDefault="0010138E" w:rsidP="00EF7046">
            <w:pPr>
              <w:pStyle w:val="ListParagraph"/>
              <w:numPr>
                <w:ilvl w:val="0"/>
                <w:numId w:val="28"/>
              </w:numPr>
              <w:ind w:left="313" w:hanging="313"/>
              <w:jc w:val="both"/>
              <w:rPr>
                <w:rFonts w:ascii="Times New Roman" w:hAnsi="Times New Roman" w:cs="Times New Roman"/>
                <w:sz w:val="24"/>
                <w:szCs w:val="24"/>
              </w:rPr>
            </w:pPr>
            <w:r w:rsidRPr="00DD7062">
              <w:rPr>
                <w:rFonts w:ascii="Times New Roman" w:hAnsi="Times New Roman" w:cs="Times New Roman"/>
                <w:sz w:val="24"/>
                <w:szCs w:val="24"/>
              </w:rPr>
              <w:lastRenderedPageBreak/>
              <w:t xml:space="preserve">tiks uzlabotas un paplašinātas Nodarbinātības valsts aģentūras CV un vakanču portāla iespējas, digitalizējot NVA sadarbības partneru (darba devēju, NVO u.c.) un bezdarbnieku pašapkalpošanās iespējas, paātrinot darbinieku piesaistes procesu vakancēm un bezdarbnieku iespējas atrast jaunu darbu, kā arī samazinot laiku NVA pakalpojumu piešķiršanā, vienlaikus izstrādājot risinājumu </w:t>
            </w:r>
            <w:r w:rsidRPr="00DD7062">
              <w:rPr>
                <w:rFonts w:ascii="Times New Roman" w:hAnsi="Times New Roman" w:cs="Times New Roman"/>
                <w:sz w:val="24"/>
                <w:szCs w:val="24"/>
                <w:lang w:eastAsia="lv-LV"/>
              </w:rPr>
              <w:t>mākslīgā intelekta rīka ieviešanai pašapkalpošanās portālā, kas atvieglotu darba devēju pieprasījuma un bezdarbnieku piedāvājuma salāgošanu;</w:t>
            </w:r>
          </w:p>
          <w:p w14:paraId="724B4AF2" w14:textId="77777777" w:rsidR="0010138E" w:rsidRPr="00DD7062" w:rsidRDefault="0010138E" w:rsidP="00EF7046">
            <w:pPr>
              <w:pStyle w:val="ListParagraph"/>
              <w:numPr>
                <w:ilvl w:val="0"/>
                <w:numId w:val="28"/>
              </w:numPr>
              <w:ind w:left="313" w:hanging="313"/>
              <w:jc w:val="both"/>
              <w:rPr>
                <w:rFonts w:ascii="Times New Roman" w:hAnsi="Times New Roman" w:cs="Times New Roman"/>
                <w:sz w:val="24"/>
                <w:szCs w:val="24"/>
              </w:rPr>
            </w:pPr>
            <w:r w:rsidRPr="00DD7062">
              <w:rPr>
                <w:rFonts w:ascii="Times New Roman" w:hAnsi="Times New Roman" w:cs="Times New Roman"/>
                <w:sz w:val="24"/>
                <w:szCs w:val="24"/>
              </w:rPr>
              <w:t xml:space="preserve">tiks digitalizēta ar darbiekārtošanas pakalpojumu licencēšanu un uzraudzību saistīto dokumentu iesniegšana, kā arī nodrošināts datu eksports, izmantojot Bezdarbnieku uzskaites un reģistrēto vakanču  informācijas sistēmu (IS BURVIS). Tādējādi </w:t>
            </w:r>
            <w:r w:rsidRPr="00DD7062">
              <w:rPr>
                <w:rFonts w:ascii="Times New Roman" w:eastAsia="Times New Roman" w:hAnsi="Times New Roman" w:cs="Times New Roman"/>
                <w:sz w:val="24"/>
                <w:szCs w:val="24"/>
              </w:rPr>
              <w:t xml:space="preserve">visi komersanta iesniegtie dokumenti ir pieejami IS BURVIS un atvieglotu publicējamās informācijas sagatavošanu, vienlaikus paredzot tādus risinājumus kā notifikāciju (atgādinājumu) nosūtīšanu no </w:t>
            </w:r>
            <w:r w:rsidRPr="00DD7062">
              <w:rPr>
                <w:rFonts w:ascii="Times New Roman" w:hAnsi="Times New Roman" w:cs="Times New Roman"/>
                <w:sz w:val="24"/>
                <w:szCs w:val="24"/>
              </w:rPr>
              <w:t xml:space="preserve">IS BURVIS </w:t>
            </w:r>
            <w:r w:rsidRPr="00DD7062">
              <w:rPr>
                <w:rFonts w:ascii="Times New Roman" w:eastAsia="Times New Roman" w:hAnsi="Times New Roman" w:cs="Times New Roman"/>
                <w:sz w:val="24"/>
                <w:szCs w:val="24"/>
              </w:rPr>
              <w:t xml:space="preserve"> darbiekārtošanas pakalpojumu sniedzējiem par  pārskatu iesniegšanas termiņiem, licences derīguma termiņu u.c.;</w:t>
            </w:r>
          </w:p>
          <w:p w14:paraId="4D8713AF" w14:textId="77777777" w:rsidR="0010138E" w:rsidRPr="00DD7062" w:rsidRDefault="0010138E" w:rsidP="00EF7046">
            <w:pPr>
              <w:pStyle w:val="ListParagraph"/>
              <w:numPr>
                <w:ilvl w:val="0"/>
                <w:numId w:val="28"/>
              </w:numPr>
              <w:ind w:left="313" w:hanging="313"/>
              <w:jc w:val="both"/>
              <w:rPr>
                <w:rFonts w:ascii="Times New Roman" w:hAnsi="Times New Roman" w:cs="Times New Roman"/>
                <w:sz w:val="24"/>
                <w:szCs w:val="24"/>
              </w:rPr>
            </w:pPr>
            <w:r w:rsidRPr="00DD7062">
              <w:rPr>
                <w:rFonts w:ascii="Times New Roman" w:eastAsia="Times New Roman" w:hAnsi="Times New Roman" w:cs="Times New Roman"/>
                <w:sz w:val="24"/>
                <w:szCs w:val="24"/>
              </w:rPr>
              <w:t>tiks pilnveidota Valsts darba inspekcijas Informatīvā sistēma,</w:t>
            </w:r>
            <w:r w:rsidRPr="00DD7062">
              <w:rPr>
                <w:rFonts w:ascii="Times New Roman" w:hAnsi="Times New Roman" w:cs="Times New Roman"/>
                <w:i/>
                <w:iCs/>
                <w:sz w:val="24"/>
                <w:szCs w:val="24"/>
              </w:rPr>
              <w:t xml:space="preserve"> </w:t>
            </w:r>
            <w:r w:rsidRPr="00DD7062">
              <w:rPr>
                <w:rFonts w:ascii="Times New Roman" w:hAnsi="Times New Roman" w:cs="Times New Roman"/>
                <w:sz w:val="24"/>
                <w:szCs w:val="24"/>
              </w:rPr>
              <w:t xml:space="preserve">kur plānota datu analītikas moduļa/rīka izstrāde un esošās funkcionalitātes uzlabošana, tai skaitā, datu apmaiņas un informācijas aprites risinājumu izstrāde un ieviešana. Tiks izstrādāts atsevišķs Informatīvās sistēmas modulis - VDI inspektoru un konsultantu ievadīto datu un citu valsts reģistru datu </w:t>
            </w:r>
            <w:proofErr w:type="spellStart"/>
            <w:r w:rsidRPr="00DD7062">
              <w:rPr>
                <w:rFonts w:ascii="Times New Roman" w:hAnsi="Times New Roman" w:cs="Times New Roman"/>
                <w:sz w:val="24"/>
                <w:szCs w:val="24"/>
              </w:rPr>
              <w:t>agregators</w:t>
            </w:r>
            <w:proofErr w:type="spellEnd"/>
            <w:r w:rsidRPr="00DD7062">
              <w:rPr>
                <w:rFonts w:ascii="Times New Roman" w:hAnsi="Times New Roman" w:cs="Times New Roman"/>
                <w:sz w:val="24"/>
                <w:szCs w:val="24"/>
              </w:rPr>
              <w:t xml:space="preserve">, kur ar mākslīgā intelekta palīdzību sistēma daļēji vai pilnīgi autonomi spēs veikt uzņēmumu izvērtēšanu, nosakot riskantos uzņēmumus darba tiesību un darba aizsardzības jomas normatīvā regulējuma praktiskajā ieviešanā. Tādejādi VDI kontrole un uzraudzība kļūs mērķtiecīgāka un būs vērsta tieši uz uzņēmumiem, kuros pastāv </w:t>
            </w:r>
            <w:r w:rsidRPr="00DD7062">
              <w:rPr>
                <w:rFonts w:ascii="Times New Roman" w:hAnsi="Times New Roman" w:cs="Times New Roman"/>
                <w:sz w:val="24"/>
                <w:szCs w:val="24"/>
              </w:rPr>
              <w:lastRenderedPageBreak/>
              <w:t>pārkāpumu risks. Šāda pieeja pozitīvi ietekmēs arī uzņēmējdarbības vidi, ne vien cīnoties ar nelegālo nodarbinātību, bet arī mērķēti strādājot tieši ar riska uzņēmumiem. Turklāt plānots arī pilnveidojot digitalizēt uz procesiem balstītos pakalpojumus ieviešot jaunas funkcionalitātes, piemēram, plānots izveidot darba devēju izmeklēto nelaimes gadījumu darbā iesniegšanas, izskatīšanas un saskaņošanas portālu.</w:t>
            </w:r>
          </w:p>
        </w:tc>
        <w:tc>
          <w:tcPr>
            <w:tcW w:w="1701" w:type="dxa"/>
          </w:tcPr>
          <w:p w14:paraId="520AFE75" w14:textId="77777777" w:rsidR="0010138E" w:rsidRPr="00DD7062" w:rsidRDefault="0010138E" w:rsidP="00F9667F">
            <w:pPr>
              <w:jc w:val="both"/>
              <w:rPr>
                <w:rFonts w:ascii="Times New Roman" w:hAnsi="Times New Roman" w:cs="Times New Roman"/>
                <w:b/>
                <w:sz w:val="24"/>
                <w:szCs w:val="24"/>
              </w:rPr>
            </w:pPr>
            <w:r w:rsidRPr="00DD7062">
              <w:rPr>
                <w:rFonts w:ascii="Times New Roman" w:hAnsi="Times New Roman" w:cs="Times New Roman"/>
                <w:b/>
                <w:sz w:val="24"/>
                <w:szCs w:val="24"/>
              </w:rPr>
              <w:lastRenderedPageBreak/>
              <w:t>2025.-2029.gads</w:t>
            </w:r>
          </w:p>
          <w:p w14:paraId="0AD0BF33" w14:textId="77777777" w:rsidR="0010138E" w:rsidRPr="00DD7062" w:rsidRDefault="0010138E" w:rsidP="00F9667F">
            <w:pPr>
              <w:jc w:val="both"/>
              <w:rPr>
                <w:rFonts w:ascii="Times New Roman" w:hAnsi="Times New Roman" w:cs="Times New Roman"/>
                <w:sz w:val="24"/>
                <w:szCs w:val="24"/>
              </w:rPr>
            </w:pPr>
          </w:p>
        </w:tc>
        <w:tc>
          <w:tcPr>
            <w:tcW w:w="1985" w:type="dxa"/>
          </w:tcPr>
          <w:p w14:paraId="0543C233" w14:textId="77777777" w:rsidR="0010138E" w:rsidRPr="00DD7062" w:rsidRDefault="0010138E" w:rsidP="00F9667F">
            <w:pPr>
              <w:jc w:val="both"/>
              <w:rPr>
                <w:rFonts w:ascii="Times New Roman" w:hAnsi="Times New Roman" w:cs="Times New Roman"/>
                <w:b/>
                <w:sz w:val="24"/>
                <w:szCs w:val="24"/>
              </w:rPr>
            </w:pPr>
            <w:r w:rsidRPr="00DD7062">
              <w:rPr>
                <w:rFonts w:ascii="Times New Roman" w:hAnsi="Times New Roman" w:cs="Times New Roman"/>
                <w:b/>
                <w:sz w:val="24"/>
                <w:szCs w:val="24"/>
              </w:rPr>
              <w:t>Labklājības ministrija, padotības iestādes</w:t>
            </w:r>
          </w:p>
        </w:tc>
      </w:tr>
      <w:tr w:rsidR="0010138E" w:rsidRPr="00DD7062" w14:paraId="289E4484" w14:textId="77777777" w:rsidTr="008C1277">
        <w:tc>
          <w:tcPr>
            <w:tcW w:w="988" w:type="dxa"/>
          </w:tcPr>
          <w:p w14:paraId="5E38D329" w14:textId="77777777" w:rsidR="0010138E" w:rsidRPr="00DD7062" w:rsidRDefault="0010138E" w:rsidP="00F9667F">
            <w:pPr>
              <w:rPr>
                <w:rFonts w:ascii="Times New Roman" w:hAnsi="Times New Roman" w:cs="Times New Roman"/>
                <w:sz w:val="24"/>
                <w:szCs w:val="24"/>
              </w:rPr>
            </w:pPr>
            <w:r w:rsidRPr="00DD7062">
              <w:rPr>
                <w:rFonts w:ascii="Times New Roman" w:hAnsi="Times New Roman" w:cs="Times New Roman"/>
                <w:sz w:val="24"/>
                <w:szCs w:val="24"/>
              </w:rPr>
              <w:lastRenderedPageBreak/>
              <w:t>8</w:t>
            </w:r>
          </w:p>
        </w:tc>
        <w:tc>
          <w:tcPr>
            <w:tcW w:w="1559" w:type="dxa"/>
          </w:tcPr>
          <w:p w14:paraId="4509BE16" w14:textId="77777777" w:rsidR="0010138E" w:rsidRPr="00DD7062" w:rsidRDefault="0010138E" w:rsidP="00F9667F">
            <w:pPr>
              <w:rPr>
                <w:rFonts w:ascii="Times New Roman" w:hAnsi="Times New Roman" w:cs="Times New Roman"/>
                <w:sz w:val="24"/>
                <w:szCs w:val="24"/>
              </w:rPr>
            </w:pPr>
            <w:r w:rsidRPr="00DD7062">
              <w:rPr>
                <w:rFonts w:ascii="Times New Roman" w:hAnsi="Times New Roman" w:cs="Times New Roman"/>
                <w:sz w:val="24"/>
                <w:szCs w:val="24"/>
              </w:rPr>
              <w:t>Darba aizsardzība</w:t>
            </w:r>
          </w:p>
        </w:tc>
        <w:tc>
          <w:tcPr>
            <w:tcW w:w="8079" w:type="dxa"/>
          </w:tcPr>
          <w:p w14:paraId="21CE24F1" w14:textId="77777777" w:rsidR="0010138E" w:rsidRPr="00DD7062" w:rsidRDefault="0010138E" w:rsidP="00F9667F">
            <w:pPr>
              <w:rPr>
                <w:rFonts w:ascii="Times New Roman" w:eastAsia="Times New Roman" w:hAnsi="Times New Roman" w:cs="Times New Roman"/>
                <w:b/>
                <w:sz w:val="24"/>
                <w:szCs w:val="24"/>
                <w:lang w:eastAsia="lv-LV"/>
              </w:rPr>
            </w:pPr>
            <w:r w:rsidRPr="00DD7062">
              <w:rPr>
                <w:rFonts w:ascii="Times New Roman" w:eastAsia="Times New Roman" w:hAnsi="Times New Roman" w:cs="Times New Roman"/>
                <w:b/>
                <w:sz w:val="24"/>
                <w:szCs w:val="24"/>
                <w:lang w:eastAsia="lv-LV"/>
              </w:rPr>
              <w:t>Arodslimību diagnostikas procesa pārskatīšana</w:t>
            </w:r>
          </w:p>
          <w:p w14:paraId="7C6BE7F2" w14:textId="77777777" w:rsidR="0010138E" w:rsidRPr="00DD7062" w:rsidRDefault="0010138E" w:rsidP="00F9667F">
            <w:pPr>
              <w:jc w:val="both"/>
              <w:rPr>
                <w:rFonts w:ascii="Times New Roman" w:hAnsi="Times New Roman" w:cs="Times New Roman"/>
                <w:sz w:val="24"/>
                <w:szCs w:val="24"/>
                <w:highlight w:val="yellow"/>
              </w:rPr>
            </w:pPr>
            <w:r w:rsidRPr="00DD7062">
              <w:rPr>
                <w:rFonts w:ascii="Times New Roman" w:eastAsia="Times New Roman" w:hAnsi="Times New Roman" w:cs="Times New Roman"/>
                <w:sz w:val="24"/>
                <w:szCs w:val="24"/>
                <w:lang w:eastAsia="lv-LV"/>
              </w:rPr>
              <w:t xml:space="preserve">Tiks pārskatīta (samazināta) Valsts darba inspekcijas iesaiste darba vides higiēniskā raksturojuma sagatavošanā, tādējādi uzlabojot arodslimību diagnostikas procesu, kā arī optimizējot Valsts darba inspekcijas darbu kopumā, paaugstinot iespējas efektīvāk izmantot esošo personāla resursu darba aizsardzības uzraudzības un kontroles jomā, jo īpaši preventīvā darba veikšanai. Vienlaikus tiks saglabāts Valsts darba inspekcijas konsultatīvais atbalsts darba vides higiēniskā raksturojuma sagatavošanā vai iesaiste strīdu gadījumos. </w:t>
            </w:r>
          </w:p>
        </w:tc>
        <w:tc>
          <w:tcPr>
            <w:tcW w:w="1701" w:type="dxa"/>
          </w:tcPr>
          <w:p w14:paraId="52AE2A2C" w14:textId="77777777" w:rsidR="0010138E" w:rsidRPr="00DD7062" w:rsidRDefault="0010138E" w:rsidP="00F9667F">
            <w:pPr>
              <w:rPr>
                <w:rFonts w:ascii="Times New Roman" w:hAnsi="Times New Roman" w:cs="Times New Roman"/>
                <w:b/>
                <w:sz w:val="24"/>
                <w:szCs w:val="24"/>
              </w:rPr>
            </w:pPr>
            <w:r w:rsidRPr="00DD7062">
              <w:rPr>
                <w:rFonts w:ascii="Times New Roman" w:hAnsi="Times New Roman" w:cs="Times New Roman"/>
                <w:b/>
                <w:sz w:val="24"/>
                <w:szCs w:val="24"/>
              </w:rPr>
              <w:t>2025.gads</w:t>
            </w:r>
          </w:p>
        </w:tc>
        <w:tc>
          <w:tcPr>
            <w:tcW w:w="1985" w:type="dxa"/>
          </w:tcPr>
          <w:p w14:paraId="7E94AC2D" w14:textId="77777777" w:rsidR="0010138E" w:rsidRPr="00DD7062" w:rsidRDefault="0010138E" w:rsidP="00F9667F">
            <w:pPr>
              <w:rPr>
                <w:rFonts w:ascii="Times New Roman" w:hAnsi="Times New Roman" w:cs="Times New Roman"/>
                <w:b/>
                <w:sz w:val="24"/>
                <w:szCs w:val="24"/>
              </w:rPr>
            </w:pPr>
            <w:r w:rsidRPr="00DD7062">
              <w:rPr>
                <w:rFonts w:ascii="Times New Roman" w:hAnsi="Times New Roman" w:cs="Times New Roman"/>
                <w:b/>
                <w:sz w:val="24"/>
                <w:szCs w:val="24"/>
              </w:rPr>
              <w:t>Labklājības ministrija, Valsts darba inspekcija</w:t>
            </w:r>
          </w:p>
        </w:tc>
      </w:tr>
      <w:tr w:rsidR="0010138E" w:rsidRPr="00DD7062" w14:paraId="113CF24A" w14:textId="77777777" w:rsidTr="008C1277">
        <w:tc>
          <w:tcPr>
            <w:tcW w:w="988" w:type="dxa"/>
          </w:tcPr>
          <w:p w14:paraId="5AB753B1" w14:textId="77777777" w:rsidR="0010138E" w:rsidRPr="00DD7062" w:rsidRDefault="0010138E" w:rsidP="00F9667F">
            <w:pPr>
              <w:rPr>
                <w:rFonts w:ascii="Times New Roman" w:hAnsi="Times New Roman" w:cs="Times New Roman"/>
                <w:sz w:val="24"/>
                <w:szCs w:val="24"/>
              </w:rPr>
            </w:pPr>
            <w:r w:rsidRPr="00DD7062">
              <w:rPr>
                <w:rFonts w:ascii="Times New Roman" w:hAnsi="Times New Roman" w:cs="Times New Roman"/>
                <w:sz w:val="24"/>
                <w:szCs w:val="24"/>
              </w:rPr>
              <w:t>9</w:t>
            </w:r>
          </w:p>
        </w:tc>
        <w:tc>
          <w:tcPr>
            <w:tcW w:w="1559" w:type="dxa"/>
          </w:tcPr>
          <w:p w14:paraId="4612A20A" w14:textId="77777777" w:rsidR="0010138E" w:rsidRPr="00DD7062" w:rsidRDefault="0010138E" w:rsidP="00F9667F">
            <w:pPr>
              <w:rPr>
                <w:rFonts w:ascii="Times New Roman" w:hAnsi="Times New Roman" w:cs="Times New Roman"/>
                <w:sz w:val="24"/>
                <w:szCs w:val="24"/>
              </w:rPr>
            </w:pPr>
            <w:r w:rsidRPr="00DD7062">
              <w:rPr>
                <w:rFonts w:ascii="Times New Roman" w:hAnsi="Times New Roman" w:cs="Times New Roman"/>
                <w:sz w:val="24"/>
                <w:szCs w:val="24"/>
              </w:rPr>
              <w:t>Nodarbinātība</w:t>
            </w:r>
          </w:p>
        </w:tc>
        <w:tc>
          <w:tcPr>
            <w:tcW w:w="8079" w:type="dxa"/>
          </w:tcPr>
          <w:p w14:paraId="53DF3352" w14:textId="77777777" w:rsidR="0010138E" w:rsidRPr="00DD7062" w:rsidRDefault="0010138E" w:rsidP="00F9667F">
            <w:pPr>
              <w:jc w:val="both"/>
              <w:rPr>
                <w:rFonts w:ascii="Times New Roman" w:eastAsia="Times New Roman" w:hAnsi="Times New Roman" w:cs="Times New Roman"/>
                <w:sz w:val="24"/>
                <w:szCs w:val="24"/>
                <w:lang w:eastAsia="lv-LV"/>
              </w:rPr>
            </w:pPr>
            <w:r w:rsidRPr="00DD7062">
              <w:rPr>
                <w:rFonts w:ascii="Times New Roman" w:eastAsia="Times New Roman" w:hAnsi="Times New Roman" w:cs="Times New Roman"/>
                <w:b/>
                <w:sz w:val="24"/>
                <w:szCs w:val="24"/>
                <w:lang w:eastAsia="lv-LV"/>
              </w:rPr>
              <w:t xml:space="preserve">Aktīvo nodarbinātības pasākumu pilnveidošana un pārvaldības uzlabošana, </w:t>
            </w:r>
            <w:r w:rsidRPr="00DD7062">
              <w:rPr>
                <w:rFonts w:ascii="Times New Roman" w:eastAsia="Times New Roman" w:hAnsi="Times New Roman" w:cs="Times New Roman"/>
                <w:sz w:val="24"/>
                <w:szCs w:val="24"/>
                <w:lang w:eastAsia="lv-LV"/>
              </w:rPr>
              <w:t>lai mazinātu administratīvo slogu Nodarbinātības valsts aģentūras klientiem, sadarbības partneriem, pakalpojumu sniedzējiem un darbiniekiem:</w:t>
            </w:r>
          </w:p>
          <w:p w14:paraId="34C0BAE3" w14:textId="77777777" w:rsidR="0010138E" w:rsidRPr="00DD7062" w:rsidRDefault="0010138E" w:rsidP="00EF7046">
            <w:pPr>
              <w:pStyle w:val="ListParagraph"/>
              <w:numPr>
                <w:ilvl w:val="0"/>
                <w:numId w:val="30"/>
              </w:numPr>
              <w:ind w:left="319" w:hanging="319"/>
              <w:jc w:val="both"/>
              <w:rPr>
                <w:rFonts w:ascii="Times New Roman" w:eastAsia="Times New Roman" w:hAnsi="Times New Roman" w:cs="Times New Roman"/>
                <w:sz w:val="24"/>
                <w:szCs w:val="24"/>
                <w:lang w:eastAsia="lv-LV"/>
              </w:rPr>
            </w:pPr>
            <w:r w:rsidRPr="00DD7062">
              <w:rPr>
                <w:rFonts w:ascii="Times New Roman" w:eastAsia="Times New Roman" w:hAnsi="Times New Roman" w:cs="Times New Roman"/>
                <w:sz w:val="24"/>
                <w:szCs w:val="24"/>
                <w:lang w:eastAsia="lv-LV"/>
              </w:rPr>
              <w:t xml:space="preserve">tiks optimizēti NVA klientiem piešķiramo statusu veidi (šobrīd – bezdarbnieka statuss, darba meklētāja statuss), atsakoties no darba meklētāja statusa administrēšanas procesa, nodrošinot pakalpojumus iedzīvotājiem bez atsevišķa darba meklētāja statusa piešķiršanas (administratīvā akta izdošanas). Līdztekus tiks ekonomēti līdzekļi, kas būtu nepieciešami ar darba meklētāja statusu saistīto IT risinājumu uzturēšanai; </w:t>
            </w:r>
          </w:p>
          <w:p w14:paraId="60CE7818" w14:textId="77777777" w:rsidR="0010138E" w:rsidRPr="00DD7062" w:rsidRDefault="0010138E" w:rsidP="00EF7046">
            <w:pPr>
              <w:pStyle w:val="ListParagraph"/>
              <w:numPr>
                <w:ilvl w:val="0"/>
                <w:numId w:val="30"/>
              </w:numPr>
              <w:ind w:left="319" w:hanging="319"/>
              <w:jc w:val="both"/>
              <w:rPr>
                <w:rFonts w:ascii="Times New Roman" w:eastAsia="Times New Roman" w:hAnsi="Times New Roman" w:cs="Times New Roman"/>
                <w:sz w:val="24"/>
                <w:szCs w:val="24"/>
                <w:lang w:eastAsia="lv-LV"/>
              </w:rPr>
            </w:pPr>
            <w:r w:rsidRPr="00DD7062">
              <w:rPr>
                <w:rFonts w:ascii="Times New Roman" w:hAnsi="Times New Roman" w:cs="Times New Roman"/>
                <w:sz w:val="24"/>
                <w:szCs w:val="24"/>
              </w:rPr>
              <w:t xml:space="preserve">tiks pārskatīta NVA pasākumu organizēšanas un īstenošanas kārtība, normatīvajā regulējumā nosakot pasākumu īstenotājiem pēc iespējas </w:t>
            </w:r>
            <w:r w:rsidRPr="00DD7062">
              <w:rPr>
                <w:rFonts w:ascii="Times New Roman" w:hAnsi="Times New Roman" w:cs="Times New Roman"/>
                <w:sz w:val="24"/>
                <w:szCs w:val="24"/>
              </w:rPr>
              <w:lastRenderedPageBreak/>
              <w:t>universālas prasības, savukārt praktiskās īstenošanas līmenī - atbilstošu kritēriju izstrādi un piemērošanu deleģējot NVA.</w:t>
            </w:r>
          </w:p>
        </w:tc>
        <w:tc>
          <w:tcPr>
            <w:tcW w:w="1701" w:type="dxa"/>
          </w:tcPr>
          <w:p w14:paraId="6BE2248E" w14:textId="77777777" w:rsidR="0010138E" w:rsidRPr="00DD7062" w:rsidRDefault="0010138E" w:rsidP="00F9667F">
            <w:pPr>
              <w:rPr>
                <w:rFonts w:ascii="Times New Roman" w:hAnsi="Times New Roman" w:cs="Times New Roman"/>
                <w:b/>
                <w:sz w:val="24"/>
                <w:szCs w:val="24"/>
              </w:rPr>
            </w:pPr>
            <w:r w:rsidRPr="00DD7062">
              <w:rPr>
                <w:rFonts w:ascii="Times New Roman" w:hAnsi="Times New Roman" w:cs="Times New Roman"/>
                <w:b/>
                <w:sz w:val="24"/>
                <w:szCs w:val="24"/>
              </w:rPr>
              <w:lastRenderedPageBreak/>
              <w:t>2025. – 2026.gads</w:t>
            </w:r>
          </w:p>
        </w:tc>
        <w:tc>
          <w:tcPr>
            <w:tcW w:w="1985" w:type="dxa"/>
          </w:tcPr>
          <w:p w14:paraId="5DA154BE" w14:textId="77777777" w:rsidR="0010138E" w:rsidRPr="00DD7062" w:rsidRDefault="0010138E" w:rsidP="00F9667F">
            <w:pPr>
              <w:rPr>
                <w:rFonts w:ascii="Times New Roman" w:hAnsi="Times New Roman" w:cs="Times New Roman"/>
                <w:b/>
                <w:sz w:val="24"/>
                <w:szCs w:val="24"/>
              </w:rPr>
            </w:pPr>
            <w:r w:rsidRPr="00DD7062">
              <w:rPr>
                <w:rFonts w:ascii="Times New Roman" w:hAnsi="Times New Roman" w:cs="Times New Roman"/>
                <w:b/>
                <w:sz w:val="24"/>
                <w:szCs w:val="24"/>
              </w:rPr>
              <w:t>Labklājības ministrija, Nodarbinātības valsts aģentūra</w:t>
            </w:r>
          </w:p>
        </w:tc>
      </w:tr>
      <w:tr w:rsidR="0010138E" w:rsidRPr="00DD7062" w14:paraId="2E253A64" w14:textId="77777777" w:rsidTr="008C1277">
        <w:tc>
          <w:tcPr>
            <w:tcW w:w="988" w:type="dxa"/>
          </w:tcPr>
          <w:p w14:paraId="6A27BE9F" w14:textId="77777777" w:rsidR="0010138E" w:rsidRPr="00DD7062" w:rsidRDefault="0010138E" w:rsidP="00F9667F">
            <w:pPr>
              <w:rPr>
                <w:rFonts w:ascii="Times New Roman" w:hAnsi="Times New Roman" w:cs="Times New Roman"/>
                <w:sz w:val="24"/>
                <w:szCs w:val="24"/>
              </w:rPr>
            </w:pPr>
            <w:r w:rsidRPr="00DD7062">
              <w:rPr>
                <w:rFonts w:ascii="Times New Roman" w:hAnsi="Times New Roman" w:cs="Times New Roman"/>
                <w:sz w:val="24"/>
                <w:szCs w:val="24"/>
              </w:rPr>
              <w:t>10</w:t>
            </w:r>
          </w:p>
        </w:tc>
        <w:tc>
          <w:tcPr>
            <w:tcW w:w="1559" w:type="dxa"/>
          </w:tcPr>
          <w:p w14:paraId="11C8CD61" w14:textId="77777777" w:rsidR="0010138E" w:rsidRPr="00DD7062" w:rsidRDefault="0010138E" w:rsidP="00F9667F">
            <w:pPr>
              <w:rPr>
                <w:rFonts w:ascii="Times New Roman" w:hAnsi="Times New Roman" w:cs="Times New Roman"/>
                <w:sz w:val="24"/>
                <w:szCs w:val="24"/>
              </w:rPr>
            </w:pPr>
            <w:r w:rsidRPr="00DD7062">
              <w:rPr>
                <w:rFonts w:ascii="Times New Roman" w:hAnsi="Times New Roman" w:cs="Times New Roman"/>
                <w:sz w:val="24"/>
                <w:szCs w:val="24"/>
              </w:rPr>
              <w:t>Sociālā uzņēmējdarbība</w:t>
            </w:r>
          </w:p>
        </w:tc>
        <w:tc>
          <w:tcPr>
            <w:tcW w:w="8079" w:type="dxa"/>
          </w:tcPr>
          <w:p w14:paraId="5F7BC021" w14:textId="77777777" w:rsidR="0010138E" w:rsidRPr="00DD7062" w:rsidRDefault="0010138E" w:rsidP="00F9667F">
            <w:pPr>
              <w:jc w:val="both"/>
              <w:rPr>
                <w:rFonts w:ascii="Times New Roman" w:hAnsi="Times New Roman" w:cs="Times New Roman"/>
                <w:b/>
                <w:sz w:val="24"/>
                <w:szCs w:val="24"/>
              </w:rPr>
            </w:pPr>
            <w:r w:rsidRPr="00DD7062">
              <w:rPr>
                <w:rFonts w:ascii="Times New Roman" w:hAnsi="Times New Roman" w:cs="Times New Roman"/>
                <w:b/>
                <w:sz w:val="24"/>
                <w:szCs w:val="24"/>
              </w:rPr>
              <w:t>Administratīvā sloga mazināšana Sociālo uzņēmumu komisijai</w:t>
            </w:r>
          </w:p>
          <w:p w14:paraId="29868D2D" w14:textId="77777777" w:rsidR="0010138E" w:rsidRPr="00DD7062" w:rsidRDefault="0010138E" w:rsidP="00F9667F">
            <w:pPr>
              <w:jc w:val="both"/>
              <w:rPr>
                <w:rFonts w:ascii="Times New Roman" w:eastAsia="Times New Roman" w:hAnsi="Times New Roman" w:cs="Times New Roman"/>
                <w:sz w:val="24"/>
                <w:szCs w:val="24"/>
                <w:lang w:eastAsia="lv-LV"/>
              </w:rPr>
            </w:pPr>
            <w:r w:rsidRPr="00DD7062">
              <w:rPr>
                <w:rFonts w:ascii="Times New Roman" w:hAnsi="Times New Roman" w:cs="Times New Roman"/>
                <w:sz w:val="24"/>
                <w:szCs w:val="24"/>
              </w:rPr>
              <w:t>Lai mazinātu administratīvo slogu Labklājības ministrijas vadītajai Sociālo uzņēmumu komisijai, kurā piedalās gan ministriju, gan nevalstisko organizāciju pārstāvji, un kura piešķir sociālā uzņēmuma statusu un veic sociālo uzņēmumu uzraudzību, plānots veikt izmaiņas Sociālā uzņēmuma likumā un saistītajā normatīvajā regulējumā, nosakot, ka Sociālo uzņēmumu komisija turpmāk vērtēs nevis visu sociālo uzņēmumu gada darbības pārskatus un sniegs par tiem atzinumus, bet tikai tos, par kuriem ir konstatēta iespējamā neatbilstība.</w:t>
            </w:r>
          </w:p>
        </w:tc>
        <w:tc>
          <w:tcPr>
            <w:tcW w:w="1701" w:type="dxa"/>
          </w:tcPr>
          <w:p w14:paraId="29E2D35C" w14:textId="77777777" w:rsidR="0010138E" w:rsidRPr="00DD7062" w:rsidRDefault="0010138E" w:rsidP="00F9667F">
            <w:pPr>
              <w:rPr>
                <w:rFonts w:ascii="Times New Roman" w:hAnsi="Times New Roman" w:cs="Times New Roman"/>
                <w:b/>
                <w:sz w:val="24"/>
                <w:szCs w:val="24"/>
              </w:rPr>
            </w:pPr>
            <w:r w:rsidRPr="00DD7062">
              <w:rPr>
                <w:rFonts w:ascii="Times New Roman" w:hAnsi="Times New Roman" w:cs="Times New Roman"/>
                <w:b/>
                <w:sz w:val="24"/>
                <w:szCs w:val="24"/>
              </w:rPr>
              <w:t>2025. gads</w:t>
            </w:r>
          </w:p>
        </w:tc>
        <w:tc>
          <w:tcPr>
            <w:tcW w:w="1985" w:type="dxa"/>
          </w:tcPr>
          <w:p w14:paraId="7DD34C5B" w14:textId="77777777" w:rsidR="0010138E" w:rsidRPr="00DD7062" w:rsidRDefault="0010138E" w:rsidP="00F9667F">
            <w:pPr>
              <w:rPr>
                <w:rFonts w:ascii="Times New Roman" w:hAnsi="Times New Roman" w:cs="Times New Roman"/>
                <w:b/>
                <w:sz w:val="24"/>
                <w:szCs w:val="24"/>
              </w:rPr>
            </w:pPr>
            <w:r w:rsidRPr="00DD7062">
              <w:rPr>
                <w:rFonts w:ascii="Times New Roman" w:hAnsi="Times New Roman" w:cs="Times New Roman"/>
                <w:b/>
                <w:sz w:val="24"/>
                <w:szCs w:val="24"/>
              </w:rPr>
              <w:t>Labklājības ministrija</w:t>
            </w:r>
          </w:p>
        </w:tc>
      </w:tr>
    </w:tbl>
    <w:p w14:paraId="653DE791" w14:textId="77777777" w:rsidR="0010138E" w:rsidRPr="00DD7062" w:rsidRDefault="0010138E" w:rsidP="0010138E">
      <w:pPr>
        <w:rPr>
          <w:rFonts w:ascii="Times New Roman" w:hAnsi="Times New Roman" w:cs="Times New Roman"/>
          <w:sz w:val="24"/>
          <w:szCs w:val="24"/>
        </w:rPr>
      </w:pPr>
    </w:p>
    <w:p w14:paraId="536CC9B7" w14:textId="5E4F04D2" w:rsidR="00CC6B45" w:rsidRPr="00DD7062" w:rsidRDefault="00481A26" w:rsidP="00CC6B45">
      <w:pPr>
        <w:jc w:val="center"/>
        <w:rPr>
          <w:rFonts w:ascii="Times New Roman" w:hAnsi="Times New Roman" w:cs="Times New Roman"/>
          <w:sz w:val="24"/>
          <w:szCs w:val="24"/>
        </w:rPr>
      </w:pPr>
      <w:r w:rsidRPr="00DD7062">
        <w:rPr>
          <w:rFonts w:ascii="Times New Roman" w:hAnsi="Times New Roman" w:cs="Times New Roman"/>
          <w:b/>
          <w:bCs/>
          <w:sz w:val="24"/>
          <w:szCs w:val="24"/>
          <w:u w:val="single"/>
        </w:rPr>
        <w:t>Tieslietu ministrijas</w:t>
      </w:r>
      <w:r w:rsidRPr="00DD7062">
        <w:rPr>
          <w:rFonts w:ascii="Times New Roman" w:hAnsi="Times New Roman" w:cs="Times New Roman"/>
          <w:b/>
          <w:bCs/>
          <w:sz w:val="24"/>
          <w:szCs w:val="24"/>
        </w:rPr>
        <w:t xml:space="preserve"> </w:t>
      </w:r>
      <w:r w:rsidR="00CC6B45">
        <w:rPr>
          <w:rFonts w:ascii="Times New Roman" w:hAnsi="Times New Roman" w:cs="Times New Roman"/>
          <w:b/>
          <w:bCs/>
          <w:sz w:val="24"/>
          <w:szCs w:val="24"/>
        </w:rPr>
        <w:t>pasākumi</w:t>
      </w:r>
      <w:r w:rsidR="00CC6B45" w:rsidRPr="00DD7062">
        <w:rPr>
          <w:rFonts w:ascii="Times New Roman" w:hAnsi="Times New Roman" w:cs="Times New Roman"/>
          <w:b/>
          <w:bCs/>
          <w:sz w:val="24"/>
          <w:szCs w:val="24"/>
        </w:rPr>
        <w:t xml:space="preserve"> </w:t>
      </w:r>
      <w:r w:rsidR="00CC6B45">
        <w:rPr>
          <w:rFonts w:ascii="Times New Roman" w:hAnsi="Times New Roman" w:cs="Times New Roman"/>
          <w:b/>
          <w:bCs/>
          <w:sz w:val="24"/>
          <w:szCs w:val="24"/>
        </w:rPr>
        <w:t>birokrātiskā</w:t>
      </w:r>
      <w:r w:rsidR="00CC6B45" w:rsidRPr="00DD7062">
        <w:rPr>
          <w:rFonts w:ascii="Times New Roman" w:hAnsi="Times New Roman" w:cs="Times New Roman"/>
          <w:b/>
          <w:bCs/>
          <w:sz w:val="24"/>
          <w:szCs w:val="24"/>
        </w:rPr>
        <w:t xml:space="preserve"> sloga mazināšanai</w:t>
      </w:r>
    </w:p>
    <w:tbl>
      <w:tblPr>
        <w:tblStyle w:val="TableGrid"/>
        <w:tblW w:w="14475" w:type="dxa"/>
        <w:tblLook w:val="04A0" w:firstRow="1" w:lastRow="0" w:firstColumn="1" w:lastColumn="0" w:noHBand="0" w:noVBand="1"/>
      </w:tblPr>
      <w:tblGrid>
        <w:gridCol w:w="988"/>
        <w:gridCol w:w="1693"/>
        <w:gridCol w:w="8"/>
        <w:gridCol w:w="7935"/>
        <w:gridCol w:w="1803"/>
        <w:gridCol w:w="2048"/>
      </w:tblGrid>
      <w:tr w:rsidR="00481A26" w:rsidRPr="00DD7062" w14:paraId="279E16D8" w14:textId="77777777" w:rsidTr="00BE5B13">
        <w:trPr>
          <w:trHeight w:val="1001"/>
          <w:tblHeader/>
        </w:trPr>
        <w:tc>
          <w:tcPr>
            <w:tcW w:w="988" w:type="dxa"/>
            <w:shd w:val="clear" w:color="auto" w:fill="A8D08D" w:themeFill="accent6" w:themeFillTint="99"/>
          </w:tcPr>
          <w:p w14:paraId="60DC4471" w14:textId="77777777" w:rsidR="00481A26" w:rsidRPr="00DD7062" w:rsidRDefault="00481A26" w:rsidP="00CC6B45">
            <w:pPr>
              <w:rPr>
                <w:rFonts w:ascii="Times New Roman" w:hAnsi="Times New Roman" w:cs="Times New Roman"/>
                <w:b/>
                <w:bCs/>
                <w:sz w:val="24"/>
                <w:szCs w:val="24"/>
              </w:rPr>
            </w:pPr>
          </w:p>
          <w:p w14:paraId="7D3A86DA" w14:textId="77777777" w:rsidR="00481A26" w:rsidRPr="00DD7062" w:rsidRDefault="00481A26" w:rsidP="00CC6B45">
            <w:pPr>
              <w:rPr>
                <w:rFonts w:ascii="Times New Roman" w:hAnsi="Times New Roman" w:cs="Times New Roman"/>
                <w:b/>
                <w:bCs/>
                <w:sz w:val="24"/>
                <w:szCs w:val="24"/>
              </w:rPr>
            </w:pPr>
            <w:r w:rsidRPr="00DD7062">
              <w:rPr>
                <w:rFonts w:ascii="Times New Roman" w:hAnsi="Times New Roman" w:cs="Times New Roman"/>
                <w:b/>
                <w:bCs/>
                <w:sz w:val="24"/>
                <w:szCs w:val="24"/>
              </w:rPr>
              <w:t>Nr.</w:t>
            </w:r>
          </w:p>
        </w:tc>
        <w:tc>
          <w:tcPr>
            <w:tcW w:w="1701" w:type="dxa"/>
            <w:gridSpan w:val="2"/>
            <w:shd w:val="clear" w:color="auto" w:fill="A8D08D" w:themeFill="accent6" w:themeFillTint="99"/>
            <w:vAlign w:val="center"/>
          </w:tcPr>
          <w:p w14:paraId="4954574D" w14:textId="77777777" w:rsidR="00481A26" w:rsidRPr="00DD7062" w:rsidRDefault="00481A26" w:rsidP="00CC6B45">
            <w:pPr>
              <w:rPr>
                <w:rFonts w:ascii="Times New Roman" w:hAnsi="Times New Roman" w:cs="Times New Roman"/>
                <w:b/>
                <w:bCs/>
                <w:sz w:val="24"/>
                <w:szCs w:val="24"/>
              </w:rPr>
            </w:pPr>
            <w:r w:rsidRPr="00DD7062">
              <w:rPr>
                <w:rFonts w:ascii="Times New Roman" w:hAnsi="Times New Roman" w:cs="Times New Roman"/>
                <w:b/>
                <w:bCs/>
                <w:sz w:val="24"/>
                <w:szCs w:val="24"/>
              </w:rPr>
              <w:t>Joma</w:t>
            </w:r>
          </w:p>
        </w:tc>
        <w:tc>
          <w:tcPr>
            <w:tcW w:w="7935" w:type="dxa"/>
            <w:shd w:val="clear" w:color="auto" w:fill="A8D08D" w:themeFill="accent6" w:themeFillTint="99"/>
            <w:vAlign w:val="center"/>
          </w:tcPr>
          <w:p w14:paraId="43A5F36C" w14:textId="3E293537" w:rsidR="00481A26" w:rsidRPr="00DD7062" w:rsidRDefault="00481A26" w:rsidP="00CC6B45">
            <w:pPr>
              <w:rPr>
                <w:rFonts w:ascii="Times New Roman" w:hAnsi="Times New Roman" w:cs="Times New Roman"/>
                <w:b/>
                <w:bCs/>
                <w:sz w:val="24"/>
                <w:szCs w:val="24"/>
              </w:rPr>
            </w:pPr>
            <w:r w:rsidRPr="00DD7062">
              <w:rPr>
                <w:rFonts w:ascii="Times New Roman" w:hAnsi="Times New Roman" w:cs="Times New Roman"/>
                <w:b/>
                <w:bCs/>
                <w:sz w:val="24"/>
                <w:szCs w:val="24"/>
              </w:rPr>
              <w:t xml:space="preserve">Iecerētais </w:t>
            </w:r>
          </w:p>
        </w:tc>
        <w:tc>
          <w:tcPr>
            <w:tcW w:w="1803" w:type="dxa"/>
            <w:shd w:val="clear" w:color="auto" w:fill="A8D08D" w:themeFill="accent6" w:themeFillTint="99"/>
            <w:vAlign w:val="center"/>
          </w:tcPr>
          <w:p w14:paraId="507856E4" w14:textId="77777777" w:rsidR="00481A26" w:rsidRPr="00DD7062" w:rsidRDefault="00481A26" w:rsidP="00CC6B45">
            <w:pPr>
              <w:rPr>
                <w:rFonts w:ascii="Times New Roman" w:hAnsi="Times New Roman" w:cs="Times New Roman"/>
                <w:b/>
                <w:bCs/>
                <w:sz w:val="24"/>
                <w:szCs w:val="24"/>
              </w:rPr>
            </w:pPr>
            <w:bookmarkStart w:id="11" w:name="_Hlk192237432"/>
            <w:r w:rsidRPr="00DD7062">
              <w:rPr>
                <w:rFonts w:ascii="Times New Roman" w:hAnsi="Times New Roman" w:cs="Times New Roman"/>
                <w:b/>
                <w:bCs/>
                <w:sz w:val="24"/>
                <w:szCs w:val="24"/>
              </w:rPr>
              <w:t>Termiņš izmaiņu veikšanai</w:t>
            </w:r>
            <w:bookmarkEnd w:id="11"/>
          </w:p>
        </w:tc>
        <w:tc>
          <w:tcPr>
            <w:tcW w:w="2048" w:type="dxa"/>
            <w:shd w:val="clear" w:color="auto" w:fill="A8D08D" w:themeFill="accent6" w:themeFillTint="99"/>
            <w:vAlign w:val="center"/>
          </w:tcPr>
          <w:p w14:paraId="33AA4ECE" w14:textId="77777777" w:rsidR="00481A26" w:rsidRPr="00DD7062" w:rsidRDefault="00481A26" w:rsidP="00CC6B45">
            <w:pPr>
              <w:rPr>
                <w:rFonts w:ascii="Times New Roman" w:hAnsi="Times New Roman" w:cs="Times New Roman"/>
                <w:b/>
                <w:bCs/>
                <w:sz w:val="24"/>
                <w:szCs w:val="24"/>
              </w:rPr>
            </w:pPr>
            <w:r w:rsidRPr="00DD7062">
              <w:rPr>
                <w:rFonts w:ascii="Times New Roman" w:hAnsi="Times New Roman" w:cs="Times New Roman"/>
                <w:b/>
                <w:bCs/>
                <w:sz w:val="24"/>
                <w:szCs w:val="24"/>
              </w:rPr>
              <w:t>Iestāde (attiecīgi ministrija vai padotības iestāde)</w:t>
            </w:r>
          </w:p>
        </w:tc>
      </w:tr>
      <w:tr w:rsidR="00481A26" w:rsidRPr="00DD7062" w14:paraId="4D667850" w14:textId="77777777" w:rsidTr="00CC6B45">
        <w:tc>
          <w:tcPr>
            <w:tcW w:w="988" w:type="dxa"/>
          </w:tcPr>
          <w:p w14:paraId="76DF266C" w14:textId="44DD51B2" w:rsidR="00481A26" w:rsidRPr="00DD7062" w:rsidRDefault="00481A26" w:rsidP="00F9667F">
            <w:pPr>
              <w:rPr>
                <w:rFonts w:ascii="Times New Roman" w:hAnsi="Times New Roman" w:cs="Times New Roman"/>
                <w:sz w:val="24"/>
                <w:szCs w:val="24"/>
              </w:rPr>
            </w:pPr>
            <w:r w:rsidRPr="00DD7062">
              <w:rPr>
                <w:rFonts w:ascii="Times New Roman" w:hAnsi="Times New Roman" w:cs="Times New Roman"/>
                <w:sz w:val="24"/>
                <w:szCs w:val="24"/>
              </w:rPr>
              <w:t>1</w:t>
            </w:r>
          </w:p>
        </w:tc>
        <w:tc>
          <w:tcPr>
            <w:tcW w:w="1701" w:type="dxa"/>
            <w:gridSpan w:val="2"/>
          </w:tcPr>
          <w:p w14:paraId="69D1E1C9" w14:textId="77777777" w:rsidR="00481A26" w:rsidRPr="00DD7062" w:rsidRDefault="00481A26" w:rsidP="00F9667F">
            <w:pPr>
              <w:rPr>
                <w:rFonts w:ascii="Times New Roman" w:hAnsi="Times New Roman" w:cs="Times New Roman"/>
                <w:sz w:val="24"/>
                <w:szCs w:val="24"/>
              </w:rPr>
            </w:pPr>
            <w:r w:rsidRPr="00DD7062">
              <w:rPr>
                <w:rFonts w:ascii="Times New Roman" w:hAnsi="Times New Roman" w:cs="Times New Roman"/>
                <w:sz w:val="24"/>
                <w:szCs w:val="24"/>
              </w:rPr>
              <w:t>Nekustamo īpašumu joma</w:t>
            </w:r>
          </w:p>
        </w:tc>
        <w:tc>
          <w:tcPr>
            <w:tcW w:w="7935" w:type="dxa"/>
          </w:tcPr>
          <w:p w14:paraId="33CFD33B" w14:textId="77777777" w:rsidR="00481A26" w:rsidRPr="00DD7062" w:rsidRDefault="00481A26" w:rsidP="00F9667F">
            <w:pPr>
              <w:spacing w:after="120"/>
              <w:jc w:val="both"/>
              <w:rPr>
                <w:rFonts w:ascii="Times New Roman" w:hAnsi="Times New Roman" w:cs="Times New Roman"/>
                <w:b/>
                <w:bCs/>
                <w:sz w:val="24"/>
                <w:szCs w:val="24"/>
              </w:rPr>
            </w:pPr>
            <w:r w:rsidRPr="00DD7062">
              <w:rPr>
                <w:rFonts w:ascii="Times New Roman" w:hAnsi="Times New Roman" w:cs="Times New Roman"/>
                <w:b/>
                <w:bCs/>
                <w:sz w:val="24"/>
                <w:szCs w:val="24"/>
              </w:rPr>
              <w:t>Elektroniskā paraksta plašāka izmantošana, veicot ierakstus zemesgrāmatā (un citu procesu vienkāršošana).</w:t>
            </w:r>
          </w:p>
          <w:p w14:paraId="46E757E6" w14:textId="77777777" w:rsidR="00481A26" w:rsidRPr="00DD7062" w:rsidRDefault="00481A26" w:rsidP="00F9667F">
            <w:pPr>
              <w:spacing w:after="120"/>
              <w:jc w:val="both"/>
              <w:rPr>
                <w:rFonts w:ascii="Times New Roman" w:hAnsi="Times New Roman" w:cs="Times New Roman"/>
                <w:sz w:val="24"/>
                <w:szCs w:val="24"/>
              </w:rPr>
            </w:pPr>
            <w:r w:rsidRPr="00DD7062">
              <w:rPr>
                <w:rFonts w:ascii="Times New Roman" w:hAnsi="Times New Roman" w:cs="Times New Roman"/>
                <w:sz w:val="24"/>
                <w:szCs w:val="24"/>
              </w:rPr>
              <w:t>Izstrādāti grozījumi Zemesgrāmatu likumā, ar kuriem paredzēta nekustamā īpašuma reģistrēšanas zemesgrāmatā procesu vienkāršošana un attīstība atbilstoši mūsdienu darījumu vides prasībām:</w:t>
            </w:r>
          </w:p>
          <w:p w14:paraId="3423E7C0" w14:textId="77777777" w:rsidR="00481A26" w:rsidRPr="00DD7062" w:rsidRDefault="00481A26" w:rsidP="00F9667F">
            <w:pPr>
              <w:spacing w:after="120"/>
              <w:ind w:firstLine="461"/>
              <w:jc w:val="both"/>
              <w:rPr>
                <w:rFonts w:ascii="Times New Roman" w:hAnsi="Times New Roman" w:cs="Times New Roman"/>
                <w:sz w:val="24"/>
                <w:szCs w:val="24"/>
              </w:rPr>
            </w:pPr>
            <w:r w:rsidRPr="00DD7062">
              <w:rPr>
                <w:rFonts w:ascii="Times New Roman" w:hAnsi="Times New Roman" w:cs="Times New Roman"/>
                <w:sz w:val="24"/>
                <w:szCs w:val="24"/>
              </w:rPr>
              <w:t xml:space="preserve">– </w:t>
            </w:r>
            <w:r w:rsidRPr="00DD7062">
              <w:rPr>
                <w:rFonts w:ascii="Times New Roman" w:hAnsi="Times New Roman" w:cs="Times New Roman"/>
                <w:b/>
                <w:bCs/>
                <w:sz w:val="24"/>
                <w:szCs w:val="24"/>
              </w:rPr>
              <w:t xml:space="preserve">paplašināts to gadījumu tvērums, kur nostiprinājuma lūgumu zemesgrāmatā iespējams iesniegt personai pašai elektroniski bez zvērināta </w:t>
            </w:r>
            <w:r w:rsidRPr="00DD7062">
              <w:rPr>
                <w:rFonts w:ascii="Times New Roman" w:hAnsi="Times New Roman" w:cs="Times New Roman"/>
                <w:b/>
                <w:bCs/>
                <w:sz w:val="24"/>
                <w:szCs w:val="24"/>
              </w:rPr>
              <w:lastRenderedPageBreak/>
              <w:t>notāra iesaistes</w:t>
            </w:r>
            <w:r w:rsidRPr="00DD7062">
              <w:rPr>
                <w:rFonts w:ascii="Times New Roman" w:hAnsi="Times New Roman" w:cs="Times New Roman"/>
                <w:sz w:val="24"/>
                <w:szCs w:val="24"/>
              </w:rPr>
              <w:t>, attiecinot to arī uz nomas tiesību nostiprināšanu, kā arī krājaizdevu sabiedrības, kura saņēmusi Latvijas Bankas izsniegtu speciālu atļauju (licenci) saskaņā ar Krājaizdevu sabiedrību likumu, kurai par labu nostiprināta ķīlas tiesība zemesgrāmatā, tiesībām dzēst hipotēkas un ar to saistīto tiesību aprobežojumus.</w:t>
            </w:r>
          </w:p>
          <w:p w14:paraId="607E7861" w14:textId="77777777" w:rsidR="00481A26" w:rsidRPr="00DD7062" w:rsidRDefault="00481A26" w:rsidP="00F9667F">
            <w:pPr>
              <w:spacing w:after="120"/>
              <w:ind w:firstLine="461"/>
              <w:jc w:val="both"/>
              <w:rPr>
                <w:rFonts w:ascii="Times New Roman" w:hAnsi="Times New Roman" w:cs="Times New Roman"/>
                <w:sz w:val="24"/>
                <w:szCs w:val="24"/>
              </w:rPr>
            </w:pPr>
            <w:r w:rsidRPr="00DD7062">
              <w:rPr>
                <w:rFonts w:ascii="Times New Roman" w:hAnsi="Times New Roman" w:cs="Times New Roman"/>
                <w:sz w:val="24"/>
                <w:szCs w:val="24"/>
              </w:rPr>
              <w:t xml:space="preserve">– </w:t>
            </w:r>
            <w:r w:rsidRPr="00DD7062">
              <w:rPr>
                <w:rFonts w:ascii="Times New Roman" w:hAnsi="Times New Roman" w:cs="Times New Roman"/>
                <w:b/>
                <w:bCs/>
                <w:sz w:val="24"/>
                <w:szCs w:val="24"/>
              </w:rPr>
              <w:t>paredzēta iespēja nostiprinājumu pamatot ar darījuma dokumentu, ko puses noslēgušas tām saprotamā valodā</w:t>
            </w:r>
            <w:r w:rsidRPr="00DD7062">
              <w:rPr>
                <w:rFonts w:ascii="Times New Roman" w:hAnsi="Times New Roman" w:cs="Times New Roman"/>
                <w:sz w:val="24"/>
                <w:szCs w:val="24"/>
              </w:rPr>
              <w:t xml:space="preserve"> (pievienojot atbilstošu apliecinātu tulkojumu). Līdz šim Zemesgrāmatu likums paredzēja, ka dokumenta oriģināls iesniedzams valsts valodā, kas, savukārt, var radīt apgrūtinājumu ārvalstu darījumu dalībniekiem.</w:t>
            </w:r>
          </w:p>
        </w:tc>
        <w:tc>
          <w:tcPr>
            <w:tcW w:w="1803" w:type="dxa"/>
          </w:tcPr>
          <w:p w14:paraId="6EDD13F3" w14:textId="77777777" w:rsidR="00481A26" w:rsidRPr="00DD7062" w:rsidRDefault="00481A26" w:rsidP="00F9667F">
            <w:pPr>
              <w:rPr>
                <w:rFonts w:ascii="Times New Roman" w:hAnsi="Times New Roman" w:cs="Times New Roman"/>
                <w:color w:val="FF0000"/>
                <w:sz w:val="24"/>
                <w:szCs w:val="24"/>
              </w:rPr>
            </w:pPr>
            <w:r w:rsidRPr="00DD7062">
              <w:rPr>
                <w:rFonts w:ascii="Times New Roman" w:hAnsi="Times New Roman" w:cs="Times New Roman"/>
                <w:sz w:val="24"/>
                <w:szCs w:val="24"/>
              </w:rPr>
              <w:lastRenderedPageBreak/>
              <w:t>01.06.2025</w:t>
            </w:r>
            <w:r w:rsidRPr="00DD7062">
              <w:rPr>
                <w:rFonts w:ascii="Times New Roman" w:hAnsi="Times New Roman" w:cs="Times New Roman"/>
                <w:color w:val="FF0000"/>
                <w:sz w:val="24"/>
                <w:szCs w:val="24"/>
              </w:rPr>
              <w:t>.</w:t>
            </w:r>
          </w:p>
        </w:tc>
        <w:tc>
          <w:tcPr>
            <w:tcW w:w="2048" w:type="dxa"/>
          </w:tcPr>
          <w:p w14:paraId="32535501" w14:textId="77777777" w:rsidR="00481A26" w:rsidRPr="00DD7062" w:rsidRDefault="00481A26" w:rsidP="00F9667F">
            <w:pPr>
              <w:rPr>
                <w:rFonts w:ascii="Times New Roman" w:hAnsi="Times New Roman" w:cs="Times New Roman"/>
                <w:sz w:val="24"/>
                <w:szCs w:val="24"/>
              </w:rPr>
            </w:pPr>
            <w:r w:rsidRPr="00DD7062">
              <w:rPr>
                <w:rFonts w:ascii="Times New Roman" w:hAnsi="Times New Roman" w:cs="Times New Roman"/>
                <w:sz w:val="24"/>
                <w:szCs w:val="24"/>
              </w:rPr>
              <w:t>Tieslietu ministrija</w:t>
            </w:r>
          </w:p>
          <w:p w14:paraId="41F0C76D" w14:textId="77777777" w:rsidR="00481A26" w:rsidRPr="00DD7062" w:rsidRDefault="00481A26" w:rsidP="00F9667F">
            <w:pPr>
              <w:rPr>
                <w:rFonts w:ascii="Times New Roman" w:hAnsi="Times New Roman" w:cs="Times New Roman"/>
                <w:sz w:val="24"/>
                <w:szCs w:val="24"/>
              </w:rPr>
            </w:pPr>
          </w:p>
          <w:p w14:paraId="4D1F860D" w14:textId="77777777" w:rsidR="00481A26" w:rsidRPr="00DD7062" w:rsidRDefault="00481A26" w:rsidP="00F9667F">
            <w:pPr>
              <w:rPr>
                <w:rFonts w:ascii="Times New Roman" w:hAnsi="Times New Roman" w:cs="Times New Roman"/>
                <w:sz w:val="24"/>
                <w:szCs w:val="24"/>
              </w:rPr>
            </w:pPr>
            <w:r w:rsidRPr="00DD7062">
              <w:rPr>
                <w:rFonts w:ascii="Times New Roman" w:hAnsi="Times New Roman" w:cs="Times New Roman"/>
                <w:sz w:val="24"/>
                <w:szCs w:val="24"/>
              </w:rPr>
              <w:t>Ekonomikas ministrija</w:t>
            </w:r>
          </w:p>
        </w:tc>
      </w:tr>
      <w:tr w:rsidR="00481A26" w:rsidRPr="00DD7062" w14:paraId="4DFFF6EF" w14:textId="77777777" w:rsidTr="00CC6B45">
        <w:tc>
          <w:tcPr>
            <w:tcW w:w="988" w:type="dxa"/>
          </w:tcPr>
          <w:p w14:paraId="6F227BDD" w14:textId="7993E231" w:rsidR="00481A26" w:rsidRPr="00DD7062" w:rsidRDefault="00481A26" w:rsidP="00F9667F">
            <w:pPr>
              <w:rPr>
                <w:rFonts w:ascii="Times New Roman" w:hAnsi="Times New Roman" w:cs="Times New Roman"/>
                <w:sz w:val="24"/>
                <w:szCs w:val="24"/>
              </w:rPr>
            </w:pPr>
            <w:r w:rsidRPr="00DD7062">
              <w:rPr>
                <w:rFonts w:ascii="Times New Roman" w:hAnsi="Times New Roman" w:cs="Times New Roman"/>
                <w:sz w:val="24"/>
                <w:szCs w:val="24"/>
              </w:rPr>
              <w:t>2</w:t>
            </w:r>
          </w:p>
        </w:tc>
        <w:tc>
          <w:tcPr>
            <w:tcW w:w="1701" w:type="dxa"/>
            <w:gridSpan w:val="2"/>
          </w:tcPr>
          <w:p w14:paraId="18F6AF38" w14:textId="77777777" w:rsidR="00481A26" w:rsidRPr="00DD7062" w:rsidRDefault="00481A26" w:rsidP="00F9667F">
            <w:pPr>
              <w:rPr>
                <w:rFonts w:ascii="Times New Roman" w:hAnsi="Times New Roman" w:cs="Times New Roman"/>
                <w:sz w:val="24"/>
                <w:szCs w:val="24"/>
              </w:rPr>
            </w:pPr>
            <w:r w:rsidRPr="00DD7062">
              <w:rPr>
                <w:rFonts w:ascii="Times New Roman" w:hAnsi="Times New Roman" w:cs="Times New Roman"/>
                <w:sz w:val="24"/>
                <w:szCs w:val="24"/>
              </w:rPr>
              <w:t>Nekustamo īpašumu joma</w:t>
            </w:r>
          </w:p>
        </w:tc>
        <w:tc>
          <w:tcPr>
            <w:tcW w:w="7935" w:type="dxa"/>
          </w:tcPr>
          <w:p w14:paraId="4AACBA67" w14:textId="77777777" w:rsidR="00481A26" w:rsidRPr="00DD7062" w:rsidRDefault="00481A26" w:rsidP="00F9667F">
            <w:pPr>
              <w:spacing w:after="120"/>
              <w:rPr>
                <w:rFonts w:ascii="Times New Roman" w:hAnsi="Times New Roman" w:cs="Times New Roman"/>
                <w:b/>
                <w:bCs/>
                <w:sz w:val="24"/>
                <w:szCs w:val="24"/>
              </w:rPr>
            </w:pPr>
            <w:r w:rsidRPr="00DD7062">
              <w:rPr>
                <w:rFonts w:ascii="Times New Roman" w:hAnsi="Times New Roman" w:cs="Times New Roman"/>
                <w:b/>
                <w:bCs/>
                <w:sz w:val="24"/>
                <w:szCs w:val="24"/>
              </w:rPr>
              <w:t xml:space="preserve">Plānots izvērtēt citus papildu risinājumus zemesgrāmatu procesa efektivizācijai, </w:t>
            </w:r>
            <w:r w:rsidRPr="00DD7062">
              <w:rPr>
                <w:rFonts w:ascii="Times New Roman" w:hAnsi="Times New Roman" w:cs="Times New Roman"/>
                <w:sz w:val="24"/>
                <w:szCs w:val="24"/>
              </w:rPr>
              <w:t xml:space="preserve">piemēram: </w:t>
            </w:r>
          </w:p>
          <w:p w14:paraId="5F77F10F" w14:textId="77777777" w:rsidR="00481A26" w:rsidRPr="00DD7062" w:rsidRDefault="00481A26" w:rsidP="00EF7046">
            <w:pPr>
              <w:numPr>
                <w:ilvl w:val="0"/>
                <w:numId w:val="43"/>
              </w:numPr>
              <w:spacing w:after="120"/>
              <w:rPr>
                <w:rFonts w:ascii="Times New Roman" w:hAnsi="Times New Roman" w:cs="Times New Roman"/>
                <w:sz w:val="24"/>
                <w:szCs w:val="24"/>
              </w:rPr>
            </w:pPr>
            <w:r w:rsidRPr="00DD7062">
              <w:rPr>
                <w:rFonts w:ascii="Times New Roman" w:hAnsi="Times New Roman" w:cs="Times New Roman"/>
                <w:sz w:val="24"/>
                <w:szCs w:val="24"/>
              </w:rPr>
              <w:t>Tiesu datu apmaiņa, ja nostiprinājums veicams uz tiesas nolēmuma pamata;</w:t>
            </w:r>
          </w:p>
          <w:p w14:paraId="1767BF04" w14:textId="77777777" w:rsidR="00481A26" w:rsidRPr="00DD7062" w:rsidRDefault="00481A26" w:rsidP="00EF7046">
            <w:pPr>
              <w:numPr>
                <w:ilvl w:val="0"/>
                <w:numId w:val="43"/>
              </w:numPr>
              <w:spacing w:after="120"/>
              <w:rPr>
                <w:rFonts w:ascii="Times New Roman" w:hAnsi="Times New Roman" w:cs="Times New Roman"/>
                <w:sz w:val="24"/>
                <w:szCs w:val="24"/>
              </w:rPr>
            </w:pPr>
            <w:r w:rsidRPr="00DD7062">
              <w:rPr>
                <w:rFonts w:ascii="Times New Roman" w:hAnsi="Times New Roman" w:cs="Times New Roman"/>
                <w:sz w:val="24"/>
                <w:szCs w:val="24"/>
              </w:rPr>
              <w:t>Zemesgrāmatu atteikumu publicēšana (</w:t>
            </w:r>
            <w:proofErr w:type="spellStart"/>
            <w:r w:rsidRPr="00DD7062">
              <w:rPr>
                <w:rFonts w:ascii="Times New Roman" w:hAnsi="Times New Roman" w:cs="Times New Roman"/>
                <w:sz w:val="24"/>
                <w:szCs w:val="24"/>
              </w:rPr>
              <w:t>anonimizētā</w:t>
            </w:r>
            <w:proofErr w:type="spellEnd"/>
            <w:r w:rsidRPr="00DD7062">
              <w:rPr>
                <w:rFonts w:ascii="Times New Roman" w:hAnsi="Times New Roman" w:cs="Times New Roman"/>
                <w:sz w:val="24"/>
                <w:szCs w:val="24"/>
              </w:rPr>
              <w:t xml:space="preserve"> veidā);</w:t>
            </w:r>
          </w:p>
          <w:p w14:paraId="0217CBE2" w14:textId="77777777" w:rsidR="00481A26" w:rsidRPr="00DD7062" w:rsidRDefault="00481A26" w:rsidP="00EF7046">
            <w:pPr>
              <w:numPr>
                <w:ilvl w:val="0"/>
                <w:numId w:val="43"/>
              </w:numPr>
              <w:spacing w:after="120"/>
              <w:rPr>
                <w:rFonts w:ascii="Times New Roman" w:hAnsi="Times New Roman" w:cs="Times New Roman"/>
                <w:sz w:val="24"/>
                <w:szCs w:val="24"/>
              </w:rPr>
            </w:pPr>
            <w:r w:rsidRPr="00DD7062">
              <w:rPr>
                <w:rFonts w:ascii="Times New Roman" w:hAnsi="Times New Roman" w:cs="Times New Roman"/>
                <w:sz w:val="24"/>
                <w:szCs w:val="24"/>
              </w:rPr>
              <w:t>Lūgumu uz pilnvaras pamata iesniegšana, izmantojot tiešsaistes formu.</w:t>
            </w:r>
          </w:p>
        </w:tc>
        <w:tc>
          <w:tcPr>
            <w:tcW w:w="1803" w:type="dxa"/>
          </w:tcPr>
          <w:p w14:paraId="65F53EE4" w14:textId="77777777" w:rsidR="00481A26" w:rsidRPr="00DD7062" w:rsidRDefault="00481A26" w:rsidP="00F9667F">
            <w:pPr>
              <w:rPr>
                <w:rFonts w:ascii="Times New Roman" w:hAnsi="Times New Roman" w:cs="Times New Roman"/>
                <w:sz w:val="24"/>
                <w:szCs w:val="24"/>
              </w:rPr>
            </w:pPr>
            <w:r w:rsidRPr="00DD7062">
              <w:rPr>
                <w:rFonts w:ascii="Times New Roman" w:hAnsi="Times New Roman" w:cs="Times New Roman"/>
                <w:sz w:val="24"/>
                <w:szCs w:val="24"/>
              </w:rPr>
              <w:t>Kopumā līdz 31.12.2025.</w:t>
            </w:r>
          </w:p>
        </w:tc>
        <w:tc>
          <w:tcPr>
            <w:tcW w:w="2048" w:type="dxa"/>
          </w:tcPr>
          <w:p w14:paraId="0C7AADF7" w14:textId="77777777" w:rsidR="00481A26" w:rsidRPr="00DD7062" w:rsidRDefault="00481A26" w:rsidP="00F9667F">
            <w:pPr>
              <w:rPr>
                <w:rFonts w:ascii="Times New Roman" w:hAnsi="Times New Roman" w:cs="Times New Roman"/>
                <w:sz w:val="24"/>
                <w:szCs w:val="24"/>
              </w:rPr>
            </w:pPr>
            <w:r w:rsidRPr="00DD7062">
              <w:rPr>
                <w:rFonts w:ascii="Times New Roman" w:hAnsi="Times New Roman" w:cs="Times New Roman"/>
                <w:sz w:val="24"/>
                <w:szCs w:val="24"/>
              </w:rPr>
              <w:t>Tieslietu ministrija</w:t>
            </w:r>
          </w:p>
          <w:p w14:paraId="59708DE2" w14:textId="77777777" w:rsidR="00481A26" w:rsidRPr="00DD7062" w:rsidRDefault="00481A26" w:rsidP="00F9667F">
            <w:pPr>
              <w:rPr>
                <w:rFonts w:ascii="Times New Roman" w:hAnsi="Times New Roman" w:cs="Times New Roman"/>
                <w:sz w:val="24"/>
                <w:szCs w:val="24"/>
              </w:rPr>
            </w:pPr>
            <w:r w:rsidRPr="00DD7062">
              <w:rPr>
                <w:rFonts w:ascii="Times New Roman" w:hAnsi="Times New Roman" w:cs="Times New Roman"/>
                <w:sz w:val="24"/>
                <w:szCs w:val="24"/>
              </w:rPr>
              <w:t>Tiesu administrācija</w:t>
            </w:r>
          </w:p>
        </w:tc>
      </w:tr>
      <w:tr w:rsidR="00481A26" w:rsidRPr="00DD7062" w14:paraId="289A1E41" w14:textId="77777777" w:rsidTr="00CC6B45">
        <w:tc>
          <w:tcPr>
            <w:tcW w:w="988" w:type="dxa"/>
          </w:tcPr>
          <w:p w14:paraId="6FB114E0" w14:textId="39596B69" w:rsidR="00481A26" w:rsidRPr="00DD7062" w:rsidRDefault="00481A26" w:rsidP="00F9667F">
            <w:pPr>
              <w:rPr>
                <w:rFonts w:ascii="Times New Roman" w:hAnsi="Times New Roman" w:cs="Times New Roman"/>
                <w:sz w:val="24"/>
                <w:szCs w:val="24"/>
              </w:rPr>
            </w:pPr>
            <w:r w:rsidRPr="00DD7062">
              <w:rPr>
                <w:rFonts w:ascii="Times New Roman" w:hAnsi="Times New Roman" w:cs="Times New Roman"/>
                <w:sz w:val="24"/>
                <w:szCs w:val="24"/>
              </w:rPr>
              <w:t>3</w:t>
            </w:r>
          </w:p>
        </w:tc>
        <w:tc>
          <w:tcPr>
            <w:tcW w:w="1701" w:type="dxa"/>
            <w:gridSpan w:val="2"/>
          </w:tcPr>
          <w:p w14:paraId="777ABE59" w14:textId="77777777" w:rsidR="00481A26" w:rsidRPr="00DD7062" w:rsidRDefault="00481A26" w:rsidP="00F9667F">
            <w:pPr>
              <w:rPr>
                <w:rFonts w:ascii="Times New Roman" w:hAnsi="Times New Roman" w:cs="Times New Roman"/>
                <w:sz w:val="24"/>
                <w:szCs w:val="24"/>
              </w:rPr>
            </w:pPr>
            <w:r w:rsidRPr="00DD7062">
              <w:rPr>
                <w:rFonts w:ascii="Times New Roman" w:hAnsi="Times New Roman" w:cs="Times New Roman"/>
                <w:sz w:val="24"/>
                <w:szCs w:val="24"/>
              </w:rPr>
              <w:t>Nekustamo īpašumu joma</w:t>
            </w:r>
          </w:p>
        </w:tc>
        <w:tc>
          <w:tcPr>
            <w:tcW w:w="7935" w:type="dxa"/>
          </w:tcPr>
          <w:p w14:paraId="3AE5489B" w14:textId="77777777" w:rsidR="00481A26" w:rsidRPr="00DD7062" w:rsidRDefault="00481A26" w:rsidP="00F9667F">
            <w:pPr>
              <w:spacing w:after="120"/>
              <w:jc w:val="both"/>
              <w:rPr>
                <w:rFonts w:ascii="Times New Roman" w:hAnsi="Times New Roman" w:cs="Times New Roman"/>
                <w:b/>
                <w:bCs/>
                <w:sz w:val="24"/>
                <w:szCs w:val="24"/>
              </w:rPr>
            </w:pPr>
            <w:r w:rsidRPr="00DD7062">
              <w:rPr>
                <w:rFonts w:ascii="Times New Roman" w:hAnsi="Times New Roman" w:cs="Times New Roman"/>
                <w:b/>
                <w:bCs/>
                <w:sz w:val="24"/>
                <w:szCs w:val="24"/>
              </w:rPr>
              <w:t>Vienkāršot zemes ierīcības procesu zemes atsavināšanai lineāro būvju būvniecības gadījumā.</w:t>
            </w:r>
          </w:p>
          <w:p w14:paraId="091F27EC" w14:textId="77777777" w:rsidR="00481A26" w:rsidRPr="00DD7062" w:rsidRDefault="00481A26" w:rsidP="00F9667F">
            <w:pPr>
              <w:spacing w:after="120"/>
              <w:jc w:val="both"/>
              <w:rPr>
                <w:rFonts w:ascii="Times New Roman" w:hAnsi="Times New Roman" w:cs="Times New Roman"/>
                <w:sz w:val="24"/>
                <w:szCs w:val="24"/>
              </w:rPr>
            </w:pPr>
            <w:r w:rsidRPr="00DD7062">
              <w:rPr>
                <w:rFonts w:ascii="Times New Roman" w:hAnsi="Times New Roman" w:cs="Times New Roman"/>
                <w:sz w:val="24"/>
                <w:szCs w:val="24"/>
              </w:rPr>
              <w:t>Izstrādāti Grozījumi Būvniecības likumā, kas paredz iespēju vienkāršotā kārtībā atdalīt zemes vienību sabiedrības vajadzībām nepieciešamās inženierbūves būvniecībai.</w:t>
            </w:r>
          </w:p>
          <w:p w14:paraId="0B4B3266" w14:textId="77777777" w:rsidR="00481A26" w:rsidRPr="00DD7062" w:rsidRDefault="00481A26" w:rsidP="00F9667F">
            <w:pPr>
              <w:spacing w:after="120"/>
              <w:jc w:val="both"/>
              <w:rPr>
                <w:rFonts w:ascii="Times New Roman" w:hAnsi="Times New Roman" w:cs="Times New Roman"/>
                <w:sz w:val="24"/>
                <w:szCs w:val="24"/>
              </w:rPr>
            </w:pPr>
            <w:r w:rsidRPr="00DD7062">
              <w:rPr>
                <w:rFonts w:ascii="Times New Roman" w:hAnsi="Times New Roman" w:cs="Times New Roman"/>
                <w:sz w:val="24"/>
                <w:szCs w:val="24"/>
              </w:rPr>
              <w:lastRenderedPageBreak/>
              <w:t xml:space="preserve">Izmaiņas paredz, ka inženierbūves īpašnieks, </w:t>
            </w:r>
            <w:r w:rsidRPr="00DD7062">
              <w:rPr>
                <w:rFonts w:ascii="Times New Roman" w:hAnsi="Times New Roman" w:cs="Times New Roman"/>
                <w:b/>
                <w:bCs/>
                <w:sz w:val="24"/>
                <w:szCs w:val="24"/>
              </w:rPr>
              <w:t>varēs atdalīt nepieciešamo zemes vienību neizstrādājot zemes ierīcības projektu</w:t>
            </w:r>
            <w:r w:rsidRPr="00DD7062">
              <w:rPr>
                <w:rFonts w:ascii="Times New Roman" w:hAnsi="Times New Roman" w:cs="Times New Roman"/>
                <w:sz w:val="24"/>
                <w:szCs w:val="24"/>
              </w:rPr>
              <w:t xml:space="preserve">, kas šobrīd paredz </w:t>
            </w:r>
            <w:proofErr w:type="spellStart"/>
            <w:r w:rsidRPr="00DD7062">
              <w:rPr>
                <w:rFonts w:ascii="Times New Roman" w:hAnsi="Times New Roman" w:cs="Times New Roman"/>
                <w:sz w:val="24"/>
                <w:szCs w:val="24"/>
              </w:rPr>
              <w:t>vairākpakāpju</w:t>
            </w:r>
            <w:proofErr w:type="spellEnd"/>
            <w:r w:rsidRPr="00DD7062">
              <w:rPr>
                <w:rFonts w:ascii="Times New Roman" w:hAnsi="Times New Roman" w:cs="Times New Roman"/>
                <w:sz w:val="24"/>
                <w:szCs w:val="24"/>
              </w:rPr>
              <w:t xml:space="preserve"> saskaņojumu saņemšanu no pašvaldības un vēlāku zemes kadastrālās uzmērīšanas darbu veikšanu zemes vienības reģistrēšanai Kadastra IS. Tādējādi </w:t>
            </w:r>
            <w:r w:rsidRPr="00DD7062">
              <w:rPr>
                <w:rFonts w:ascii="Times New Roman" w:hAnsi="Times New Roman" w:cs="Times New Roman"/>
                <w:b/>
                <w:bCs/>
                <w:sz w:val="24"/>
                <w:szCs w:val="24"/>
              </w:rPr>
              <w:t>tiks ekonomēts inženierbūves īpašnieka un pašvaldības laiks un resursi</w:t>
            </w:r>
            <w:r w:rsidRPr="00DD7062">
              <w:rPr>
                <w:rFonts w:ascii="Times New Roman" w:hAnsi="Times New Roman" w:cs="Times New Roman"/>
                <w:sz w:val="24"/>
                <w:szCs w:val="24"/>
              </w:rPr>
              <w:t>, jo grozījums paredz zemes sadales projekta izstrādi sabiedrības vajadzībām nepieciešamās inženierbūves būvniecībai, kas tiks veikts pamatojoties uz būvvaldes akceptētu būvniecības ieceres dokumentāciju, un tiks realizēts veicot vienkāršoto zemes kadastrālo uzmērīšanu.</w:t>
            </w:r>
          </w:p>
        </w:tc>
        <w:tc>
          <w:tcPr>
            <w:tcW w:w="1803" w:type="dxa"/>
          </w:tcPr>
          <w:p w14:paraId="5ED9263B" w14:textId="77777777" w:rsidR="00481A26" w:rsidRPr="00DD7062" w:rsidRDefault="00481A26" w:rsidP="00F9667F">
            <w:pPr>
              <w:rPr>
                <w:rFonts w:ascii="Times New Roman" w:hAnsi="Times New Roman" w:cs="Times New Roman"/>
                <w:sz w:val="24"/>
                <w:szCs w:val="24"/>
              </w:rPr>
            </w:pPr>
            <w:r w:rsidRPr="00DD7062">
              <w:rPr>
                <w:rFonts w:ascii="Times New Roman" w:hAnsi="Times New Roman" w:cs="Times New Roman"/>
                <w:sz w:val="24"/>
                <w:szCs w:val="24"/>
              </w:rPr>
              <w:lastRenderedPageBreak/>
              <w:t>30.11.2025.</w:t>
            </w:r>
          </w:p>
        </w:tc>
        <w:tc>
          <w:tcPr>
            <w:tcW w:w="2048" w:type="dxa"/>
          </w:tcPr>
          <w:p w14:paraId="4B9C8198" w14:textId="77777777" w:rsidR="00481A26" w:rsidRPr="00DD7062" w:rsidRDefault="00481A26" w:rsidP="00F9667F">
            <w:pPr>
              <w:rPr>
                <w:rFonts w:ascii="Times New Roman" w:hAnsi="Times New Roman" w:cs="Times New Roman"/>
                <w:sz w:val="24"/>
                <w:szCs w:val="24"/>
              </w:rPr>
            </w:pPr>
            <w:r w:rsidRPr="00DD7062">
              <w:rPr>
                <w:rFonts w:ascii="Times New Roman" w:hAnsi="Times New Roman" w:cs="Times New Roman"/>
                <w:sz w:val="24"/>
                <w:szCs w:val="24"/>
              </w:rPr>
              <w:t>Tieslietu ministrija</w:t>
            </w:r>
          </w:p>
          <w:p w14:paraId="4E248E18" w14:textId="77777777" w:rsidR="00481A26" w:rsidRPr="00DD7062" w:rsidRDefault="00481A26" w:rsidP="00F9667F">
            <w:pPr>
              <w:rPr>
                <w:rFonts w:ascii="Times New Roman" w:hAnsi="Times New Roman" w:cs="Times New Roman"/>
                <w:sz w:val="24"/>
                <w:szCs w:val="24"/>
              </w:rPr>
            </w:pPr>
          </w:p>
          <w:p w14:paraId="6B6BFB71" w14:textId="77777777" w:rsidR="00481A26" w:rsidRPr="00DD7062" w:rsidRDefault="00481A26" w:rsidP="00F9667F">
            <w:pPr>
              <w:rPr>
                <w:rFonts w:ascii="Times New Roman" w:hAnsi="Times New Roman" w:cs="Times New Roman"/>
                <w:sz w:val="24"/>
                <w:szCs w:val="24"/>
              </w:rPr>
            </w:pPr>
            <w:r w:rsidRPr="00DD7062">
              <w:rPr>
                <w:rFonts w:ascii="Times New Roman" w:hAnsi="Times New Roman" w:cs="Times New Roman"/>
                <w:sz w:val="24"/>
                <w:szCs w:val="24"/>
              </w:rPr>
              <w:t>Ekonomikas ministrija</w:t>
            </w:r>
          </w:p>
        </w:tc>
      </w:tr>
      <w:tr w:rsidR="00481A26" w:rsidRPr="00DD7062" w14:paraId="600532F8" w14:textId="77777777" w:rsidTr="00CC6B45">
        <w:tc>
          <w:tcPr>
            <w:tcW w:w="988" w:type="dxa"/>
          </w:tcPr>
          <w:p w14:paraId="3B87755C" w14:textId="367A6D7E" w:rsidR="00481A26" w:rsidRPr="00DD7062" w:rsidRDefault="00481A26" w:rsidP="00F9667F">
            <w:pPr>
              <w:rPr>
                <w:rFonts w:ascii="Times New Roman" w:hAnsi="Times New Roman" w:cs="Times New Roman"/>
                <w:sz w:val="24"/>
                <w:szCs w:val="24"/>
              </w:rPr>
            </w:pPr>
            <w:r w:rsidRPr="00DD7062">
              <w:rPr>
                <w:rFonts w:ascii="Times New Roman" w:hAnsi="Times New Roman" w:cs="Times New Roman"/>
                <w:sz w:val="24"/>
                <w:szCs w:val="24"/>
              </w:rPr>
              <w:t>4</w:t>
            </w:r>
          </w:p>
        </w:tc>
        <w:tc>
          <w:tcPr>
            <w:tcW w:w="1701" w:type="dxa"/>
            <w:gridSpan w:val="2"/>
          </w:tcPr>
          <w:p w14:paraId="56AE2AC7" w14:textId="77777777" w:rsidR="00481A26" w:rsidRPr="00DD7062" w:rsidRDefault="00481A26" w:rsidP="00F9667F">
            <w:pPr>
              <w:rPr>
                <w:rFonts w:ascii="Times New Roman" w:hAnsi="Times New Roman" w:cs="Times New Roman"/>
                <w:sz w:val="24"/>
                <w:szCs w:val="24"/>
              </w:rPr>
            </w:pPr>
            <w:r w:rsidRPr="00DD7062">
              <w:rPr>
                <w:rFonts w:ascii="Times New Roman" w:hAnsi="Times New Roman" w:cs="Times New Roman"/>
                <w:sz w:val="24"/>
                <w:szCs w:val="24"/>
              </w:rPr>
              <w:t>Nekustamo īpašumu joma</w:t>
            </w:r>
          </w:p>
        </w:tc>
        <w:tc>
          <w:tcPr>
            <w:tcW w:w="7935" w:type="dxa"/>
          </w:tcPr>
          <w:p w14:paraId="72AC04C2" w14:textId="77777777" w:rsidR="00481A26" w:rsidRPr="00DD7062" w:rsidRDefault="00481A26" w:rsidP="00F9667F">
            <w:pPr>
              <w:spacing w:after="120"/>
              <w:jc w:val="both"/>
              <w:rPr>
                <w:rFonts w:ascii="Times New Roman" w:hAnsi="Times New Roman" w:cs="Times New Roman"/>
                <w:b/>
                <w:bCs/>
                <w:sz w:val="24"/>
                <w:szCs w:val="24"/>
              </w:rPr>
            </w:pPr>
            <w:r w:rsidRPr="00DD7062">
              <w:rPr>
                <w:rFonts w:ascii="Times New Roman" w:hAnsi="Times New Roman" w:cs="Times New Roman"/>
                <w:b/>
                <w:bCs/>
                <w:sz w:val="24"/>
                <w:szCs w:val="24"/>
              </w:rPr>
              <w:t xml:space="preserve">Vienotā būves reģistrācijas procesa ieviešana no būvniecības līdz būves ierakstīšanai zemesgrāmatā. </w:t>
            </w:r>
          </w:p>
          <w:p w14:paraId="4C3F78F7" w14:textId="77777777" w:rsidR="00481A26" w:rsidRPr="00DD7062" w:rsidRDefault="00481A26" w:rsidP="00F9667F">
            <w:pPr>
              <w:spacing w:after="120"/>
              <w:jc w:val="both"/>
              <w:rPr>
                <w:rFonts w:ascii="Times New Roman" w:hAnsi="Times New Roman" w:cs="Times New Roman"/>
                <w:b/>
                <w:bCs/>
                <w:sz w:val="24"/>
                <w:szCs w:val="24"/>
              </w:rPr>
            </w:pPr>
            <w:r w:rsidRPr="00DD7062">
              <w:rPr>
                <w:rFonts w:ascii="Times New Roman" w:hAnsi="Times New Roman" w:cs="Times New Roman"/>
                <w:sz w:val="24"/>
                <w:szCs w:val="24"/>
              </w:rPr>
              <w:t xml:space="preserve">Aptver gan informācijas sistēmu pilnveides, gan sistēmas datu apmaiņas jautājumus (Būvniecības informācijas sistēma, Nekustamā īpašuma valsts kadastra informācijas sistēma un Valsts vienotā datorizētā zemesgrāmata), kas </w:t>
            </w:r>
            <w:r w:rsidRPr="00DD7062">
              <w:rPr>
                <w:rFonts w:ascii="Times New Roman" w:hAnsi="Times New Roman" w:cs="Times New Roman"/>
                <w:b/>
                <w:bCs/>
                <w:sz w:val="24"/>
                <w:szCs w:val="24"/>
              </w:rPr>
              <w:t>nodrošinās vienotā būvniecības un nekustamā īpašuma reģistrācijas procesa ieviešanu no būvniecības ieceres ierosināšanas līdz būves ierakstīšanai zemesgrāmatā attiecībā uz gadījumiem, kad zemes īpašnieks būvē dzīvojamo māju uz savas zemes.</w:t>
            </w:r>
          </w:p>
          <w:p w14:paraId="3A108A8D" w14:textId="77777777" w:rsidR="00481A26" w:rsidRPr="00DD7062" w:rsidRDefault="00481A26" w:rsidP="00F9667F">
            <w:pPr>
              <w:spacing w:after="120"/>
              <w:jc w:val="both"/>
              <w:rPr>
                <w:rFonts w:ascii="Times New Roman" w:hAnsi="Times New Roman" w:cs="Times New Roman"/>
                <w:sz w:val="24"/>
                <w:szCs w:val="24"/>
              </w:rPr>
            </w:pPr>
            <w:r w:rsidRPr="00DD7062">
              <w:rPr>
                <w:rFonts w:ascii="Times New Roman" w:hAnsi="Times New Roman" w:cs="Times New Roman"/>
                <w:sz w:val="24"/>
                <w:szCs w:val="24"/>
              </w:rPr>
              <w:t>2026. un turpmākajos gados plānots attīstīt vienotā procesa pakalpojuma pieejamību attiecībā uz citiem īpašuma veidiem.</w:t>
            </w:r>
          </w:p>
        </w:tc>
        <w:tc>
          <w:tcPr>
            <w:tcW w:w="1803" w:type="dxa"/>
          </w:tcPr>
          <w:p w14:paraId="27A00F80" w14:textId="77777777" w:rsidR="00481A26" w:rsidRPr="00DD7062" w:rsidRDefault="00481A26" w:rsidP="00F9667F">
            <w:pPr>
              <w:rPr>
                <w:rFonts w:ascii="Times New Roman" w:hAnsi="Times New Roman" w:cs="Times New Roman"/>
                <w:sz w:val="24"/>
                <w:szCs w:val="24"/>
              </w:rPr>
            </w:pPr>
            <w:r w:rsidRPr="00DD7062">
              <w:rPr>
                <w:rFonts w:ascii="Times New Roman" w:hAnsi="Times New Roman" w:cs="Times New Roman"/>
                <w:sz w:val="24"/>
                <w:szCs w:val="24"/>
              </w:rPr>
              <w:t>01.01.2026.</w:t>
            </w:r>
          </w:p>
        </w:tc>
        <w:tc>
          <w:tcPr>
            <w:tcW w:w="2048" w:type="dxa"/>
          </w:tcPr>
          <w:p w14:paraId="427F77E4" w14:textId="77777777" w:rsidR="00481A26" w:rsidRPr="00DD7062" w:rsidRDefault="00481A26" w:rsidP="00F9667F">
            <w:pPr>
              <w:rPr>
                <w:rFonts w:ascii="Times New Roman" w:hAnsi="Times New Roman" w:cs="Times New Roman"/>
                <w:sz w:val="24"/>
                <w:szCs w:val="24"/>
              </w:rPr>
            </w:pPr>
            <w:r w:rsidRPr="00DD7062">
              <w:rPr>
                <w:rFonts w:ascii="Times New Roman" w:hAnsi="Times New Roman" w:cs="Times New Roman"/>
                <w:sz w:val="24"/>
                <w:szCs w:val="24"/>
              </w:rPr>
              <w:t>Tieslietu ministrija</w:t>
            </w:r>
          </w:p>
          <w:p w14:paraId="2F27503A" w14:textId="77777777" w:rsidR="00481A26" w:rsidRPr="00DD7062" w:rsidRDefault="00481A26" w:rsidP="00F9667F">
            <w:pPr>
              <w:rPr>
                <w:rFonts w:ascii="Times New Roman" w:hAnsi="Times New Roman" w:cs="Times New Roman"/>
                <w:sz w:val="24"/>
                <w:szCs w:val="24"/>
              </w:rPr>
            </w:pPr>
          </w:p>
          <w:p w14:paraId="123D9837" w14:textId="77777777" w:rsidR="00481A26" w:rsidRPr="00DD7062" w:rsidRDefault="00481A26" w:rsidP="00F9667F">
            <w:pPr>
              <w:rPr>
                <w:rFonts w:ascii="Times New Roman" w:hAnsi="Times New Roman" w:cs="Times New Roman"/>
                <w:sz w:val="24"/>
                <w:szCs w:val="24"/>
              </w:rPr>
            </w:pPr>
            <w:r w:rsidRPr="00DD7062">
              <w:rPr>
                <w:rFonts w:ascii="Times New Roman" w:hAnsi="Times New Roman" w:cs="Times New Roman"/>
                <w:sz w:val="24"/>
                <w:szCs w:val="24"/>
              </w:rPr>
              <w:t>Ekonomikas ministrija</w:t>
            </w:r>
          </w:p>
        </w:tc>
      </w:tr>
      <w:tr w:rsidR="00481A26" w:rsidRPr="00DD7062" w14:paraId="54DA7EDF" w14:textId="77777777" w:rsidTr="00CC6B45">
        <w:tc>
          <w:tcPr>
            <w:tcW w:w="988" w:type="dxa"/>
          </w:tcPr>
          <w:p w14:paraId="42814EC0" w14:textId="11C74628" w:rsidR="00481A26" w:rsidRPr="00DD7062" w:rsidRDefault="00481A26" w:rsidP="00F9667F">
            <w:pPr>
              <w:rPr>
                <w:rFonts w:ascii="Times New Roman" w:hAnsi="Times New Roman" w:cs="Times New Roman"/>
                <w:sz w:val="24"/>
                <w:szCs w:val="24"/>
              </w:rPr>
            </w:pPr>
            <w:r w:rsidRPr="00DD7062">
              <w:rPr>
                <w:rFonts w:ascii="Times New Roman" w:hAnsi="Times New Roman" w:cs="Times New Roman"/>
                <w:sz w:val="24"/>
                <w:szCs w:val="24"/>
              </w:rPr>
              <w:t>5</w:t>
            </w:r>
          </w:p>
        </w:tc>
        <w:tc>
          <w:tcPr>
            <w:tcW w:w="1701" w:type="dxa"/>
            <w:gridSpan w:val="2"/>
          </w:tcPr>
          <w:p w14:paraId="75B702D9" w14:textId="77777777" w:rsidR="00481A26" w:rsidRPr="00DD7062" w:rsidRDefault="00481A26" w:rsidP="00F9667F">
            <w:pPr>
              <w:rPr>
                <w:rFonts w:ascii="Times New Roman" w:hAnsi="Times New Roman" w:cs="Times New Roman"/>
                <w:sz w:val="24"/>
                <w:szCs w:val="24"/>
              </w:rPr>
            </w:pPr>
            <w:r w:rsidRPr="00DD7062">
              <w:rPr>
                <w:rFonts w:ascii="Times New Roman" w:hAnsi="Times New Roman" w:cs="Times New Roman"/>
                <w:sz w:val="24"/>
                <w:szCs w:val="24"/>
              </w:rPr>
              <w:t xml:space="preserve">Investīciju vide/ administratīvā sloga </w:t>
            </w:r>
            <w:r w:rsidRPr="00DD7062">
              <w:rPr>
                <w:rFonts w:ascii="Times New Roman" w:hAnsi="Times New Roman" w:cs="Times New Roman"/>
                <w:sz w:val="24"/>
                <w:szCs w:val="24"/>
              </w:rPr>
              <w:lastRenderedPageBreak/>
              <w:t>uzņēmējiem mazināšana</w:t>
            </w:r>
          </w:p>
        </w:tc>
        <w:tc>
          <w:tcPr>
            <w:tcW w:w="7935" w:type="dxa"/>
          </w:tcPr>
          <w:p w14:paraId="08F53CA4" w14:textId="77777777" w:rsidR="00481A26" w:rsidRPr="00DD7062" w:rsidRDefault="00481A26" w:rsidP="00F9667F">
            <w:pPr>
              <w:spacing w:after="120"/>
              <w:jc w:val="both"/>
              <w:rPr>
                <w:rFonts w:ascii="Times New Roman" w:hAnsi="Times New Roman" w:cs="Times New Roman"/>
                <w:b/>
                <w:bCs/>
                <w:sz w:val="24"/>
                <w:szCs w:val="24"/>
              </w:rPr>
            </w:pPr>
            <w:r w:rsidRPr="00DD7062">
              <w:rPr>
                <w:rFonts w:ascii="Times New Roman" w:hAnsi="Times New Roman" w:cs="Times New Roman"/>
                <w:b/>
                <w:bCs/>
                <w:sz w:val="24"/>
                <w:szCs w:val="24"/>
              </w:rPr>
              <w:lastRenderedPageBreak/>
              <w:t>2025. gadā turpinās procesu pilnveidošana Uzņēmumu reģistrā.</w:t>
            </w:r>
          </w:p>
          <w:p w14:paraId="43241228" w14:textId="77777777" w:rsidR="00481A26" w:rsidRPr="00DD7062" w:rsidRDefault="00481A26" w:rsidP="00F9667F">
            <w:pPr>
              <w:spacing w:after="120"/>
              <w:jc w:val="both"/>
              <w:rPr>
                <w:rFonts w:ascii="Times New Roman" w:hAnsi="Times New Roman" w:cs="Times New Roman"/>
                <w:b/>
                <w:bCs/>
                <w:sz w:val="24"/>
                <w:szCs w:val="24"/>
              </w:rPr>
            </w:pPr>
            <w:r w:rsidRPr="00DD7062">
              <w:rPr>
                <w:rFonts w:ascii="Times New Roman" w:hAnsi="Times New Roman" w:cs="Times New Roman"/>
                <w:sz w:val="24"/>
                <w:szCs w:val="24"/>
              </w:rPr>
              <w:lastRenderedPageBreak/>
              <w:t xml:space="preserve">Tiks turpināta jaunā pakalpojumu portāla registrs.ur.gov.lv pilnveide, </w:t>
            </w:r>
            <w:r w:rsidRPr="00DD7062">
              <w:rPr>
                <w:rFonts w:ascii="Times New Roman" w:hAnsi="Times New Roman" w:cs="Times New Roman"/>
                <w:b/>
                <w:bCs/>
                <w:sz w:val="24"/>
                <w:szCs w:val="24"/>
              </w:rPr>
              <w:t>pakāpeniski automatizējot reģistrācijas procesa soļus, rezultātā nākotnē samazinot arī reģistrācijai veltāmo laiku.</w:t>
            </w:r>
          </w:p>
          <w:p w14:paraId="59D9534F" w14:textId="77777777" w:rsidR="00481A26" w:rsidRPr="00DD7062" w:rsidRDefault="00481A26" w:rsidP="00F9667F">
            <w:pPr>
              <w:spacing w:after="120"/>
              <w:jc w:val="both"/>
              <w:rPr>
                <w:rFonts w:ascii="Times New Roman" w:hAnsi="Times New Roman" w:cs="Times New Roman"/>
                <w:b/>
                <w:bCs/>
                <w:sz w:val="24"/>
                <w:szCs w:val="24"/>
              </w:rPr>
            </w:pPr>
            <w:r w:rsidRPr="00DD7062">
              <w:rPr>
                <w:rFonts w:ascii="Times New Roman" w:hAnsi="Times New Roman" w:cs="Times New Roman"/>
                <w:sz w:val="24"/>
                <w:szCs w:val="24"/>
              </w:rPr>
              <w:t xml:space="preserve">Līdz 2025. gada beigām vismaz diviem pieprasītākajiem un vienkāršākajiem pakalpojumiem, tiks nodrošināta reģistrācijas dokumentu sagatavošana pakalpojumu portālā automātiski, balstoties uz klienta ievadītajiem datiem, tādejādi samazinot klientam veicamo darbību skaitu.  </w:t>
            </w:r>
          </w:p>
        </w:tc>
        <w:tc>
          <w:tcPr>
            <w:tcW w:w="1803" w:type="dxa"/>
          </w:tcPr>
          <w:p w14:paraId="015DE22F" w14:textId="77777777" w:rsidR="00481A26" w:rsidRPr="00DD7062" w:rsidRDefault="00481A26" w:rsidP="00F9667F">
            <w:pPr>
              <w:rPr>
                <w:rFonts w:ascii="Times New Roman" w:hAnsi="Times New Roman" w:cs="Times New Roman"/>
                <w:sz w:val="24"/>
                <w:szCs w:val="24"/>
              </w:rPr>
            </w:pPr>
            <w:r w:rsidRPr="00DD7062">
              <w:rPr>
                <w:rFonts w:ascii="Times New Roman" w:hAnsi="Times New Roman" w:cs="Times New Roman"/>
                <w:sz w:val="24"/>
                <w:szCs w:val="24"/>
              </w:rPr>
              <w:lastRenderedPageBreak/>
              <w:t>Projekta gala rezultāts plānots tuvāko trīs gadu laikā.</w:t>
            </w:r>
          </w:p>
          <w:p w14:paraId="09BAC872" w14:textId="77777777" w:rsidR="00481A26" w:rsidRPr="00DD7062" w:rsidRDefault="00481A26" w:rsidP="00F9667F">
            <w:pPr>
              <w:rPr>
                <w:rFonts w:ascii="Times New Roman" w:hAnsi="Times New Roman" w:cs="Times New Roman"/>
                <w:sz w:val="24"/>
                <w:szCs w:val="24"/>
              </w:rPr>
            </w:pPr>
          </w:p>
          <w:p w14:paraId="5DA866B3" w14:textId="77777777" w:rsidR="00481A26" w:rsidRPr="00DD7062" w:rsidRDefault="00481A26" w:rsidP="00F9667F">
            <w:pPr>
              <w:rPr>
                <w:rFonts w:ascii="Times New Roman" w:hAnsi="Times New Roman" w:cs="Times New Roman"/>
                <w:sz w:val="24"/>
                <w:szCs w:val="24"/>
              </w:rPr>
            </w:pPr>
            <w:r w:rsidRPr="00DD7062">
              <w:rPr>
                <w:rFonts w:ascii="Times New Roman" w:hAnsi="Times New Roman" w:cs="Times New Roman"/>
                <w:sz w:val="24"/>
                <w:szCs w:val="24"/>
              </w:rPr>
              <w:t>Līdz 2025. gadā beigām vismaz diviem pieprasītākajiem un vienkāršākajiem pakalpojumiem automātiski procesi.</w:t>
            </w:r>
          </w:p>
        </w:tc>
        <w:tc>
          <w:tcPr>
            <w:tcW w:w="2048" w:type="dxa"/>
          </w:tcPr>
          <w:p w14:paraId="2078C998" w14:textId="77777777" w:rsidR="00481A26" w:rsidRPr="00DD7062" w:rsidRDefault="00481A26" w:rsidP="00F9667F">
            <w:pPr>
              <w:rPr>
                <w:rFonts w:ascii="Times New Roman" w:hAnsi="Times New Roman" w:cs="Times New Roman"/>
                <w:sz w:val="24"/>
                <w:szCs w:val="24"/>
              </w:rPr>
            </w:pPr>
            <w:r w:rsidRPr="00DD7062">
              <w:rPr>
                <w:rFonts w:ascii="Times New Roman" w:hAnsi="Times New Roman" w:cs="Times New Roman"/>
                <w:sz w:val="24"/>
                <w:szCs w:val="24"/>
              </w:rPr>
              <w:lastRenderedPageBreak/>
              <w:t>Tieslietu ministrija</w:t>
            </w:r>
          </w:p>
        </w:tc>
      </w:tr>
      <w:tr w:rsidR="00481A26" w:rsidRPr="00DD7062" w14:paraId="0ACD1F97" w14:textId="77777777" w:rsidTr="00CC6B45">
        <w:tc>
          <w:tcPr>
            <w:tcW w:w="988" w:type="dxa"/>
          </w:tcPr>
          <w:p w14:paraId="5D4202C2" w14:textId="24DB15AB" w:rsidR="00481A26" w:rsidRPr="00DD7062" w:rsidRDefault="00481A26" w:rsidP="00F9667F">
            <w:pPr>
              <w:rPr>
                <w:rFonts w:ascii="Times New Roman" w:hAnsi="Times New Roman" w:cs="Times New Roman"/>
                <w:sz w:val="24"/>
                <w:szCs w:val="24"/>
              </w:rPr>
            </w:pPr>
            <w:r w:rsidRPr="00DD7062">
              <w:rPr>
                <w:rFonts w:ascii="Times New Roman" w:hAnsi="Times New Roman" w:cs="Times New Roman"/>
                <w:sz w:val="24"/>
                <w:szCs w:val="24"/>
              </w:rPr>
              <w:t>6</w:t>
            </w:r>
          </w:p>
        </w:tc>
        <w:tc>
          <w:tcPr>
            <w:tcW w:w="1701" w:type="dxa"/>
            <w:gridSpan w:val="2"/>
          </w:tcPr>
          <w:p w14:paraId="4870ACD6" w14:textId="77777777" w:rsidR="00481A26" w:rsidRPr="00DD7062" w:rsidRDefault="00481A26" w:rsidP="00F9667F">
            <w:pPr>
              <w:rPr>
                <w:rFonts w:ascii="Times New Roman" w:hAnsi="Times New Roman" w:cs="Times New Roman"/>
                <w:sz w:val="24"/>
                <w:szCs w:val="24"/>
              </w:rPr>
            </w:pPr>
            <w:r w:rsidRPr="00DD7062">
              <w:rPr>
                <w:rFonts w:ascii="Times New Roman" w:hAnsi="Times New Roman" w:cs="Times New Roman"/>
                <w:sz w:val="24"/>
                <w:szCs w:val="24"/>
              </w:rPr>
              <w:t>Publiskās pārvaldes politika</w:t>
            </w:r>
          </w:p>
          <w:p w14:paraId="25A357D9" w14:textId="77777777" w:rsidR="00481A26" w:rsidRPr="00DD7062" w:rsidRDefault="00481A26" w:rsidP="00F9667F">
            <w:pPr>
              <w:rPr>
                <w:rFonts w:ascii="Times New Roman" w:hAnsi="Times New Roman" w:cs="Times New Roman"/>
                <w:sz w:val="24"/>
                <w:szCs w:val="24"/>
              </w:rPr>
            </w:pPr>
          </w:p>
          <w:p w14:paraId="066DEBF7" w14:textId="77777777" w:rsidR="00481A26" w:rsidRPr="00DD7062" w:rsidRDefault="00481A26" w:rsidP="00F9667F">
            <w:pPr>
              <w:rPr>
                <w:rFonts w:ascii="Times New Roman" w:hAnsi="Times New Roman" w:cs="Times New Roman"/>
                <w:sz w:val="24"/>
                <w:szCs w:val="24"/>
              </w:rPr>
            </w:pPr>
          </w:p>
        </w:tc>
        <w:tc>
          <w:tcPr>
            <w:tcW w:w="7935" w:type="dxa"/>
          </w:tcPr>
          <w:p w14:paraId="420204D3" w14:textId="77777777" w:rsidR="00481A26" w:rsidRPr="00DD7062" w:rsidRDefault="00481A26" w:rsidP="00F9667F">
            <w:pPr>
              <w:spacing w:after="120"/>
              <w:jc w:val="both"/>
              <w:rPr>
                <w:rFonts w:ascii="Times New Roman" w:hAnsi="Times New Roman" w:cs="Times New Roman"/>
                <w:b/>
                <w:bCs/>
                <w:sz w:val="24"/>
                <w:szCs w:val="24"/>
              </w:rPr>
            </w:pPr>
            <w:r w:rsidRPr="00DD7062">
              <w:rPr>
                <w:rFonts w:ascii="Times New Roman" w:hAnsi="Times New Roman" w:cs="Times New Roman"/>
                <w:b/>
                <w:bCs/>
                <w:sz w:val="24"/>
                <w:szCs w:val="24"/>
              </w:rPr>
              <w:t>Prakses maiņa atbilžu uz iesniegumiem sniegšanā.</w:t>
            </w:r>
          </w:p>
          <w:p w14:paraId="627FDEED" w14:textId="77777777" w:rsidR="00481A26" w:rsidRPr="00DD7062" w:rsidRDefault="00481A26" w:rsidP="00F9667F">
            <w:pPr>
              <w:spacing w:after="120"/>
              <w:jc w:val="both"/>
              <w:rPr>
                <w:rFonts w:ascii="Times New Roman" w:hAnsi="Times New Roman" w:cs="Times New Roman"/>
                <w:b/>
                <w:bCs/>
                <w:sz w:val="24"/>
                <w:szCs w:val="24"/>
              </w:rPr>
            </w:pPr>
            <w:r w:rsidRPr="00DD7062">
              <w:rPr>
                <w:rFonts w:ascii="Times New Roman" w:hAnsi="Times New Roman" w:cs="Times New Roman"/>
                <w:sz w:val="24"/>
                <w:szCs w:val="24"/>
              </w:rPr>
              <w:t>Paralēli premjeres iniciatīvai (uzdevums 24-MPI-9) un Saeimas deputātu iesniegtajam likumprojektam par grozījumiem Iesniegumu likumā (</w:t>
            </w:r>
            <w:proofErr w:type="spellStart"/>
            <w:r w:rsidRPr="00DD7062">
              <w:rPr>
                <w:rFonts w:ascii="Times New Roman" w:hAnsi="Times New Roman" w:cs="Times New Roman"/>
                <w:sz w:val="24"/>
                <w:szCs w:val="24"/>
              </w:rPr>
              <w:t>Nr</w:t>
            </w:r>
            <w:proofErr w:type="spellEnd"/>
            <w:r w:rsidRPr="00DD7062">
              <w:rPr>
                <w:rFonts w:ascii="Times New Roman" w:hAnsi="Times New Roman" w:cs="Times New Roman"/>
                <w:sz w:val="24"/>
                <w:szCs w:val="24"/>
              </w:rPr>
              <w:t xml:space="preserve">: 877/Lp14), Tieslietu ministrijas ieskatā </w:t>
            </w:r>
            <w:r w:rsidRPr="00DD7062">
              <w:rPr>
                <w:rFonts w:ascii="Times New Roman" w:hAnsi="Times New Roman" w:cs="Times New Roman"/>
                <w:b/>
                <w:bCs/>
                <w:sz w:val="24"/>
                <w:szCs w:val="24"/>
              </w:rPr>
              <w:t>uzsvars būtu liekams arī uz prakses maiņu, tas ir, valsts pārvaldes iestāžu atbilžu vēstuļu satura īsināšanu un vienkāršošanu, kas veicinātu iespēju atbildi sagatavot ātrāk, tas ir, 10 dienās, kā tas ir iecerēts.</w:t>
            </w:r>
          </w:p>
          <w:p w14:paraId="5E9826DA" w14:textId="77777777" w:rsidR="00481A26" w:rsidRPr="00DD7062" w:rsidRDefault="00481A26" w:rsidP="00F9667F">
            <w:pPr>
              <w:spacing w:after="120"/>
              <w:jc w:val="both"/>
              <w:rPr>
                <w:rFonts w:ascii="Times New Roman" w:hAnsi="Times New Roman" w:cs="Times New Roman"/>
                <w:sz w:val="24"/>
                <w:szCs w:val="24"/>
              </w:rPr>
            </w:pPr>
            <w:r w:rsidRPr="00DD7062">
              <w:rPr>
                <w:rFonts w:ascii="Times New Roman" w:hAnsi="Times New Roman" w:cs="Times New Roman"/>
                <w:sz w:val="24"/>
                <w:szCs w:val="24"/>
              </w:rPr>
              <w:t>Piemēram, par atbilžu termiņiem: Uzņēmumu reģistrā jau šobrīd atbildes termiņi sarakstes dokumentiem, tai skaitā privātpersonas iesniegumiem ir 11 darba dienas, bet privātpersonas iesniegumam, kurā ir norādīts uz UR pieļauto kļūdu (neatbilstību reģistrācijas dokumentiem) publiskā reģistra ierakstā, pat 2 darba dienas.</w:t>
            </w:r>
          </w:p>
          <w:p w14:paraId="0E176399" w14:textId="77777777" w:rsidR="00481A26" w:rsidRPr="00DD7062" w:rsidRDefault="00481A26" w:rsidP="00F9667F">
            <w:pPr>
              <w:spacing w:after="120"/>
              <w:jc w:val="both"/>
              <w:rPr>
                <w:rFonts w:ascii="Times New Roman" w:hAnsi="Times New Roman" w:cs="Times New Roman"/>
                <w:sz w:val="24"/>
                <w:szCs w:val="24"/>
              </w:rPr>
            </w:pPr>
            <w:r w:rsidRPr="00DD7062">
              <w:rPr>
                <w:rFonts w:ascii="Times New Roman" w:hAnsi="Times New Roman" w:cs="Times New Roman"/>
                <w:sz w:val="24"/>
                <w:szCs w:val="24"/>
              </w:rPr>
              <w:lastRenderedPageBreak/>
              <w:t>Attiecībā uz atbilžu vienkāršošanu, gan Tieslietu ministrija, gan, piemēram, Uzņēmumu reģistrs jau maina praksi atbilžu satura īsināšanā un vienkāršošanā, kur tas iespējams.</w:t>
            </w:r>
          </w:p>
        </w:tc>
        <w:tc>
          <w:tcPr>
            <w:tcW w:w="1803" w:type="dxa"/>
          </w:tcPr>
          <w:p w14:paraId="3254955D" w14:textId="77777777" w:rsidR="00481A26" w:rsidRPr="00DD7062" w:rsidRDefault="00481A26" w:rsidP="00F9667F">
            <w:pPr>
              <w:rPr>
                <w:rFonts w:ascii="Times New Roman" w:hAnsi="Times New Roman" w:cs="Times New Roman"/>
                <w:sz w:val="24"/>
                <w:szCs w:val="24"/>
              </w:rPr>
            </w:pPr>
          </w:p>
        </w:tc>
        <w:tc>
          <w:tcPr>
            <w:tcW w:w="2048" w:type="dxa"/>
          </w:tcPr>
          <w:p w14:paraId="71F2CDC6" w14:textId="77777777" w:rsidR="00481A26" w:rsidRPr="00DD7062" w:rsidRDefault="00481A26" w:rsidP="00F9667F">
            <w:pPr>
              <w:rPr>
                <w:rFonts w:ascii="Times New Roman" w:hAnsi="Times New Roman" w:cs="Times New Roman"/>
                <w:sz w:val="24"/>
                <w:szCs w:val="24"/>
              </w:rPr>
            </w:pPr>
          </w:p>
        </w:tc>
      </w:tr>
      <w:tr w:rsidR="00481A26" w:rsidRPr="00DD7062" w14:paraId="7FF6B998" w14:textId="77777777" w:rsidTr="00CC6B45">
        <w:tc>
          <w:tcPr>
            <w:tcW w:w="988" w:type="dxa"/>
          </w:tcPr>
          <w:p w14:paraId="7A41A4AA" w14:textId="03DB1040" w:rsidR="00481A26" w:rsidRPr="00DD7062" w:rsidRDefault="00481A26" w:rsidP="00F9667F">
            <w:pPr>
              <w:rPr>
                <w:rFonts w:ascii="Times New Roman" w:hAnsi="Times New Roman" w:cs="Times New Roman"/>
                <w:sz w:val="24"/>
                <w:szCs w:val="24"/>
              </w:rPr>
            </w:pPr>
            <w:r w:rsidRPr="00DD7062">
              <w:rPr>
                <w:rFonts w:ascii="Times New Roman" w:hAnsi="Times New Roman" w:cs="Times New Roman"/>
                <w:sz w:val="24"/>
                <w:szCs w:val="24"/>
              </w:rPr>
              <w:t>7</w:t>
            </w:r>
          </w:p>
        </w:tc>
        <w:tc>
          <w:tcPr>
            <w:tcW w:w="1701" w:type="dxa"/>
            <w:gridSpan w:val="2"/>
          </w:tcPr>
          <w:p w14:paraId="43571288" w14:textId="77777777" w:rsidR="00481A26" w:rsidRPr="00DD7062" w:rsidRDefault="00481A26" w:rsidP="00F9667F">
            <w:pPr>
              <w:rPr>
                <w:rFonts w:ascii="Times New Roman" w:hAnsi="Times New Roman" w:cs="Times New Roman"/>
                <w:sz w:val="24"/>
                <w:szCs w:val="24"/>
              </w:rPr>
            </w:pPr>
            <w:r w:rsidRPr="00DD7062">
              <w:rPr>
                <w:rFonts w:ascii="Times New Roman" w:hAnsi="Times New Roman" w:cs="Times New Roman"/>
                <w:sz w:val="24"/>
                <w:szCs w:val="24"/>
              </w:rPr>
              <w:t>Publiskās pārvaldes politika</w:t>
            </w:r>
          </w:p>
          <w:p w14:paraId="7E6EC026" w14:textId="77777777" w:rsidR="00481A26" w:rsidRPr="00DD7062" w:rsidRDefault="00481A26" w:rsidP="00F9667F">
            <w:pPr>
              <w:rPr>
                <w:rFonts w:ascii="Times New Roman" w:hAnsi="Times New Roman" w:cs="Times New Roman"/>
                <w:sz w:val="24"/>
                <w:szCs w:val="24"/>
              </w:rPr>
            </w:pPr>
          </w:p>
          <w:p w14:paraId="79CE5C59" w14:textId="77777777" w:rsidR="00481A26" w:rsidRPr="00DD7062" w:rsidRDefault="00481A26" w:rsidP="00F9667F">
            <w:pPr>
              <w:rPr>
                <w:rFonts w:ascii="Times New Roman" w:hAnsi="Times New Roman" w:cs="Times New Roman"/>
                <w:sz w:val="24"/>
                <w:szCs w:val="24"/>
              </w:rPr>
            </w:pPr>
          </w:p>
        </w:tc>
        <w:tc>
          <w:tcPr>
            <w:tcW w:w="7935" w:type="dxa"/>
          </w:tcPr>
          <w:p w14:paraId="7CB9CDEC" w14:textId="77777777" w:rsidR="00481A26" w:rsidRPr="00DD7062" w:rsidRDefault="00481A26" w:rsidP="00F9667F">
            <w:pPr>
              <w:spacing w:after="120"/>
              <w:jc w:val="both"/>
              <w:rPr>
                <w:rFonts w:ascii="Times New Roman" w:hAnsi="Times New Roman" w:cs="Times New Roman"/>
                <w:b/>
                <w:bCs/>
                <w:sz w:val="24"/>
                <w:szCs w:val="24"/>
              </w:rPr>
            </w:pPr>
            <w:r w:rsidRPr="00DD7062">
              <w:rPr>
                <w:rFonts w:ascii="Times New Roman" w:hAnsi="Times New Roman" w:cs="Times New Roman"/>
                <w:b/>
                <w:bCs/>
                <w:sz w:val="24"/>
                <w:szCs w:val="24"/>
              </w:rPr>
              <w:t>Samazināt iesniedzamo dokumentu apjomu, tieslietu resora procesos un regulējumā, kur joprojām tiek prasīts iesniegt daudz papildu dokumentu.</w:t>
            </w:r>
          </w:p>
          <w:p w14:paraId="7F1DBFDB" w14:textId="77777777" w:rsidR="00481A26" w:rsidRPr="00DD7062" w:rsidRDefault="00481A26" w:rsidP="00F9667F">
            <w:pPr>
              <w:spacing w:after="120"/>
              <w:jc w:val="both"/>
              <w:rPr>
                <w:rFonts w:ascii="Times New Roman" w:hAnsi="Times New Roman" w:cs="Times New Roman"/>
                <w:sz w:val="24"/>
                <w:szCs w:val="24"/>
              </w:rPr>
            </w:pPr>
            <w:r w:rsidRPr="00DD7062">
              <w:rPr>
                <w:rFonts w:ascii="Times New Roman" w:hAnsi="Times New Roman" w:cs="Times New Roman"/>
                <w:sz w:val="24"/>
                <w:szCs w:val="24"/>
              </w:rPr>
              <w:t>Ir sagatavoti priekšlikumi atsevišķu normatīvo aktu grozījumiem, kur iespējams atteikties no noteiktu dokumentu iesniegšanas. Piemēram, atteikties no likvidācijas slēguma finanšu pārskata iesniegšanas Uzņēmumu reģistrā, jo pārskats tiek sniegts Valsts ieņēmumu dienestā un Valsts ieņēmumu dienests sniedz Uzņēmumu reģistram izziņu par nodokļu parādiem (grozījumi Komerclikumā).</w:t>
            </w:r>
          </w:p>
        </w:tc>
        <w:tc>
          <w:tcPr>
            <w:tcW w:w="1803" w:type="dxa"/>
          </w:tcPr>
          <w:p w14:paraId="33562EC5" w14:textId="77777777" w:rsidR="00481A26" w:rsidRPr="00DD7062" w:rsidRDefault="00481A26" w:rsidP="00F9667F">
            <w:pPr>
              <w:rPr>
                <w:rFonts w:ascii="Times New Roman" w:hAnsi="Times New Roman" w:cs="Times New Roman"/>
                <w:sz w:val="24"/>
                <w:szCs w:val="24"/>
              </w:rPr>
            </w:pPr>
          </w:p>
        </w:tc>
        <w:tc>
          <w:tcPr>
            <w:tcW w:w="2048" w:type="dxa"/>
          </w:tcPr>
          <w:p w14:paraId="0C4CF8F0" w14:textId="77777777" w:rsidR="00481A26" w:rsidRPr="00DD7062" w:rsidRDefault="00481A26" w:rsidP="00F9667F">
            <w:pPr>
              <w:rPr>
                <w:rFonts w:ascii="Times New Roman" w:hAnsi="Times New Roman" w:cs="Times New Roman"/>
                <w:sz w:val="24"/>
                <w:szCs w:val="24"/>
              </w:rPr>
            </w:pPr>
            <w:r w:rsidRPr="00DD7062">
              <w:rPr>
                <w:rFonts w:ascii="Times New Roman" w:hAnsi="Times New Roman" w:cs="Times New Roman"/>
                <w:sz w:val="24"/>
                <w:szCs w:val="24"/>
              </w:rPr>
              <w:t>Tieslietu ministrija, tās padotībā esošās iestādes</w:t>
            </w:r>
          </w:p>
        </w:tc>
      </w:tr>
      <w:tr w:rsidR="00481A26" w:rsidRPr="00DD7062" w14:paraId="44AAB9FC" w14:textId="77777777" w:rsidTr="00BE5B13">
        <w:tc>
          <w:tcPr>
            <w:tcW w:w="988" w:type="dxa"/>
          </w:tcPr>
          <w:p w14:paraId="2E6692CD" w14:textId="5905FE99" w:rsidR="00481A26" w:rsidRPr="00DD7062" w:rsidRDefault="00CC6B45" w:rsidP="00F9667F">
            <w:pPr>
              <w:rPr>
                <w:rFonts w:ascii="Times New Roman" w:hAnsi="Times New Roman" w:cs="Times New Roman"/>
                <w:sz w:val="24"/>
                <w:szCs w:val="24"/>
              </w:rPr>
            </w:pPr>
            <w:r>
              <w:rPr>
                <w:rFonts w:ascii="Times New Roman" w:hAnsi="Times New Roman" w:cs="Times New Roman"/>
                <w:sz w:val="24"/>
                <w:szCs w:val="24"/>
              </w:rPr>
              <w:t>8</w:t>
            </w:r>
          </w:p>
        </w:tc>
        <w:tc>
          <w:tcPr>
            <w:tcW w:w="1693" w:type="dxa"/>
          </w:tcPr>
          <w:p w14:paraId="6B15310D" w14:textId="702DF6EB" w:rsidR="00481A26" w:rsidRPr="00DD7062" w:rsidRDefault="00481A26" w:rsidP="00F9667F">
            <w:pPr>
              <w:rPr>
                <w:rFonts w:ascii="Times New Roman" w:hAnsi="Times New Roman" w:cs="Times New Roman"/>
                <w:sz w:val="24"/>
                <w:szCs w:val="24"/>
              </w:rPr>
            </w:pPr>
            <w:r w:rsidRPr="00DD7062">
              <w:rPr>
                <w:rFonts w:ascii="Times New Roman" w:hAnsi="Times New Roman" w:cs="Times New Roman"/>
                <w:sz w:val="24"/>
                <w:szCs w:val="24"/>
              </w:rPr>
              <w:t>Tieslietu politika</w:t>
            </w:r>
          </w:p>
          <w:p w14:paraId="2707BEA7" w14:textId="77777777" w:rsidR="00481A26" w:rsidRPr="00DD7062" w:rsidRDefault="00481A26" w:rsidP="00F9667F">
            <w:pPr>
              <w:rPr>
                <w:rFonts w:ascii="Times New Roman" w:hAnsi="Times New Roman" w:cs="Times New Roman"/>
                <w:sz w:val="24"/>
                <w:szCs w:val="24"/>
              </w:rPr>
            </w:pPr>
          </w:p>
        </w:tc>
        <w:tc>
          <w:tcPr>
            <w:tcW w:w="7943" w:type="dxa"/>
            <w:gridSpan w:val="2"/>
          </w:tcPr>
          <w:p w14:paraId="6F29DB1E" w14:textId="77777777" w:rsidR="00481A26" w:rsidRPr="00DD7062" w:rsidRDefault="00481A26" w:rsidP="00F9667F">
            <w:pPr>
              <w:spacing w:after="120"/>
              <w:jc w:val="both"/>
              <w:rPr>
                <w:rFonts w:ascii="Times New Roman" w:hAnsi="Times New Roman" w:cs="Times New Roman"/>
                <w:b/>
                <w:bCs/>
                <w:sz w:val="24"/>
                <w:szCs w:val="24"/>
              </w:rPr>
            </w:pPr>
            <w:r w:rsidRPr="00DD7062">
              <w:rPr>
                <w:rFonts w:ascii="Times New Roman" w:hAnsi="Times New Roman" w:cs="Times New Roman"/>
                <w:b/>
                <w:bCs/>
                <w:sz w:val="24"/>
                <w:szCs w:val="24"/>
              </w:rPr>
              <w:t>Tiesu ekspertīžu iestādes reforma</w:t>
            </w:r>
            <w:r w:rsidRPr="00DD7062">
              <w:rPr>
                <w:rFonts w:ascii="Times New Roman" w:hAnsi="Times New Roman" w:cs="Times New Roman"/>
                <w:sz w:val="24"/>
                <w:szCs w:val="24"/>
              </w:rPr>
              <w:t xml:space="preserve">, attīstot tiesu ekspertīžu sistēmu, nodrošinot kvalitatīvu, objektīvu un uz vienotiem standartiem balstītu tiesu ekspertīzi, lai </w:t>
            </w:r>
            <w:r w:rsidRPr="00DD7062">
              <w:rPr>
                <w:rFonts w:ascii="Times New Roman" w:hAnsi="Times New Roman" w:cs="Times New Roman"/>
                <w:b/>
                <w:bCs/>
                <w:sz w:val="24"/>
                <w:szCs w:val="24"/>
              </w:rPr>
              <w:t>sekmētu ātrāku un efektīvāku kriminālprocesu virzību.</w:t>
            </w:r>
          </w:p>
          <w:p w14:paraId="33C7EE8F" w14:textId="77777777" w:rsidR="00481A26" w:rsidRPr="00DD7062" w:rsidRDefault="00481A26" w:rsidP="00F9667F">
            <w:pPr>
              <w:spacing w:after="120"/>
              <w:jc w:val="both"/>
              <w:rPr>
                <w:rFonts w:ascii="Times New Roman" w:hAnsi="Times New Roman" w:cs="Times New Roman"/>
                <w:sz w:val="24"/>
                <w:szCs w:val="24"/>
              </w:rPr>
            </w:pPr>
            <w:r w:rsidRPr="00DD7062">
              <w:rPr>
                <w:rFonts w:ascii="Times New Roman" w:hAnsi="Times New Roman" w:cs="Times New Roman"/>
                <w:sz w:val="24"/>
                <w:szCs w:val="24"/>
              </w:rPr>
              <w:t>Reforma paredz izveidot vienotu tiesu ekspertīžu iestādi, Valsts policijas Kriminālistikas pārvaldes Ekspertīžu biroju pievienojot Valsts tiesu ekspertīžu birojam.</w:t>
            </w:r>
          </w:p>
        </w:tc>
        <w:tc>
          <w:tcPr>
            <w:tcW w:w="1803" w:type="dxa"/>
          </w:tcPr>
          <w:p w14:paraId="1817A3B7" w14:textId="77777777" w:rsidR="00481A26" w:rsidRPr="00DD7062" w:rsidRDefault="00481A26" w:rsidP="00F9667F">
            <w:pPr>
              <w:rPr>
                <w:rFonts w:ascii="Times New Roman" w:hAnsi="Times New Roman" w:cs="Times New Roman"/>
                <w:sz w:val="24"/>
                <w:szCs w:val="24"/>
              </w:rPr>
            </w:pPr>
            <w:r w:rsidRPr="00DD7062">
              <w:rPr>
                <w:rFonts w:ascii="Times New Roman" w:hAnsi="Times New Roman" w:cs="Times New Roman"/>
                <w:sz w:val="24"/>
                <w:szCs w:val="24"/>
              </w:rPr>
              <w:t>30.06.2026.</w:t>
            </w:r>
          </w:p>
        </w:tc>
        <w:tc>
          <w:tcPr>
            <w:tcW w:w="2048" w:type="dxa"/>
          </w:tcPr>
          <w:p w14:paraId="5DF06D0F" w14:textId="77777777" w:rsidR="00481A26" w:rsidRPr="00DD7062" w:rsidRDefault="00481A26" w:rsidP="00F9667F">
            <w:pPr>
              <w:rPr>
                <w:rFonts w:ascii="Times New Roman" w:hAnsi="Times New Roman" w:cs="Times New Roman"/>
                <w:sz w:val="24"/>
                <w:szCs w:val="24"/>
              </w:rPr>
            </w:pPr>
            <w:r w:rsidRPr="00DD7062">
              <w:rPr>
                <w:rFonts w:ascii="Times New Roman" w:hAnsi="Times New Roman" w:cs="Times New Roman"/>
                <w:sz w:val="24"/>
                <w:szCs w:val="24"/>
              </w:rPr>
              <w:t>Tieslietu ministrija</w:t>
            </w:r>
          </w:p>
          <w:p w14:paraId="6B94C086" w14:textId="77777777" w:rsidR="00481A26" w:rsidRPr="00DD7062" w:rsidRDefault="00481A26" w:rsidP="00F9667F">
            <w:pPr>
              <w:rPr>
                <w:rFonts w:ascii="Times New Roman" w:hAnsi="Times New Roman" w:cs="Times New Roman"/>
                <w:sz w:val="24"/>
                <w:szCs w:val="24"/>
              </w:rPr>
            </w:pPr>
            <w:r w:rsidRPr="00DD7062">
              <w:rPr>
                <w:rFonts w:ascii="Times New Roman" w:hAnsi="Times New Roman" w:cs="Times New Roman"/>
                <w:sz w:val="24"/>
                <w:szCs w:val="24"/>
              </w:rPr>
              <w:t>Iekšlietu ministrija</w:t>
            </w:r>
          </w:p>
        </w:tc>
      </w:tr>
    </w:tbl>
    <w:p w14:paraId="230E078F" w14:textId="77777777" w:rsidR="00481A26" w:rsidRPr="00DD7062" w:rsidRDefault="00481A26" w:rsidP="002B4A44">
      <w:pPr>
        <w:jc w:val="center"/>
        <w:rPr>
          <w:rFonts w:ascii="Times New Roman" w:hAnsi="Times New Roman" w:cs="Times New Roman"/>
          <w:b/>
          <w:bCs/>
          <w:sz w:val="24"/>
          <w:szCs w:val="24"/>
        </w:rPr>
      </w:pPr>
    </w:p>
    <w:p w14:paraId="1EB93494" w14:textId="77777777" w:rsidR="00CD52A9" w:rsidRDefault="00CD52A9" w:rsidP="00CC6B45">
      <w:pPr>
        <w:spacing w:after="0" w:line="240" w:lineRule="auto"/>
        <w:jc w:val="center"/>
        <w:rPr>
          <w:rFonts w:ascii="Times New Roman" w:hAnsi="Times New Roman" w:cs="Times New Roman"/>
          <w:b/>
          <w:bCs/>
          <w:sz w:val="24"/>
          <w:szCs w:val="24"/>
          <w:u w:val="single"/>
        </w:rPr>
      </w:pPr>
      <w:bookmarkStart w:id="12" w:name="_Hlk193118780"/>
    </w:p>
    <w:p w14:paraId="4E3187F3" w14:textId="77777777" w:rsidR="00CD52A9" w:rsidRDefault="00CD52A9" w:rsidP="00CC6B45">
      <w:pPr>
        <w:spacing w:after="0" w:line="240" w:lineRule="auto"/>
        <w:jc w:val="center"/>
        <w:rPr>
          <w:rFonts w:ascii="Times New Roman" w:hAnsi="Times New Roman" w:cs="Times New Roman"/>
          <w:b/>
          <w:bCs/>
          <w:sz w:val="24"/>
          <w:szCs w:val="24"/>
          <w:u w:val="single"/>
        </w:rPr>
      </w:pPr>
    </w:p>
    <w:p w14:paraId="7AE7C034" w14:textId="77777777" w:rsidR="00CD52A9" w:rsidRDefault="00CD52A9" w:rsidP="00CC6B45">
      <w:pPr>
        <w:spacing w:after="0" w:line="240" w:lineRule="auto"/>
        <w:jc w:val="center"/>
        <w:rPr>
          <w:rFonts w:ascii="Times New Roman" w:hAnsi="Times New Roman" w:cs="Times New Roman"/>
          <w:b/>
          <w:bCs/>
          <w:sz w:val="24"/>
          <w:szCs w:val="24"/>
          <w:u w:val="single"/>
        </w:rPr>
      </w:pPr>
    </w:p>
    <w:p w14:paraId="61955C88" w14:textId="77777777" w:rsidR="00CD52A9" w:rsidRDefault="00CD52A9" w:rsidP="00CC6B45">
      <w:pPr>
        <w:spacing w:after="0" w:line="240" w:lineRule="auto"/>
        <w:jc w:val="center"/>
        <w:rPr>
          <w:rFonts w:ascii="Times New Roman" w:hAnsi="Times New Roman" w:cs="Times New Roman"/>
          <w:b/>
          <w:bCs/>
          <w:sz w:val="24"/>
          <w:szCs w:val="24"/>
          <w:u w:val="single"/>
        </w:rPr>
      </w:pPr>
    </w:p>
    <w:p w14:paraId="6E91713C" w14:textId="77777777" w:rsidR="00CD52A9" w:rsidRDefault="00CD52A9" w:rsidP="00CC6B45">
      <w:pPr>
        <w:spacing w:after="0" w:line="240" w:lineRule="auto"/>
        <w:jc w:val="center"/>
        <w:rPr>
          <w:rFonts w:ascii="Times New Roman" w:hAnsi="Times New Roman" w:cs="Times New Roman"/>
          <w:b/>
          <w:bCs/>
          <w:sz w:val="24"/>
          <w:szCs w:val="24"/>
          <w:u w:val="single"/>
        </w:rPr>
      </w:pPr>
    </w:p>
    <w:p w14:paraId="4CDF1FB8" w14:textId="3A0BB7A8" w:rsidR="00CC6B45" w:rsidRPr="00CC6B45" w:rsidRDefault="002B4A44" w:rsidP="00CC6B45">
      <w:pPr>
        <w:spacing w:after="0" w:line="240" w:lineRule="auto"/>
        <w:jc w:val="center"/>
        <w:rPr>
          <w:rFonts w:ascii="Times New Roman" w:hAnsi="Times New Roman" w:cs="Times New Roman"/>
          <w:b/>
          <w:bCs/>
          <w:sz w:val="24"/>
          <w:szCs w:val="24"/>
        </w:rPr>
      </w:pPr>
      <w:r w:rsidRPr="00DD7062">
        <w:rPr>
          <w:rFonts w:ascii="Times New Roman" w:hAnsi="Times New Roman" w:cs="Times New Roman"/>
          <w:b/>
          <w:bCs/>
          <w:sz w:val="24"/>
          <w:szCs w:val="24"/>
          <w:u w:val="single"/>
        </w:rPr>
        <w:lastRenderedPageBreak/>
        <w:t>Satiksmes ministrijas</w:t>
      </w:r>
      <w:r w:rsidRPr="00DD7062">
        <w:rPr>
          <w:rFonts w:ascii="Times New Roman" w:hAnsi="Times New Roman" w:cs="Times New Roman"/>
          <w:b/>
          <w:bCs/>
          <w:sz w:val="24"/>
          <w:szCs w:val="24"/>
        </w:rPr>
        <w:t xml:space="preserve"> </w:t>
      </w:r>
      <w:r w:rsidR="00CC6B45" w:rsidRPr="00CC6B45">
        <w:rPr>
          <w:rFonts w:ascii="Times New Roman" w:hAnsi="Times New Roman" w:cs="Times New Roman"/>
          <w:b/>
          <w:bCs/>
          <w:sz w:val="24"/>
          <w:szCs w:val="24"/>
        </w:rPr>
        <w:t>pasākumi birokrātiskā sloga mazināšanai</w:t>
      </w:r>
    </w:p>
    <w:p w14:paraId="24C9E9C7" w14:textId="26D0C6FD" w:rsidR="006572E1" w:rsidRPr="00DD7062" w:rsidRDefault="006572E1" w:rsidP="00CC6B45">
      <w:pPr>
        <w:spacing w:after="0" w:line="240" w:lineRule="auto"/>
        <w:jc w:val="center"/>
        <w:rPr>
          <w:rFonts w:ascii="Times New Roman" w:hAnsi="Times New Roman" w:cs="Times New Roman"/>
          <w:b/>
          <w:bCs/>
          <w:sz w:val="24"/>
          <w:szCs w:val="24"/>
          <w:u w:val="single"/>
        </w:rPr>
      </w:pPr>
    </w:p>
    <w:tbl>
      <w:tblPr>
        <w:tblStyle w:val="TableGrid"/>
        <w:tblW w:w="14459" w:type="dxa"/>
        <w:tblInd w:w="-5" w:type="dxa"/>
        <w:tblLook w:val="04A0" w:firstRow="1" w:lastRow="0" w:firstColumn="1" w:lastColumn="0" w:noHBand="0" w:noVBand="1"/>
      </w:tblPr>
      <w:tblGrid>
        <w:gridCol w:w="981"/>
        <w:gridCol w:w="12"/>
        <w:gridCol w:w="1701"/>
        <w:gridCol w:w="7938"/>
        <w:gridCol w:w="1796"/>
        <w:gridCol w:w="2031"/>
      </w:tblGrid>
      <w:tr w:rsidR="00903219" w:rsidRPr="00DD7062" w14:paraId="69255142" w14:textId="77777777" w:rsidTr="00BE5B13">
        <w:trPr>
          <w:tblHeader/>
        </w:trPr>
        <w:tc>
          <w:tcPr>
            <w:tcW w:w="993" w:type="dxa"/>
            <w:gridSpan w:val="2"/>
            <w:shd w:val="clear" w:color="auto" w:fill="A8D08D" w:themeFill="accent6" w:themeFillTint="99"/>
          </w:tcPr>
          <w:p w14:paraId="19C95C57" w14:textId="77777777" w:rsidR="00903219" w:rsidRPr="00DD7062" w:rsidRDefault="00903219" w:rsidP="00F9667F">
            <w:pPr>
              <w:rPr>
                <w:rFonts w:ascii="Times New Roman" w:hAnsi="Times New Roman" w:cs="Times New Roman"/>
                <w:b/>
                <w:bCs/>
                <w:sz w:val="24"/>
                <w:szCs w:val="24"/>
              </w:rPr>
            </w:pPr>
            <w:r w:rsidRPr="00DD7062">
              <w:rPr>
                <w:rFonts w:ascii="Times New Roman" w:hAnsi="Times New Roman" w:cs="Times New Roman"/>
                <w:b/>
                <w:bCs/>
                <w:sz w:val="24"/>
                <w:szCs w:val="24"/>
              </w:rPr>
              <w:t>Nr.</w:t>
            </w:r>
          </w:p>
        </w:tc>
        <w:tc>
          <w:tcPr>
            <w:tcW w:w="1701" w:type="dxa"/>
            <w:shd w:val="clear" w:color="auto" w:fill="A8D08D" w:themeFill="accent6" w:themeFillTint="99"/>
          </w:tcPr>
          <w:p w14:paraId="5CE842DB" w14:textId="77777777" w:rsidR="00903219" w:rsidRPr="00DD7062" w:rsidRDefault="00903219" w:rsidP="00F9667F">
            <w:pPr>
              <w:rPr>
                <w:rFonts w:ascii="Times New Roman" w:hAnsi="Times New Roman" w:cs="Times New Roman"/>
                <w:b/>
                <w:bCs/>
                <w:sz w:val="24"/>
                <w:szCs w:val="24"/>
              </w:rPr>
            </w:pPr>
            <w:r w:rsidRPr="00DD7062">
              <w:rPr>
                <w:rFonts w:ascii="Times New Roman" w:hAnsi="Times New Roman" w:cs="Times New Roman"/>
                <w:b/>
                <w:bCs/>
                <w:sz w:val="24"/>
                <w:szCs w:val="24"/>
              </w:rPr>
              <w:t>Joma</w:t>
            </w:r>
          </w:p>
        </w:tc>
        <w:tc>
          <w:tcPr>
            <w:tcW w:w="7938" w:type="dxa"/>
            <w:shd w:val="clear" w:color="auto" w:fill="A8D08D" w:themeFill="accent6" w:themeFillTint="99"/>
          </w:tcPr>
          <w:p w14:paraId="5559AFD0" w14:textId="577E5445" w:rsidR="00903219" w:rsidRPr="00DD7062" w:rsidRDefault="00903219" w:rsidP="00F9667F">
            <w:pPr>
              <w:rPr>
                <w:rFonts w:ascii="Times New Roman" w:hAnsi="Times New Roman" w:cs="Times New Roman"/>
                <w:b/>
                <w:bCs/>
                <w:sz w:val="24"/>
                <w:szCs w:val="24"/>
              </w:rPr>
            </w:pPr>
            <w:r w:rsidRPr="00DD7062">
              <w:rPr>
                <w:rFonts w:ascii="Times New Roman" w:hAnsi="Times New Roman" w:cs="Times New Roman"/>
                <w:b/>
                <w:bCs/>
                <w:sz w:val="24"/>
                <w:szCs w:val="24"/>
              </w:rPr>
              <w:t xml:space="preserve">Iecerētais </w:t>
            </w:r>
          </w:p>
        </w:tc>
        <w:tc>
          <w:tcPr>
            <w:tcW w:w="1796" w:type="dxa"/>
            <w:shd w:val="clear" w:color="auto" w:fill="A8D08D" w:themeFill="accent6" w:themeFillTint="99"/>
          </w:tcPr>
          <w:p w14:paraId="6CBA99BF" w14:textId="77777777" w:rsidR="00903219" w:rsidRPr="00DD7062" w:rsidRDefault="00903219" w:rsidP="00F9667F">
            <w:pPr>
              <w:rPr>
                <w:rFonts w:ascii="Times New Roman" w:hAnsi="Times New Roman" w:cs="Times New Roman"/>
                <w:b/>
                <w:bCs/>
                <w:sz w:val="24"/>
                <w:szCs w:val="24"/>
              </w:rPr>
            </w:pPr>
            <w:r w:rsidRPr="00DD7062">
              <w:rPr>
                <w:rFonts w:ascii="Times New Roman" w:hAnsi="Times New Roman" w:cs="Times New Roman"/>
                <w:b/>
                <w:bCs/>
                <w:sz w:val="24"/>
                <w:szCs w:val="24"/>
              </w:rPr>
              <w:t>Termiņš izmaiņu veikšanai</w:t>
            </w:r>
          </w:p>
        </w:tc>
        <w:tc>
          <w:tcPr>
            <w:tcW w:w="2031" w:type="dxa"/>
            <w:shd w:val="clear" w:color="auto" w:fill="A8D08D" w:themeFill="accent6" w:themeFillTint="99"/>
          </w:tcPr>
          <w:p w14:paraId="4DA936C3" w14:textId="77777777" w:rsidR="00903219" w:rsidRPr="00DD7062" w:rsidRDefault="00903219" w:rsidP="00F9667F">
            <w:pPr>
              <w:rPr>
                <w:rFonts w:ascii="Times New Roman" w:hAnsi="Times New Roman" w:cs="Times New Roman"/>
                <w:b/>
                <w:bCs/>
                <w:sz w:val="24"/>
                <w:szCs w:val="24"/>
              </w:rPr>
            </w:pPr>
            <w:r w:rsidRPr="00DD7062">
              <w:rPr>
                <w:rFonts w:ascii="Times New Roman" w:hAnsi="Times New Roman" w:cs="Times New Roman"/>
                <w:b/>
                <w:bCs/>
                <w:sz w:val="24"/>
                <w:szCs w:val="24"/>
              </w:rPr>
              <w:t xml:space="preserve">Iestāde </w:t>
            </w:r>
          </w:p>
          <w:p w14:paraId="6FA6B2C6" w14:textId="77777777" w:rsidR="00903219" w:rsidRPr="00DD7062" w:rsidRDefault="00903219" w:rsidP="00F9667F">
            <w:pPr>
              <w:jc w:val="both"/>
              <w:rPr>
                <w:rFonts w:ascii="Times New Roman" w:hAnsi="Times New Roman" w:cs="Times New Roman"/>
                <w:b/>
                <w:bCs/>
                <w:sz w:val="24"/>
                <w:szCs w:val="24"/>
              </w:rPr>
            </w:pPr>
            <w:r w:rsidRPr="00DD7062">
              <w:rPr>
                <w:rFonts w:ascii="Times New Roman" w:hAnsi="Times New Roman" w:cs="Times New Roman"/>
                <w:b/>
                <w:bCs/>
                <w:sz w:val="24"/>
                <w:szCs w:val="24"/>
              </w:rPr>
              <w:t>(attiecīgi ministrija vai padotības iestāde)</w:t>
            </w:r>
          </w:p>
        </w:tc>
      </w:tr>
      <w:bookmarkEnd w:id="12"/>
      <w:tr w:rsidR="00903219" w:rsidRPr="00DD7062" w14:paraId="3C4966C0" w14:textId="77777777" w:rsidTr="00903219">
        <w:tc>
          <w:tcPr>
            <w:tcW w:w="993" w:type="dxa"/>
            <w:gridSpan w:val="2"/>
          </w:tcPr>
          <w:p w14:paraId="5209590A" w14:textId="02A28C0B" w:rsidR="00903219" w:rsidRPr="00DD7062" w:rsidRDefault="004E1BB2" w:rsidP="00F9667F">
            <w:pPr>
              <w:rPr>
                <w:rFonts w:ascii="Times New Roman" w:hAnsi="Times New Roman" w:cs="Times New Roman"/>
                <w:sz w:val="24"/>
                <w:szCs w:val="24"/>
              </w:rPr>
            </w:pPr>
            <w:r>
              <w:rPr>
                <w:rFonts w:ascii="Times New Roman" w:hAnsi="Times New Roman" w:cs="Times New Roman"/>
                <w:sz w:val="24"/>
                <w:szCs w:val="24"/>
              </w:rPr>
              <w:t>1</w:t>
            </w:r>
          </w:p>
        </w:tc>
        <w:tc>
          <w:tcPr>
            <w:tcW w:w="1701" w:type="dxa"/>
          </w:tcPr>
          <w:p w14:paraId="4BA9AF85"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Autotransports</w:t>
            </w:r>
          </w:p>
        </w:tc>
        <w:tc>
          <w:tcPr>
            <w:tcW w:w="7938" w:type="dxa"/>
          </w:tcPr>
          <w:p w14:paraId="47BF67D1"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Atteikties no valsts reģistrācijas numura zīmju nodošanas, lai pārtrauktu reģistrāciju uz laiku.</w:t>
            </w:r>
          </w:p>
          <w:p w14:paraId="14FEA95A"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Atvieglot procedūras transportlīdzekļa reģistrācijai mantojuma atklāšanās gadījumos (agregātu numuru salīdzināšana, valdītāja reģistrācija).</w:t>
            </w:r>
          </w:p>
          <w:p w14:paraId="08B38ECE"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Lai paplašinātu klientiem e-pakalpojumos pieteikto reģistrācijas dokumentu un papildus numura zīmju attālinātas saņemšanas iespējas, nodrošināt iespēju šos materiālus saņemt pakomātos.</w:t>
            </w:r>
          </w:p>
          <w:p w14:paraId="6B7A35A6"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Iespēju vadītāja apliecības noformēšanai un saņemšanai, izmantojot e-pakalpojumus un neapmeklējot CSDD (nozaudēšanas, uzvārda maiņas gadījumos).</w:t>
            </w:r>
          </w:p>
          <w:p w14:paraId="4A68FFB7"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Atteiktos no papīra formas pavadzīmes noformēšanas izmēģinājuma braucienam ar tirdzniecībā esošiem transportlīdzekļiem.</w:t>
            </w:r>
          </w:p>
          <w:p w14:paraId="3926E43A"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Jaunu transportlīdzekļu reģistrācijai atteikties no papīra formas sertifikāta (</w:t>
            </w:r>
            <w:proofErr w:type="spellStart"/>
            <w:r w:rsidRPr="00DD7062">
              <w:rPr>
                <w:rFonts w:ascii="Times New Roman" w:hAnsi="Times New Roman" w:cs="Times New Roman"/>
                <w:sz w:val="24"/>
                <w:szCs w:val="24"/>
              </w:rPr>
              <w:t>CoC</w:t>
            </w:r>
            <w:proofErr w:type="spellEnd"/>
            <w:r w:rsidRPr="00DD7062">
              <w:rPr>
                <w:rFonts w:ascii="Times New Roman" w:hAnsi="Times New Roman" w:cs="Times New Roman"/>
                <w:sz w:val="24"/>
                <w:szCs w:val="24"/>
              </w:rPr>
              <w:t>) iesniegšanas, tos aizstājot  ar elektroniskā formāta sertifikātu (</w:t>
            </w:r>
            <w:proofErr w:type="spellStart"/>
            <w:r w:rsidRPr="00DD7062">
              <w:rPr>
                <w:rFonts w:ascii="Times New Roman" w:hAnsi="Times New Roman" w:cs="Times New Roman"/>
                <w:sz w:val="24"/>
                <w:szCs w:val="24"/>
              </w:rPr>
              <w:t>CoC</w:t>
            </w:r>
            <w:proofErr w:type="spellEnd"/>
            <w:r w:rsidRPr="00DD7062">
              <w:rPr>
                <w:rFonts w:ascii="Times New Roman" w:hAnsi="Times New Roman" w:cs="Times New Roman"/>
                <w:sz w:val="24"/>
                <w:szCs w:val="24"/>
              </w:rPr>
              <w:t>)</w:t>
            </w:r>
          </w:p>
          <w:p w14:paraId="240E4942"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 xml:space="preserve">Atteikties no mācību kartes katrai autoskolas apmācības vietai                                                                                                                                               </w:t>
            </w:r>
          </w:p>
        </w:tc>
        <w:tc>
          <w:tcPr>
            <w:tcW w:w="1796" w:type="dxa"/>
          </w:tcPr>
          <w:p w14:paraId="531D27B1"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2025. III cet.</w:t>
            </w:r>
          </w:p>
          <w:p w14:paraId="20888C6A" w14:textId="77777777" w:rsidR="00903219" w:rsidRPr="00DD7062" w:rsidRDefault="00903219" w:rsidP="00F9667F">
            <w:pPr>
              <w:rPr>
                <w:rFonts w:ascii="Times New Roman" w:hAnsi="Times New Roman" w:cs="Times New Roman"/>
                <w:sz w:val="24"/>
                <w:szCs w:val="24"/>
              </w:rPr>
            </w:pPr>
          </w:p>
          <w:p w14:paraId="317F938D"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2025. IV cet.</w:t>
            </w:r>
          </w:p>
        </w:tc>
        <w:tc>
          <w:tcPr>
            <w:tcW w:w="2031" w:type="dxa"/>
          </w:tcPr>
          <w:p w14:paraId="064C6849"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CSDD (SM)</w:t>
            </w:r>
          </w:p>
        </w:tc>
      </w:tr>
      <w:tr w:rsidR="00903219" w:rsidRPr="00DD7062" w14:paraId="16CC22F0" w14:textId="77777777" w:rsidTr="00903219">
        <w:tc>
          <w:tcPr>
            <w:tcW w:w="993" w:type="dxa"/>
            <w:gridSpan w:val="2"/>
          </w:tcPr>
          <w:p w14:paraId="66F7B05C" w14:textId="1805AEF2" w:rsidR="00903219" w:rsidRPr="00DD7062" w:rsidRDefault="004E1BB2" w:rsidP="00F9667F">
            <w:pPr>
              <w:rPr>
                <w:rFonts w:ascii="Times New Roman" w:hAnsi="Times New Roman" w:cs="Times New Roman"/>
                <w:sz w:val="24"/>
                <w:szCs w:val="24"/>
              </w:rPr>
            </w:pPr>
            <w:r>
              <w:rPr>
                <w:rFonts w:ascii="Times New Roman" w:hAnsi="Times New Roman" w:cs="Times New Roman"/>
                <w:sz w:val="24"/>
                <w:szCs w:val="24"/>
              </w:rPr>
              <w:t>2</w:t>
            </w:r>
          </w:p>
        </w:tc>
        <w:tc>
          <w:tcPr>
            <w:tcW w:w="1701" w:type="dxa"/>
          </w:tcPr>
          <w:p w14:paraId="4735A6BE"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Autotransports</w:t>
            </w:r>
          </w:p>
        </w:tc>
        <w:tc>
          <w:tcPr>
            <w:tcW w:w="7938" w:type="dxa"/>
          </w:tcPr>
          <w:p w14:paraId="704AA162"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Valsts nodevas administrēšanas funkcijas izveide.</w:t>
            </w:r>
          </w:p>
          <w:p w14:paraId="7A1E2F0C"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Iesniegumu apstrādes un pakalpojumu sniegšanas procesu optimizācija, datu pilnvērtīga ielāde no ārējām sistēmām, tādējādi mazinot nepieciešamās darbības un ieguldīto laiku.</w:t>
            </w:r>
          </w:p>
          <w:p w14:paraId="72FFE8B3"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Aizpildāmo dokumentu apjoma mazināšana pie pakalpojumu saņemšanas.</w:t>
            </w:r>
          </w:p>
          <w:p w14:paraId="5E8F1948"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Automatizēta pārvadātāju atbilstības kontrole.</w:t>
            </w:r>
          </w:p>
          <w:p w14:paraId="32C9BB8B"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lastRenderedPageBreak/>
              <w:t>Vienotā telefonu zvanu centra izveide autopārvadājumu  un sabiedriskā transporta jomā, samazinot e-pastu un oficiālo atbildes vēstuļu skaitu.</w:t>
            </w:r>
          </w:p>
          <w:p w14:paraId="002C9BEA"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Izgatavoto dokumentu pakomāta ieviešana, lai samazinātu klātienes klientu skaitu klientu apkalpošanas centros.</w:t>
            </w:r>
          </w:p>
        </w:tc>
        <w:tc>
          <w:tcPr>
            <w:tcW w:w="1796" w:type="dxa"/>
          </w:tcPr>
          <w:p w14:paraId="4A66205F"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lastRenderedPageBreak/>
              <w:t>2026.g.</w:t>
            </w:r>
          </w:p>
          <w:p w14:paraId="4AF4B77A" w14:textId="77777777" w:rsidR="00903219" w:rsidRPr="00DD7062" w:rsidRDefault="00903219" w:rsidP="00F9667F">
            <w:pPr>
              <w:rPr>
                <w:rFonts w:ascii="Times New Roman" w:hAnsi="Times New Roman" w:cs="Times New Roman"/>
                <w:sz w:val="24"/>
                <w:szCs w:val="24"/>
              </w:rPr>
            </w:pPr>
          </w:p>
          <w:p w14:paraId="292F98D1" w14:textId="77777777" w:rsidR="00903219" w:rsidRPr="00DD7062" w:rsidRDefault="00903219" w:rsidP="00F9667F">
            <w:pPr>
              <w:rPr>
                <w:rFonts w:ascii="Times New Roman" w:hAnsi="Times New Roman" w:cs="Times New Roman"/>
                <w:sz w:val="24"/>
                <w:szCs w:val="24"/>
              </w:rPr>
            </w:pPr>
          </w:p>
          <w:p w14:paraId="22064712" w14:textId="77777777" w:rsidR="00903219" w:rsidRPr="00DD7062" w:rsidRDefault="00903219" w:rsidP="00F9667F">
            <w:pPr>
              <w:rPr>
                <w:rFonts w:ascii="Times New Roman" w:hAnsi="Times New Roman" w:cs="Times New Roman"/>
                <w:sz w:val="24"/>
                <w:szCs w:val="24"/>
              </w:rPr>
            </w:pPr>
          </w:p>
          <w:p w14:paraId="65E13968" w14:textId="77777777" w:rsidR="00903219" w:rsidRPr="00DD7062" w:rsidRDefault="00903219" w:rsidP="00F9667F">
            <w:pPr>
              <w:rPr>
                <w:rFonts w:ascii="Times New Roman" w:hAnsi="Times New Roman" w:cs="Times New Roman"/>
                <w:sz w:val="24"/>
                <w:szCs w:val="24"/>
              </w:rPr>
            </w:pPr>
          </w:p>
          <w:p w14:paraId="0C6429A5" w14:textId="77777777" w:rsidR="00903219" w:rsidRPr="00DD7062" w:rsidRDefault="00903219" w:rsidP="00F9667F">
            <w:pPr>
              <w:rPr>
                <w:rFonts w:ascii="Times New Roman" w:hAnsi="Times New Roman" w:cs="Times New Roman"/>
                <w:sz w:val="24"/>
                <w:szCs w:val="24"/>
              </w:rPr>
            </w:pPr>
          </w:p>
          <w:p w14:paraId="799E50C4" w14:textId="77777777" w:rsidR="00903219" w:rsidRPr="00DD7062" w:rsidRDefault="00903219" w:rsidP="00F9667F">
            <w:pPr>
              <w:rPr>
                <w:rFonts w:ascii="Times New Roman" w:hAnsi="Times New Roman" w:cs="Times New Roman"/>
                <w:sz w:val="24"/>
                <w:szCs w:val="24"/>
              </w:rPr>
            </w:pPr>
          </w:p>
          <w:p w14:paraId="498D6763" w14:textId="77777777" w:rsidR="00903219" w:rsidRPr="00DD7062" w:rsidRDefault="00903219" w:rsidP="00F9667F">
            <w:pPr>
              <w:rPr>
                <w:rFonts w:ascii="Times New Roman" w:hAnsi="Times New Roman" w:cs="Times New Roman"/>
                <w:sz w:val="24"/>
                <w:szCs w:val="24"/>
              </w:rPr>
            </w:pPr>
          </w:p>
          <w:p w14:paraId="50C4284A"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2025.g. IV cet.</w:t>
            </w:r>
          </w:p>
        </w:tc>
        <w:tc>
          <w:tcPr>
            <w:tcW w:w="2031" w:type="dxa"/>
          </w:tcPr>
          <w:p w14:paraId="104A8B3B"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lastRenderedPageBreak/>
              <w:t>ATD</w:t>
            </w:r>
          </w:p>
        </w:tc>
      </w:tr>
      <w:tr w:rsidR="00903219" w:rsidRPr="00DD7062" w14:paraId="55FF84B7" w14:textId="77777777" w:rsidTr="00903219">
        <w:tc>
          <w:tcPr>
            <w:tcW w:w="993" w:type="dxa"/>
            <w:gridSpan w:val="2"/>
          </w:tcPr>
          <w:p w14:paraId="3065161F" w14:textId="1FAF102F" w:rsidR="00903219" w:rsidRPr="00DD7062" w:rsidRDefault="004E1BB2" w:rsidP="00F9667F">
            <w:pPr>
              <w:rPr>
                <w:rFonts w:ascii="Times New Roman" w:hAnsi="Times New Roman" w:cs="Times New Roman"/>
                <w:sz w:val="24"/>
                <w:szCs w:val="24"/>
              </w:rPr>
            </w:pPr>
            <w:r>
              <w:rPr>
                <w:rFonts w:ascii="Times New Roman" w:hAnsi="Times New Roman" w:cs="Times New Roman"/>
                <w:sz w:val="24"/>
                <w:szCs w:val="24"/>
              </w:rPr>
              <w:t>3</w:t>
            </w:r>
          </w:p>
        </w:tc>
        <w:tc>
          <w:tcPr>
            <w:tcW w:w="1701" w:type="dxa"/>
          </w:tcPr>
          <w:p w14:paraId="310E814C"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Sakari</w:t>
            </w:r>
          </w:p>
        </w:tc>
        <w:tc>
          <w:tcPr>
            <w:tcW w:w="7938" w:type="dxa"/>
          </w:tcPr>
          <w:p w14:paraId="148318E1"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MK 04.06.2024. sēdē (prot. Nr. 23, 66. §) apstiprinātajā SM izstrādātajā informatīvajā  ziņojumā “Par pasākumiem administratīvā sloga mazināšanai elektronisko sakaru tīkla attīstībai”</w:t>
            </w:r>
            <w:r w:rsidRPr="00DD7062">
              <w:rPr>
                <w:rStyle w:val="FootnoteReference"/>
                <w:rFonts w:ascii="Times New Roman" w:hAnsi="Times New Roman" w:cs="Times New Roman"/>
                <w:sz w:val="24"/>
                <w:szCs w:val="24"/>
              </w:rPr>
              <w:footnoteReference w:id="2"/>
            </w:r>
            <w:r w:rsidRPr="00DD7062">
              <w:rPr>
                <w:rFonts w:ascii="Times New Roman" w:hAnsi="Times New Roman" w:cs="Times New Roman"/>
                <w:sz w:val="24"/>
                <w:szCs w:val="24"/>
              </w:rPr>
              <w:t xml:space="preserve"> iekļauto pasākumu īstenošana atbilstoši MK protokollēmumā dotajiem uzdevumiem (skat. zemāk):</w:t>
            </w:r>
          </w:p>
          <w:p w14:paraId="045E222B" w14:textId="77777777" w:rsidR="00903219" w:rsidRPr="00DD7062" w:rsidRDefault="00903219" w:rsidP="00EF7046">
            <w:pPr>
              <w:pStyle w:val="ListParagraph"/>
              <w:numPr>
                <w:ilvl w:val="0"/>
                <w:numId w:val="31"/>
              </w:numPr>
              <w:jc w:val="both"/>
              <w:rPr>
                <w:rFonts w:ascii="Times New Roman" w:hAnsi="Times New Roman" w:cs="Times New Roman"/>
                <w:sz w:val="24"/>
                <w:szCs w:val="24"/>
              </w:rPr>
            </w:pPr>
            <w:r w:rsidRPr="00DD7062">
              <w:rPr>
                <w:rFonts w:ascii="Times New Roman" w:hAnsi="Times New Roman" w:cs="Times New Roman"/>
                <w:sz w:val="24"/>
                <w:szCs w:val="24"/>
              </w:rPr>
              <w:t>grozījumi Elektronisko sakaru likumā</w:t>
            </w:r>
            <w:r w:rsidRPr="00DD7062">
              <w:rPr>
                <w:rStyle w:val="FootnoteReference"/>
                <w:rFonts w:ascii="Times New Roman" w:hAnsi="Times New Roman" w:cs="Times New Roman"/>
                <w:sz w:val="24"/>
                <w:szCs w:val="24"/>
              </w:rPr>
              <w:footnoteReference w:id="3"/>
            </w:r>
            <w:r w:rsidRPr="00DD7062">
              <w:rPr>
                <w:rFonts w:ascii="Times New Roman" w:hAnsi="Times New Roman" w:cs="Times New Roman"/>
                <w:sz w:val="24"/>
                <w:szCs w:val="24"/>
              </w:rPr>
              <w:t>;</w:t>
            </w:r>
          </w:p>
          <w:p w14:paraId="2A518877" w14:textId="77777777" w:rsidR="00903219" w:rsidRPr="00DD7062" w:rsidRDefault="00903219" w:rsidP="00EF7046">
            <w:pPr>
              <w:pStyle w:val="ListParagraph"/>
              <w:numPr>
                <w:ilvl w:val="0"/>
                <w:numId w:val="31"/>
              </w:numPr>
              <w:jc w:val="both"/>
              <w:rPr>
                <w:rFonts w:ascii="Times New Roman" w:hAnsi="Times New Roman" w:cs="Times New Roman"/>
                <w:sz w:val="24"/>
                <w:szCs w:val="24"/>
              </w:rPr>
            </w:pPr>
            <w:r w:rsidRPr="00DD7062">
              <w:rPr>
                <w:rFonts w:ascii="Times New Roman" w:hAnsi="Times New Roman" w:cs="Times New Roman"/>
                <w:sz w:val="24"/>
                <w:szCs w:val="24"/>
              </w:rPr>
              <w:t>vadlīnijas tuvas darbības bezvadu piekļuves punktu (mobilo sakaru bāzes staciju) izvietošanai;</w:t>
            </w:r>
          </w:p>
          <w:p w14:paraId="14ED0397" w14:textId="77777777" w:rsidR="00903219" w:rsidRPr="00DD7062" w:rsidRDefault="00903219" w:rsidP="00EF7046">
            <w:pPr>
              <w:pStyle w:val="ListParagraph"/>
              <w:numPr>
                <w:ilvl w:val="0"/>
                <w:numId w:val="31"/>
              </w:numPr>
              <w:jc w:val="both"/>
              <w:rPr>
                <w:rFonts w:ascii="Times New Roman" w:hAnsi="Times New Roman" w:cs="Times New Roman"/>
                <w:sz w:val="24"/>
                <w:szCs w:val="24"/>
              </w:rPr>
            </w:pPr>
            <w:r w:rsidRPr="00DD7062">
              <w:rPr>
                <w:rFonts w:ascii="Times New Roman" w:hAnsi="Times New Roman" w:cs="Times New Roman"/>
                <w:sz w:val="24"/>
                <w:szCs w:val="24"/>
              </w:rPr>
              <w:t>grozījumi Dzīvojamo māju pārvaldīšanas likumā, lai noteiktu regulējumu elektronisko sakaru komersantam piekļuvei tam piederošam elektronisko sakaru tīklam;</w:t>
            </w:r>
          </w:p>
          <w:p w14:paraId="63AF80D5" w14:textId="77777777" w:rsidR="00903219" w:rsidRPr="00DD7062" w:rsidRDefault="00903219" w:rsidP="00EF7046">
            <w:pPr>
              <w:pStyle w:val="ListParagraph"/>
              <w:numPr>
                <w:ilvl w:val="0"/>
                <w:numId w:val="31"/>
              </w:numPr>
              <w:jc w:val="both"/>
              <w:rPr>
                <w:rFonts w:ascii="Times New Roman" w:hAnsi="Times New Roman" w:cs="Times New Roman"/>
                <w:sz w:val="24"/>
                <w:szCs w:val="24"/>
              </w:rPr>
            </w:pPr>
            <w:r w:rsidRPr="00DD7062">
              <w:rPr>
                <w:rFonts w:ascii="Times New Roman" w:hAnsi="Times New Roman" w:cs="Times New Roman"/>
                <w:sz w:val="24"/>
                <w:szCs w:val="24"/>
              </w:rPr>
              <w:t>grozījumi MK 2018. gada 20. februāra noteikumos Nr. 97 “Publiskas personas mantas iznomāšanas noteikumi”, kuros noteikt, ka šie noteikumi neattiecas uz bezvadu elektronisko sakaru infrastruktūras izvietošanu publiskajām personām piederošajos īpašumos ārtelpās (piemēram, uz ēku jumtiem);</w:t>
            </w:r>
          </w:p>
          <w:p w14:paraId="5EEE686F" w14:textId="77777777" w:rsidR="00903219" w:rsidRPr="00DD7062" w:rsidRDefault="00903219" w:rsidP="00EF7046">
            <w:pPr>
              <w:pStyle w:val="ListParagraph"/>
              <w:numPr>
                <w:ilvl w:val="0"/>
                <w:numId w:val="31"/>
              </w:numPr>
              <w:jc w:val="both"/>
              <w:rPr>
                <w:rFonts w:ascii="Times New Roman" w:hAnsi="Times New Roman" w:cs="Times New Roman"/>
                <w:sz w:val="24"/>
                <w:szCs w:val="24"/>
              </w:rPr>
            </w:pPr>
            <w:r w:rsidRPr="00DD7062">
              <w:rPr>
                <w:rFonts w:ascii="Times New Roman" w:hAnsi="Times New Roman" w:cs="Times New Roman"/>
                <w:sz w:val="24"/>
                <w:szCs w:val="24"/>
              </w:rPr>
              <w:lastRenderedPageBreak/>
              <w:t>konsultējoties ar elektronisko sakaru nozares nevalstiskajām organizācijām, izvērtēt:</w:t>
            </w:r>
          </w:p>
          <w:p w14:paraId="7B294A3B" w14:textId="77777777" w:rsidR="00903219" w:rsidRPr="00DD7062" w:rsidRDefault="00903219" w:rsidP="00EF7046">
            <w:pPr>
              <w:pStyle w:val="ListParagraph"/>
              <w:numPr>
                <w:ilvl w:val="0"/>
                <w:numId w:val="32"/>
              </w:numPr>
              <w:ind w:left="1731" w:hanging="284"/>
              <w:jc w:val="both"/>
              <w:rPr>
                <w:rFonts w:ascii="Times New Roman" w:hAnsi="Times New Roman" w:cs="Times New Roman"/>
                <w:sz w:val="24"/>
                <w:szCs w:val="24"/>
              </w:rPr>
            </w:pPr>
            <w:r w:rsidRPr="00DD7062">
              <w:rPr>
                <w:rFonts w:ascii="Times New Roman" w:hAnsi="Times New Roman" w:cs="Times New Roman"/>
                <w:sz w:val="24"/>
                <w:szCs w:val="24"/>
              </w:rPr>
              <w:t>kompleksu pasākumu (risinājumu) iespējas, lai uzlabotu elektronisko sakaru tīklu būvniecības procesa nodrošināšanu Būvniecības informācijas sistēmā, tostarp attiecībā uz elektronisko sakaru tīklu projekta saskaņošanu ar nekustamā īpašuma īpašniekiem un rakšanas atļauju izsniegšanu;</w:t>
            </w:r>
          </w:p>
          <w:p w14:paraId="122B9512" w14:textId="170D7C59" w:rsidR="00903219" w:rsidRPr="006572E1" w:rsidRDefault="00903219" w:rsidP="00EF7046">
            <w:pPr>
              <w:pStyle w:val="ListParagraph"/>
              <w:numPr>
                <w:ilvl w:val="0"/>
                <w:numId w:val="32"/>
              </w:numPr>
              <w:ind w:left="1731" w:hanging="284"/>
              <w:jc w:val="both"/>
              <w:rPr>
                <w:rFonts w:ascii="Times New Roman" w:hAnsi="Times New Roman" w:cs="Times New Roman"/>
                <w:sz w:val="24"/>
                <w:szCs w:val="24"/>
              </w:rPr>
            </w:pPr>
            <w:r w:rsidRPr="00DD7062">
              <w:rPr>
                <w:rFonts w:ascii="Times New Roman" w:hAnsi="Times New Roman" w:cs="Times New Roman"/>
                <w:sz w:val="24"/>
                <w:szCs w:val="24"/>
              </w:rPr>
              <w:t>izvērtēt iespējas izstrādāt regulējumu, kas nosaka, ka pašvaldībām jaunas ielas būvniecības gadījumā vai būtiski pārbūvējot esošās ielas ir nepieciešams paredzēt ārējiem inženiertīkliem kopīgu kanalizāciju un iespēju robežās nepieciešams šos tīklus pārcelt uz kopīgo kanalizāciju.</w:t>
            </w:r>
          </w:p>
          <w:p w14:paraId="2D02A0CB" w14:textId="77777777" w:rsidR="00903219" w:rsidRPr="00DD7062" w:rsidRDefault="00903219" w:rsidP="00EF7046">
            <w:pPr>
              <w:pStyle w:val="ListParagraph"/>
              <w:numPr>
                <w:ilvl w:val="0"/>
                <w:numId w:val="31"/>
              </w:numPr>
              <w:jc w:val="both"/>
              <w:rPr>
                <w:rFonts w:ascii="Times New Roman" w:hAnsi="Times New Roman" w:cs="Times New Roman"/>
                <w:sz w:val="24"/>
                <w:szCs w:val="24"/>
              </w:rPr>
            </w:pPr>
            <w:r w:rsidRPr="00DD7062">
              <w:rPr>
                <w:rFonts w:ascii="Times New Roman" w:hAnsi="Times New Roman" w:cs="Times New Roman"/>
                <w:sz w:val="24"/>
                <w:szCs w:val="24"/>
              </w:rPr>
              <w:t>konsultējoties ar elektronisko sakaru nozares nevalstiskajām organizācijām, izvērtēt:</w:t>
            </w:r>
          </w:p>
          <w:p w14:paraId="58DF49A3" w14:textId="77777777" w:rsidR="00903219" w:rsidRPr="00DD7062" w:rsidRDefault="00903219" w:rsidP="00EF7046">
            <w:pPr>
              <w:pStyle w:val="ListParagraph"/>
              <w:numPr>
                <w:ilvl w:val="0"/>
                <w:numId w:val="33"/>
              </w:numPr>
              <w:ind w:left="1731" w:hanging="284"/>
              <w:jc w:val="both"/>
              <w:rPr>
                <w:rFonts w:ascii="Times New Roman" w:hAnsi="Times New Roman" w:cs="Times New Roman"/>
                <w:sz w:val="24"/>
                <w:szCs w:val="24"/>
              </w:rPr>
            </w:pPr>
            <w:r w:rsidRPr="00DD7062">
              <w:rPr>
                <w:rFonts w:ascii="Times New Roman" w:hAnsi="Times New Roman" w:cs="Times New Roman"/>
                <w:sz w:val="24"/>
                <w:szCs w:val="24"/>
              </w:rPr>
              <w:t>iespējas noteikt regulējumu iepriekš saskaņota projekta ietvarā saskaņošanas procedūras aizstāšanai ar savlaicīgu nekustamā īpašuma īpašnieka informēšanu, veicot ēkā esošā elektronisko sakaru tīkla modernizāciju, nomainot vara kabeļus ar optisko šķiedru kabeļiem;</w:t>
            </w:r>
          </w:p>
          <w:p w14:paraId="0918CD68" w14:textId="77777777" w:rsidR="00903219" w:rsidRPr="00DD7062" w:rsidRDefault="00903219" w:rsidP="00EF7046">
            <w:pPr>
              <w:pStyle w:val="ListParagraph"/>
              <w:numPr>
                <w:ilvl w:val="0"/>
                <w:numId w:val="33"/>
              </w:numPr>
              <w:ind w:left="1731" w:hanging="284"/>
              <w:jc w:val="both"/>
              <w:rPr>
                <w:rFonts w:ascii="Times New Roman" w:hAnsi="Times New Roman" w:cs="Times New Roman"/>
                <w:sz w:val="24"/>
                <w:szCs w:val="24"/>
              </w:rPr>
            </w:pPr>
            <w:r w:rsidRPr="00DD7062">
              <w:rPr>
                <w:rFonts w:ascii="Times New Roman" w:hAnsi="Times New Roman" w:cs="Times New Roman"/>
                <w:sz w:val="24"/>
                <w:szCs w:val="24"/>
              </w:rPr>
              <w:t xml:space="preserve">iespējas normatīvajā regulējumā noteikt vienkāršotu gaisvadu līniju demontāžas procesu, lai atvieglotu neaktīvu elektronisko sakaru gaisvadu līniju demontāžu, un nepieciešamības </w:t>
            </w:r>
            <w:r w:rsidRPr="00DD7062">
              <w:rPr>
                <w:rFonts w:ascii="Times New Roman" w:hAnsi="Times New Roman" w:cs="Times New Roman"/>
                <w:sz w:val="24"/>
                <w:szCs w:val="24"/>
              </w:rPr>
              <w:lastRenderedPageBreak/>
              <w:t>gadījumā iesniegt EM priekšlikumus grozījumiem būvniecības regulējumā.</w:t>
            </w:r>
          </w:p>
          <w:p w14:paraId="178CC46F" w14:textId="77777777" w:rsidR="00903219" w:rsidRDefault="00903219" w:rsidP="00F9667F">
            <w:pPr>
              <w:pStyle w:val="ListParagraph"/>
              <w:ind w:left="1731"/>
              <w:jc w:val="both"/>
              <w:rPr>
                <w:rFonts w:ascii="Times New Roman" w:hAnsi="Times New Roman" w:cs="Times New Roman"/>
                <w:sz w:val="24"/>
                <w:szCs w:val="24"/>
              </w:rPr>
            </w:pPr>
          </w:p>
          <w:p w14:paraId="1FE0D210" w14:textId="77777777" w:rsidR="006572E1" w:rsidRDefault="006572E1" w:rsidP="00F9667F">
            <w:pPr>
              <w:pStyle w:val="ListParagraph"/>
              <w:ind w:left="1731"/>
              <w:jc w:val="both"/>
              <w:rPr>
                <w:rFonts w:ascii="Times New Roman" w:hAnsi="Times New Roman" w:cs="Times New Roman"/>
                <w:sz w:val="24"/>
                <w:szCs w:val="24"/>
              </w:rPr>
            </w:pPr>
          </w:p>
          <w:p w14:paraId="5F516E9D" w14:textId="77777777" w:rsidR="006572E1" w:rsidRDefault="006572E1" w:rsidP="00F9667F">
            <w:pPr>
              <w:pStyle w:val="ListParagraph"/>
              <w:ind w:left="1731"/>
              <w:jc w:val="both"/>
              <w:rPr>
                <w:rFonts w:ascii="Times New Roman" w:hAnsi="Times New Roman" w:cs="Times New Roman"/>
                <w:sz w:val="24"/>
                <w:szCs w:val="24"/>
              </w:rPr>
            </w:pPr>
          </w:p>
          <w:p w14:paraId="644F069B" w14:textId="77777777" w:rsidR="006572E1" w:rsidRDefault="006572E1" w:rsidP="00F9667F">
            <w:pPr>
              <w:pStyle w:val="ListParagraph"/>
              <w:ind w:left="1731"/>
              <w:jc w:val="both"/>
              <w:rPr>
                <w:rFonts w:ascii="Times New Roman" w:hAnsi="Times New Roman" w:cs="Times New Roman"/>
                <w:sz w:val="24"/>
                <w:szCs w:val="24"/>
              </w:rPr>
            </w:pPr>
          </w:p>
          <w:p w14:paraId="691D7541" w14:textId="77777777" w:rsidR="006572E1" w:rsidRDefault="006572E1" w:rsidP="00F9667F">
            <w:pPr>
              <w:pStyle w:val="ListParagraph"/>
              <w:ind w:left="1731"/>
              <w:jc w:val="both"/>
              <w:rPr>
                <w:rFonts w:ascii="Times New Roman" w:hAnsi="Times New Roman" w:cs="Times New Roman"/>
                <w:sz w:val="24"/>
                <w:szCs w:val="24"/>
              </w:rPr>
            </w:pPr>
          </w:p>
          <w:p w14:paraId="6294A567" w14:textId="77777777" w:rsidR="006572E1" w:rsidRDefault="006572E1" w:rsidP="00F9667F">
            <w:pPr>
              <w:pStyle w:val="ListParagraph"/>
              <w:ind w:left="1731"/>
              <w:jc w:val="both"/>
              <w:rPr>
                <w:rFonts w:ascii="Times New Roman" w:hAnsi="Times New Roman" w:cs="Times New Roman"/>
                <w:sz w:val="24"/>
                <w:szCs w:val="24"/>
              </w:rPr>
            </w:pPr>
          </w:p>
          <w:p w14:paraId="67356216" w14:textId="77777777" w:rsidR="006572E1" w:rsidRDefault="006572E1" w:rsidP="00F9667F">
            <w:pPr>
              <w:pStyle w:val="ListParagraph"/>
              <w:ind w:left="1731"/>
              <w:jc w:val="both"/>
              <w:rPr>
                <w:rFonts w:ascii="Times New Roman" w:hAnsi="Times New Roman" w:cs="Times New Roman"/>
                <w:sz w:val="24"/>
                <w:szCs w:val="24"/>
              </w:rPr>
            </w:pPr>
          </w:p>
          <w:p w14:paraId="67EE477A" w14:textId="77777777" w:rsidR="006572E1" w:rsidRDefault="006572E1" w:rsidP="00F9667F">
            <w:pPr>
              <w:pStyle w:val="ListParagraph"/>
              <w:ind w:left="1731"/>
              <w:jc w:val="both"/>
              <w:rPr>
                <w:rFonts w:ascii="Times New Roman" w:hAnsi="Times New Roman" w:cs="Times New Roman"/>
                <w:sz w:val="24"/>
                <w:szCs w:val="24"/>
              </w:rPr>
            </w:pPr>
          </w:p>
          <w:p w14:paraId="1541E94A" w14:textId="77777777" w:rsidR="006572E1" w:rsidRDefault="006572E1" w:rsidP="00F9667F">
            <w:pPr>
              <w:pStyle w:val="ListParagraph"/>
              <w:ind w:left="1731"/>
              <w:jc w:val="both"/>
              <w:rPr>
                <w:rFonts w:ascii="Times New Roman" w:hAnsi="Times New Roman" w:cs="Times New Roman"/>
                <w:sz w:val="24"/>
                <w:szCs w:val="24"/>
              </w:rPr>
            </w:pPr>
          </w:p>
          <w:p w14:paraId="2C99A16C" w14:textId="77777777" w:rsidR="006572E1" w:rsidRDefault="006572E1" w:rsidP="00F9667F">
            <w:pPr>
              <w:pStyle w:val="ListParagraph"/>
              <w:ind w:left="1731"/>
              <w:jc w:val="both"/>
              <w:rPr>
                <w:rFonts w:ascii="Times New Roman" w:hAnsi="Times New Roman" w:cs="Times New Roman"/>
                <w:sz w:val="24"/>
                <w:szCs w:val="24"/>
              </w:rPr>
            </w:pPr>
          </w:p>
          <w:p w14:paraId="5054FC44" w14:textId="77777777" w:rsidR="006572E1" w:rsidRPr="00DD7062" w:rsidRDefault="006572E1" w:rsidP="00F9667F">
            <w:pPr>
              <w:pStyle w:val="ListParagraph"/>
              <w:ind w:left="1731"/>
              <w:jc w:val="both"/>
              <w:rPr>
                <w:rFonts w:ascii="Times New Roman" w:hAnsi="Times New Roman" w:cs="Times New Roman"/>
                <w:sz w:val="24"/>
                <w:szCs w:val="24"/>
              </w:rPr>
            </w:pPr>
          </w:p>
          <w:p w14:paraId="0E588BE7" w14:textId="77777777" w:rsidR="00903219" w:rsidRPr="00DD7062" w:rsidRDefault="00903219" w:rsidP="00EF7046">
            <w:pPr>
              <w:pStyle w:val="ListParagraph"/>
              <w:numPr>
                <w:ilvl w:val="0"/>
                <w:numId w:val="31"/>
              </w:numPr>
              <w:jc w:val="both"/>
              <w:rPr>
                <w:rFonts w:ascii="Times New Roman" w:hAnsi="Times New Roman" w:cs="Times New Roman"/>
                <w:sz w:val="24"/>
                <w:szCs w:val="24"/>
              </w:rPr>
            </w:pPr>
            <w:r w:rsidRPr="00DD7062">
              <w:rPr>
                <w:rFonts w:ascii="Times New Roman" w:hAnsi="Times New Roman" w:cs="Times New Roman"/>
                <w:sz w:val="24"/>
                <w:szCs w:val="24"/>
              </w:rPr>
              <w:t>aktualizēt un iesniegt izskatīšanai MK likumprojektu "Grozījumi Dzīvokļa īpašuma likumā"</w:t>
            </w:r>
          </w:p>
        </w:tc>
        <w:tc>
          <w:tcPr>
            <w:tcW w:w="1796" w:type="dxa"/>
          </w:tcPr>
          <w:p w14:paraId="75FBCB85" w14:textId="77777777" w:rsidR="00903219" w:rsidRPr="00DD7062" w:rsidRDefault="00903219" w:rsidP="00F9667F">
            <w:pPr>
              <w:rPr>
                <w:rFonts w:ascii="Times New Roman" w:hAnsi="Times New Roman" w:cs="Times New Roman"/>
                <w:sz w:val="24"/>
                <w:szCs w:val="24"/>
              </w:rPr>
            </w:pPr>
          </w:p>
          <w:p w14:paraId="57BBACC5" w14:textId="77777777" w:rsidR="00903219" w:rsidRPr="00DD7062" w:rsidRDefault="00903219" w:rsidP="00F9667F">
            <w:pPr>
              <w:rPr>
                <w:rFonts w:ascii="Times New Roman" w:hAnsi="Times New Roman" w:cs="Times New Roman"/>
                <w:sz w:val="24"/>
                <w:szCs w:val="24"/>
              </w:rPr>
            </w:pPr>
          </w:p>
          <w:p w14:paraId="55DFDA5B" w14:textId="77777777" w:rsidR="00903219" w:rsidRPr="00DD7062" w:rsidRDefault="00903219" w:rsidP="00F9667F">
            <w:pPr>
              <w:rPr>
                <w:rFonts w:ascii="Times New Roman" w:hAnsi="Times New Roman" w:cs="Times New Roman"/>
                <w:sz w:val="24"/>
                <w:szCs w:val="24"/>
              </w:rPr>
            </w:pPr>
          </w:p>
          <w:p w14:paraId="07C8B844" w14:textId="77777777" w:rsidR="00903219" w:rsidRPr="00DD7062" w:rsidRDefault="00903219" w:rsidP="00F9667F">
            <w:pPr>
              <w:rPr>
                <w:rFonts w:ascii="Times New Roman" w:hAnsi="Times New Roman" w:cs="Times New Roman"/>
                <w:sz w:val="24"/>
                <w:szCs w:val="24"/>
              </w:rPr>
            </w:pPr>
          </w:p>
          <w:p w14:paraId="3A51CF10" w14:textId="77777777" w:rsidR="00903219" w:rsidRPr="00DD7062" w:rsidRDefault="00903219" w:rsidP="00F9667F">
            <w:pPr>
              <w:rPr>
                <w:rFonts w:ascii="Times New Roman" w:hAnsi="Times New Roman" w:cs="Times New Roman"/>
                <w:sz w:val="24"/>
                <w:szCs w:val="24"/>
              </w:rPr>
            </w:pPr>
          </w:p>
          <w:p w14:paraId="6F8161CA" w14:textId="77777777" w:rsidR="00903219" w:rsidRPr="00DD7062" w:rsidRDefault="00903219" w:rsidP="00F9667F">
            <w:pPr>
              <w:rPr>
                <w:rFonts w:ascii="Times New Roman" w:hAnsi="Times New Roman" w:cs="Times New Roman"/>
                <w:sz w:val="24"/>
                <w:szCs w:val="24"/>
              </w:rPr>
            </w:pPr>
          </w:p>
          <w:p w14:paraId="51917F70" w14:textId="77777777" w:rsidR="00903219" w:rsidRPr="00DD7062" w:rsidRDefault="00903219" w:rsidP="00F9667F">
            <w:pPr>
              <w:rPr>
                <w:rFonts w:ascii="Times New Roman" w:hAnsi="Times New Roman" w:cs="Times New Roman"/>
                <w:sz w:val="24"/>
                <w:szCs w:val="24"/>
              </w:rPr>
            </w:pPr>
          </w:p>
          <w:p w14:paraId="55D2CBAB" w14:textId="77777777" w:rsidR="00903219" w:rsidRPr="00DD7062" w:rsidRDefault="00903219" w:rsidP="00F9667F">
            <w:pPr>
              <w:rPr>
                <w:rFonts w:ascii="Times New Roman" w:hAnsi="Times New Roman" w:cs="Times New Roman"/>
                <w:sz w:val="24"/>
                <w:szCs w:val="24"/>
              </w:rPr>
            </w:pPr>
          </w:p>
          <w:p w14:paraId="12DC531D"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2025. IV cet.</w:t>
            </w:r>
          </w:p>
          <w:p w14:paraId="296D39E8" w14:textId="77777777" w:rsidR="00903219" w:rsidRPr="00DD7062" w:rsidRDefault="00903219" w:rsidP="00F9667F">
            <w:pPr>
              <w:rPr>
                <w:rFonts w:ascii="Times New Roman" w:hAnsi="Times New Roman" w:cs="Times New Roman"/>
                <w:sz w:val="24"/>
                <w:szCs w:val="24"/>
              </w:rPr>
            </w:pPr>
          </w:p>
          <w:p w14:paraId="5E533FDD" w14:textId="77777777" w:rsidR="00903219" w:rsidRPr="00DD7062" w:rsidRDefault="00903219" w:rsidP="00F9667F">
            <w:pPr>
              <w:rPr>
                <w:rFonts w:ascii="Times New Roman" w:hAnsi="Times New Roman" w:cs="Times New Roman"/>
                <w:sz w:val="24"/>
                <w:szCs w:val="24"/>
              </w:rPr>
            </w:pPr>
          </w:p>
          <w:p w14:paraId="3AC5DF2C" w14:textId="77777777" w:rsidR="00903219" w:rsidRPr="00DD7062" w:rsidRDefault="00903219" w:rsidP="00F9667F">
            <w:pPr>
              <w:rPr>
                <w:rFonts w:ascii="Times New Roman" w:hAnsi="Times New Roman" w:cs="Times New Roman"/>
                <w:sz w:val="24"/>
                <w:szCs w:val="24"/>
              </w:rPr>
            </w:pPr>
          </w:p>
          <w:p w14:paraId="540F6550" w14:textId="77777777" w:rsidR="00903219" w:rsidRPr="00DD7062" w:rsidRDefault="00903219" w:rsidP="00F9667F">
            <w:pPr>
              <w:rPr>
                <w:rFonts w:ascii="Times New Roman" w:hAnsi="Times New Roman" w:cs="Times New Roman"/>
                <w:sz w:val="24"/>
                <w:szCs w:val="24"/>
              </w:rPr>
            </w:pPr>
          </w:p>
          <w:p w14:paraId="6DAE8F18" w14:textId="77777777" w:rsidR="00903219" w:rsidRPr="00DD7062" w:rsidRDefault="00903219" w:rsidP="00F9667F">
            <w:pPr>
              <w:rPr>
                <w:rFonts w:ascii="Times New Roman" w:hAnsi="Times New Roman" w:cs="Times New Roman"/>
                <w:sz w:val="24"/>
                <w:szCs w:val="24"/>
              </w:rPr>
            </w:pPr>
          </w:p>
          <w:p w14:paraId="5CB46E2C" w14:textId="77777777" w:rsidR="00903219" w:rsidRPr="00DD7062" w:rsidRDefault="00903219" w:rsidP="00F9667F">
            <w:pPr>
              <w:rPr>
                <w:rFonts w:ascii="Times New Roman" w:hAnsi="Times New Roman" w:cs="Times New Roman"/>
                <w:sz w:val="24"/>
                <w:szCs w:val="24"/>
              </w:rPr>
            </w:pPr>
          </w:p>
          <w:p w14:paraId="10F381E7" w14:textId="77777777" w:rsidR="00903219" w:rsidRPr="00DD7062" w:rsidRDefault="00903219" w:rsidP="00F9667F">
            <w:pPr>
              <w:rPr>
                <w:rFonts w:ascii="Times New Roman" w:hAnsi="Times New Roman" w:cs="Times New Roman"/>
                <w:sz w:val="24"/>
                <w:szCs w:val="24"/>
              </w:rPr>
            </w:pPr>
          </w:p>
          <w:p w14:paraId="68CB2E51"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2027. II cet.</w:t>
            </w:r>
          </w:p>
          <w:p w14:paraId="55BCCA7E" w14:textId="77777777" w:rsidR="00903219" w:rsidRPr="00DD7062" w:rsidRDefault="00903219" w:rsidP="00F9667F">
            <w:pPr>
              <w:rPr>
                <w:rFonts w:ascii="Times New Roman" w:hAnsi="Times New Roman" w:cs="Times New Roman"/>
                <w:sz w:val="24"/>
                <w:szCs w:val="24"/>
              </w:rPr>
            </w:pPr>
          </w:p>
          <w:p w14:paraId="46B12149" w14:textId="77777777" w:rsidR="00903219" w:rsidRPr="00DD7062" w:rsidRDefault="00903219" w:rsidP="00F9667F">
            <w:pPr>
              <w:rPr>
                <w:rFonts w:ascii="Times New Roman" w:hAnsi="Times New Roman" w:cs="Times New Roman"/>
                <w:sz w:val="24"/>
                <w:szCs w:val="24"/>
              </w:rPr>
            </w:pPr>
          </w:p>
          <w:p w14:paraId="1456BB5F" w14:textId="77777777" w:rsidR="00903219" w:rsidRPr="00DD7062" w:rsidRDefault="00903219" w:rsidP="00F9667F">
            <w:pPr>
              <w:rPr>
                <w:rFonts w:ascii="Times New Roman" w:hAnsi="Times New Roman" w:cs="Times New Roman"/>
                <w:sz w:val="24"/>
                <w:szCs w:val="24"/>
              </w:rPr>
            </w:pPr>
          </w:p>
          <w:p w14:paraId="5E5EFAC9" w14:textId="77777777" w:rsidR="00903219" w:rsidRPr="00DD7062" w:rsidRDefault="00903219" w:rsidP="00F9667F">
            <w:pPr>
              <w:rPr>
                <w:rFonts w:ascii="Times New Roman" w:hAnsi="Times New Roman" w:cs="Times New Roman"/>
                <w:sz w:val="24"/>
                <w:szCs w:val="24"/>
              </w:rPr>
            </w:pPr>
          </w:p>
          <w:p w14:paraId="7CC7D199" w14:textId="77777777" w:rsidR="00903219" w:rsidRPr="00DD7062" w:rsidRDefault="00903219" w:rsidP="00F9667F">
            <w:pPr>
              <w:rPr>
                <w:rFonts w:ascii="Times New Roman" w:hAnsi="Times New Roman" w:cs="Times New Roman"/>
                <w:sz w:val="24"/>
                <w:szCs w:val="24"/>
              </w:rPr>
            </w:pPr>
          </w:p>
          <w:p w14:paraId="18C0DFF5" w14:textId="77777777" w:rsidR="00903219" w:rsidRPr="00DD7062" w:rsidRDefault="00903219" w:rsidP="00F9667F">
            <w:pPr>
              <w:rPr>
                <w:rFonts w:ascii="Times New Roman" w:hAnsi="Times New Roman" w:cs="Times New Roman"/>
                <w:sz w:val="24"/>
                <w:szCs w:val="24"/>
              </w:rPr>
            </w:pPr>
          </w:p>
          <w:p w14:paraId="3A5C79C5" w14:textId="77777777" w:rsidR="00903219" w:rsidRPr="00DD7062" w:rsidRDefault="00903219" w:rsidP="00F9667F">
            <w:pPr>
              <w:rPr>
                <w:rFonts w:ascii="Times New Roman" w:hAnsi="Times New Roman" w:cs="Times New Roman"/>
                <w:sz w:val="24"/>
                <w:szCs w:val="24"/>
              </w:rPr>
            </w:pPr>
          </w:p>
          <w:p w14:paraId="08B84426"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2025. IV cet.</w:t>
            </w:r>
          </w:p>
          <w:p w14:paraId="201B2785" w14:textId="77777777" w:rsidR="00903219" w:rsidRPr="00DD7062" w:rsidRDefault="00903219" w:rsidP="00F9667F">
            <w:pPr>
              <w:rPr>
                <w:rFonts w:ascii="Times New Roman" w:hAnsi="Times New Roman" w:cs="Times New Roman"/>
                <w:sz w:val="24"/>
                <w:szCs w:val="24"/>
              </w:rPr>
            </w:pPr>
          </w:p>
          <w:p w14:paraId="38EFC3A4" w14:textId="77777777" w:rsidR="00903219" w:rsidRPr="00DD7062" w:rsidRDefault="00903219" w:rsidP="00F9667F">
            <w:pPr>
              <w:rPr>
                <w:rFonts w:ascii="Times New Roman" w:hAnsi="Times New Roman" w:cs="Times New Roman"/>
                <w:sz w:val="24"/>
                <w:szCs w:val="24"/>
              </w:rPr>
            </w:pPr>
          </w:p>
          <w:p w14:paraId="61313761"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Iekļauts likumprojektā “Grozījumi Elektronisko sakaru likumā” (24-TA-1547</w:t>
            </w:r>
            <w:r w:rsidRPr="00DD7062">
              <w:rPr>
                <w:rStyle w:val="FootnoteReference"/>
                <w:rFonts w:ascii="Times New Roman" w:hAnsi="Times New Roman" w:cs="Times New Roman"/>
                <w:sz w:val="24"/>
                <w:szCs w:val="24"/>
              </w:rPr>
              <w:footnoteReference w:id="4"/>
            </w:r>
            <w:r w:rsidRPr="00DD7062">
              <w:rPr>
                <w:rFonts w:ascii="Times New Roman" w:hAnsi="Times New Roman" w:cs="Times New Roman"/>
                <w:sz w:val="24"/>
                <w:szCs w:val="24"/>
              </w:rPr>
              <w:t>)</w:t>
            </w:r>
          </w:p>
          <w:p w14:paraId="5AF046A3" w14:textId="77777777" w:rsidR="00903219" w:rsidRPr="00DD7062" w:rsidRDefault="00903219" w:rsidP="00F9667F">
            <w:pPr>
              <w:jc w:val="both"/>
              <w:rPr>
                <w:rFonts w:ascii="Times New Roman" w:hAnsi="Times New Roman" w:cs="Times New Roman"/>
                <w:sz w:val="24"/>
                <w:szCs w:val="24"/>
              </w:rPr>
            </w:pPr>
          </w:p>
          <w:p w14:paraId="4ED2C2C4"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 xml:space="preserve">2025.g. janvārī EM iesniegti SM priekšlikumi </w:t>
            </w:r>
            <w:r w:rsidRPr="00DD7062">
              <w:rPr>
                <w:rFonts w:ascii="Times New Roman" w:hAnsi="Times New Roman" w:cs="Times New Roman"/>
                <w:sz w:val="24"/>
                <w:szCs w:val="24"/>
              </w:rPr>
              <w:lastRenderedPageBreak/>
              <w:t>grozījumiem būvniecības regulējumā (MK 2014.gada 19.augusta noteikumos Nr.501 “Elektronisko sakaru inženierbūvju būvnoteikumi”).</w:t>
            </w:r>
          </w:p>
          <w:p w14:paraId="76ECB5BA" w14:textId="77777777" w:rsidR="00903219" w:rsidRPr="00DD7062" w:rsidRDefault="00903219" w:rsidP="00F9667F">
            <w:pPr>
              <w:jc w:val="both"/>
              <w:rPr>
                <w:rFonts w:ascii="Times New Roman" w:hAnsi="Times New Roman" w:cs="Times New Roman"/>
                <w:sz w:val="24"/>
                <w:szCs w:val="24"/>
              </w:rPr>
            </w:pPr>
          </w:p>
          <w:p w14:paraId="479F0680" w14:textId="7B68205F" w:rsidR="00903219" w:rsidRPr="00DD7062" w:rsidRDefault="00903219" w:rsidP="006572E1">
            <w:pPr>
              <w:jc w:val="both"/>
              <w:rPr>
                <w:rFonts w:ascii="Times New Roman" w:hAnsi="Times New Roman" w:cs="Times New Roman"/>
                <w:sz w:val="24"/>
                <w:szCs w:val="24"/>
              </w:rPr>
            </w:pPr>
            <w:r w:rsidRPr="00DD7062">
              <w:rPr>
                <w:rFonts w:ascii="Times New Roman" w:hAnsi="Times New Roman" w:cs="Times New Roman"/>
                <w:sz w:val="24"/>
                <w:szCs w:val="24"/>
              </w:rPr>
              <w:t>2025. IV cet.</w:t>
            </w:r>
          </w:p>
        </w:tc>
        <w:tc>
          <w:tcPr>
            <w:tcW w:w="2031" w:type="dxa"/>
          </w:tcPr>
          <w:p w14:paraId="3AC94241"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lastRenderedPageBreak/>
              <w:t>SM, atsevišķos punktos sadarbībā ar EM</w:t>
            </w:r>
          </w:p>
        </w:tc>
      </w:tr>
      <w:tr w:rsidR="00903219" w:rsidRPr="00DD7062" w14:paraId="7D72E250" w14:textId="77777777" w:rsidTr="00903219">
        <w:tc>
          <w:tcPr>
            <w:tcW w:w="993" w:type="dxa"/>
            <w:gridSpan w:val="2"/>
          </w:tcPr>
          <w:p w14:paraId="469336CC" w14:textId="724F0027" w:rsidR="00903219" w:rsidRPr="00DD7062" w:rsidRDefault="004E1BB2" w:rsidP="00F9667F">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1701" w:type="dxa"/>
          </w:tcPr>
          <w:p w14:paraId="18AA138B"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Kuģošanas informācijas aprite</w:t>
            </w:r>
          </w:p>
        </w:tc>
        <w:tc>
          <w:tcPr>
            <w:tcW w:w="7938" w:type="dxa"/>
          </w:tcPr>
          <w:p w14:paraId="4FBC7065"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 xml:space="preserve">Starptautiskās kravu loģistika un ostu informācijas sistēmas lietošanas tiesības tiks piešķirtas un pārvaldītas elektroniski, informācijas sistēmā SKLOIS. Nerakstot pieteikumu un nenoslēdzot rakstisku līgumu. </w:t>
            </w:r>
          </w:p>
        </w:tc>
        <w:tc>
          <w:tcPr>
            <w:tcW w:w="1796" w:type="dxa"/>
          </w:tcPr>
          <w:p w14:paraId="0B30B5AD"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2026. IV cet.</w:t>
            </w:r>
            <w:r w:rsidRPr="00DD7062">
              <w:rPr>
                <w:rStyle w:val="FootnoteReference"/>
                <w:rFonts w:ascii="Times New Roman" w:hAnsi="Times New Roman" w:cs="Times New Roman"/>
                <w:sz w:val="24"/>
                <w:szCs w:val="24"/>
              </w:rPr>
              <w:footnoteReference w:id="5"/>
            </w:r>
          </w:p>
        </w:tc>
        <w:tc>
          <w:tcPr>
            <w:tcW w:w="2031" w:type="dxa"/>
          </w:tcPr>
          <w:p w14:paraId="66B65F4C"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SM</w:t>
            </w:r>
          </w:p>
        </w:tc>
      </w:tr>
      <w:tr w:rsidR="00903219" w:rsidRPr="00DD7062" w14:paraId="26093808" w14:textId="77777777" w:rsidTr="00903219">
        <w:tc>
          <w:tcPr>
            <w:tcW w:w="993" w:type="dxa"/>
            <w:gridSpan w:val="2"/>
          </w:tcPr>
          <w:p w14:paraId="3B6112FF" w14:textId="50E7DC3A" w:rsidR="00903219" w:rsidRPr="00DD7062" w:rsidRDefault="004E1BB2" w:rsidP="00F9667F">
            <w:pPr>
              <w:rPr>
                <w:rFonts w:ascii="Times New Roman" w:hAnsi="Times New Roman" w:cs="Times New Roman"/>
                <w:sz w:val="24"/>
                <w:szCs w:val="24"/>
              </w:rPr>
            </w:pPr>
            <w:r>
              <w:rPr>
                <w:rFonts w:ascii="Times New Roman" w:hAnsi="Times New Roman" w:cs="Times New Roman"/>
                <w:sz w:val="24"/>
                <w:szCs w:val="24"/>
              </w:rPr>
              <w:t>5</w:t>
            </w:r>
          </w:p>
        </w:tc>
        <w:tc>
          <w:tcPr>
            <w:tcW w:w="1701" w:type="dxa"/>
          </w:tcPr>
          <w:p w14:paraId="162284E6"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Kuģošanas informācijas aprite</w:t>
            </w:r>
          </w:p>
        </w:tc>
        <w:tc>
          <w:tcPr>
            <w:tcW w:w="7938" w:type="dxa"/>
          </w:tcPr>
          <w:p w14:paraId="4551313D"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 xml:space="preserve">Tiks optimizēts kuģošanas informācijas aprites process – panākot reālu </w:t>
            </w:r>
            <w:proofErr w:type="spellStart"/>
            <w:r w:rsidRPr="00DD7062">
              <w:rPr>
                <w:rFonts w:ascii="Times New Roman" w:hAnsi="Times New Roman" w:cs="Times New Roman"/>
                <w:sz w:val="24"/>
                <w:szCs w:val="24"/>
              </w:rPr>
              <w:t>vienreizes</w:t>
            </w:r>
            <w:proofErr w:type="spellEnd"/>
            <w:r w:rsidRPr="00DD7062">
              <w:rPr>
                <w:rFonts w:ascii="Times New Roman" w:hAnsi="Times New Roman" w:cs="Times New Roman"/>
                <w:sz w:val="24"/>
                <w:szCs w:val="24"/>
              </w:rPr>
              <w:t xml:space="preserve"> principa izpildi kuģim piestājot ostā, kā arī izvērtējot pieprasītās informācijas lietderību.</w:t>
            </w:r>
          </w:p>
        </w:tc>
        <w:tc>
          <w:tcPr>
            <w:tcW w:w="1796" w:type="dxa"/>
          </w:tcPr>
          <w:p w14:paraId="56DAC827"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2027. IV cet.</w:t>
            </w:r>
            <w:r w:rsidRPr="00DD7062">
              <w:rPr>
                <w:rStyle w:val="FootnoteReference"/>
                <w:rFonts w:ascii="Times New Roman" w:hAnsi="Times New Roman" w:cs="Times New Roman"/>
                <w:sz w:val="24"/>
                <w:szCs w:val="24"/>
              </w:rPr>
              <w:footnoteReference w:id="6"/>
            </w:r>
          </w:p>
        </w:tc>
        <w:tc>
          <w:tcPr>
            <w:tcW w:w="2031" w:type="dxa"/>
          </w:tcPr>
          <w:p w14:paraId="223D5597"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SM, LJA, VID Muitas pārvalde, Rīgas Brīvostas pārvalde</w:t>
            </w:r>
          </w:p>
        </w:tc>
      </w:tr>
      <w:tr w:rsidR="00903219" w:rsidRPr="00DD7062" w14:paraId="671CEC74" w14:textId="77777777" w:rsidTr="008C1277">
        <w:tc>
          <w:tcPr>
            <w:tcW w:w="981" w:type="dxa"/>
          </w:tcPr>
          <w:p w14:paraId="2C4EAFD6" w14:textId="0A28C955" w:rsidR="00903219" w:rsidRPr="00DD7062" w:rsidRDefault="00CC6B45" w:rsidP="00F9667F">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1713" w:type="dxa"/>
            <w:gridSpan w:val="2"/>
          </w:tcPr>
          <w:p w14:paraId="61BC7A89"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Dzelzceļš</w:t>
            </w:r>
          </w:p>
          <w:p w14:paraId="16B5B2CA"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w:t>
            </w:r>
            <w:proofErr w:type="spellStart"/>
            <w:r w:rsidRPr="00DD7062">
              <w:rPr>
                <w:rFonts w:ascii="Times New Roman" w:hAnsi="Times New Roman" w:cs="Times New Roman"/>
                <w:sz w:val="24"/>
                <w:szCs w:val="24"/>
              </w:rPr>
              <w:t>Rail</w:t>
            </w:r>
            <w:proofErr w:type="spellEnd"/>
            <w:r w:rsidRPr="00DD7062">
              <w:rPr>
                <w:rFonts w:ascii="Times New Roman" w:hAnsi="Times New Roman" w:cs="Times New Roman"/>
                <w:sz w:val="24"/>
                <w:szCs w:val="24"/>
              </w:rPr>
              <w:t xml:space="preserve"> Baltica projekts)</w:t>
            </w:r>
          </w:p>
        </w:tc>
        <w:tc>
          <w:tcPr>
            <w:tcW w:w="7938" w:type="dxa"/>
          </w:tcPr>
          <w:p w14:paraId="53989AC4"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 xml:space="preserve">Efektivizēt un vienkāršot </w:t>
            </w:r>
            <w:proofErr w:type="spellStart"/>
            <w:r w:rsidRPr="00DD7062">
              <w:rPr>
                <w:rFonts w:ascii="Times New Roman" w:hAnsi="Times New Roman" w:cs="Times New Roman"/>
                <w:sz w:val="24"/>
                <w:szCs w:val="24"/>
              </w:rPr>
              <w:t>Rail</w:t>
            </w:r>
            <w:proofErr w:type="spellEnd"/>
            <w:r w:rsidRPr="00DD7062">
              <w:rPr>
                <w:rFonts w:ascii="Times New Roman" w:hAnsi="Times New Roman" w:cs="Times New Roman"/>
                <w:sz w:val="24"/>
                <w:szCs w:val="24"/>
              </w:rPr>
              <w:t xml:space="preserve"> Baltica projekta rēķinu apmaksas procesu.</w:t>
            </w:r>
          </w:p>
          <w:p w14:paraId="20763190"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 xml:space="preserve">Šobrīd SIA “Eiropas dzelzceļa līnijas” pārsūta </w:t>
            </w:r>
            <w:proofErr w:type="spellStart"/>
            <w:r w:rsidRPr="00DD7062">
              <w:rPr>
                <w:rFonts w:ascii="Times New Roman" w:hAnsi="Times New Roman" w:cs="Times New Roman"/>
                <w:sz w:val="24"/>
                <w:szCs w:val="24"/>
              </w:rPr>
              <w:t>Rail</w:t>
            </w:r>
            <w:proofErr w:type="spellEnd"/>
            <w:r w:rsidRPr="00DD7062">
              <w:rPr>
                <w:rFonts w:ascii="Times New Roman" w:hAnsi="Times New Roman" w:cs="Times New Roman"/>
                <w:sz w:val="24"/>
                <w:szCs w:val="24"/>
              </w:rPr>
              <w:t xml:space="preserve"> Baltica projekta rēķinus uz Satiksmes ministriju un tā veic rēķinu apmaksu. Ar 01.04.2025 rēķinu apmaksas process tiks nodots SIA “Eiropas dzelzceļa līnijas” (nododot arī divas štata vietas no Satiksmes ministrijas).</w:t>
            </w:r>
          </w:p>
        </w:tc>
        <w:tc>
          <w:tcPr>
            <w:tcW w:w="1796" w:type="dxa"/>
          </w:tcPr>
          <w:p w14:paraId="71582B6A"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2025 II cet.</w:t>
            </w:r>
          </w:p>
        </w:tc>
        <w:tc>
          <w:tcPr>
            <w:tcW w:w="2031" w:type="dxa"/>
          </w:tcPr>
          <w:p w14:paraId="5E8673FF"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SM, EDZL</w:t>
            </w:r>
          </w:p>
        </w:tc>
      </w:tr>
      <w:tr w:rsidR="00903219" w:rsidRPr="00DD7062" w14:paraId="482FC156" w14:textId="77777777" w:rsidTr="008C1277">
        <w:trPr>
          <w:trHeight w:val="70"/>
        </w:trPr>
        <w:tc>
          <w:tcPr>
            <w:tcW w:w="981" w:type="dxa"/>
          </w:tcPr>
          <w:p w14:paraId="5BA810C8" w14:textId="4512D05F" w:rsidR="00903219" w:rsidRPr="00DD7062" w:rsidRDefault="00CC6B45" w:rsidP="00F9667F">
            <w:pPr>
              <w:rPr>
                <w:rFonts w:ascii="Times New Roman" w:hAnsi="Times New Roman" w:cs="Times New Roman"/>
                <w:sz w:val="24"/>
                <w:szCs w:val="24"/>
              </w:rPr>
            </w:pPr>
            <w:r>
              <w:rPr>
                <w:rFonts w:ascii="Times New Roman" w:hAnsi="Times New Roman" w:cs="Times New Roman"/>
                <w:sz w:val="24"/>
                <w:szCs w:val="24"/>
              </w:rPr>
              <w:t>7</w:t>
            </w:r>
          </w:p>
        </w:tc>
        <w:tc>
          <w:tcPr>
            <w:tcW w:w="1713" w:type="dxa"/>
            <w:gridSpan w:val="2"/>
          </w:tcPr>
          <w:p w14:paraId="59989F0C"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Aviācija</w:t>
            </w:r>
          </w:p>
        </w:tc>
        <w:tc>
          <w:tcPr>
            <w:tcW w:w="7938" w:type="dxa"/>
          </w:tcPr>
          <w:p w14:paraId="4F1A79C2"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VA “Civilās aviācijas aģentūra” (CAA)  procesu (pakalpojumu) digitalizācijas turpināšana (t.sk. starptautisko, ES un nacionālo civilās aviācijas informācijas sistēmu savietojamība, ciktāl risinājums rodams nacionālā līmenī).</w:t>
            </w:r>
          </w:p>
          <w:p w14:paraId="45BDDE9E"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Tas sekmētu iestādes sasniedzamību, ļautu vienkāršot un paātrināt pakalpojumu sniegšanu klientiem,  mazinātu cilvēciskā faktora ietekmi, līdz ar to uzlabotu darbības efektivitāti un birokrātisko slogu.</w:t>
            </w:r>
          </w:p>
          <w:p w14:paraId="201236C1"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Piemērs - Bezpilota gaisa kuģu informācijas sistēma (BGKIS), kas ļauj digitālā vidē sniegt visus tiesību aktos noteiktos CAA pakalpojumus bezpilota lidaparātu sistēmu jomā, ciktāl attiecināms uz lidojumu drošumu.</w:t>
            </w:r>
          </w:p>
          <w:p w14:paraId="75CB5E68" w14:textId="2EB6AB26" w:rsidR="006572E1"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 xml:space="preserve">Vienlaikus jāņem vērā, ka civilās aviācijas jomā tiesisko ietvaru veido starptautiskais (ICAO) un ES regulējums, paredzot vienotus nosacījumus gaisa telpas izmantošanai. ES Aviācijas drošības aģentūra (EASA) ir izveidojusi darba grupu, kas apspriedīs jautājumu par noteikumu vienkāršošanu un meklēs visām dalībvalstīm pieņemamus risinājumus. Tāpat virzās jautājums par elektroniskās licences ieviešanu pilotējamai aviācijai. </w:t>
            </w:r>
          </w:p>
        </w:tc>
        <w:tc>
          <w:tcPr>
            <w:tcW w:w="1796" w:type="dxa"/>
          </w:tcPr>
          <w:p w14:paraId="15F1A2E3"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Atbilstoši ES fondu finansējuma pieejamībai</w:t>
            </w:r>
          </w:p>
          <w:p w14:paraId="72028F8A" w14:textId="77777777" w:rsidR="00903219" w:rsidRPr="00DD7062" w:rsidRDefault="00903219" w:rsidP="00F9667F">
            <w:pPr>
              <w:rPr>
                <w:rFonts w:ascii="Times New Roman" w:hAnsi="Times New Roman" w:cs="Times New Roman"/>
                <w:sz w:val="24"/>
                <w:szCs w:val="24"/>
              </w:rPr>
            </w:pPr>
          </w:p>
          <w:p w14:paraId="6749A05C" w14:textId="77777777" w:rsidR="00903219" w:rsidRPr="00DD7062" w:rsidRDefault="00903219" w:rsidP="00F9667F">
            <w:pPr>
              <w:rPr>
                <w:rFonts w:ascii="Times New Roman" w:hAnsi="Times New Roman" w:cs="Times New Roman"/>
                <w:sz w:val="24"/>
                <w:szCs w:val="24"/>
              </w:rPr>
            </w:pPr>
          </w:p>
          <w:p w14:paraId="0E99D3C0" w14:textId="77777777" w:rsidR="00903219" w:rsidRPr="00DD7062" w:rsidRDefault="00903219" w:rsidP="00F9667F">
            <w:pPr>
              <w:rPr>
                <w:rFonts w:ascii="Times New Roman" w:hAnsi="Times New Roman" w:cs="Times New Roman"/>
                <w:sz w:val="24"/>
                <w:szCs w:val="24"/>
              </w:rPr>
            </w:pPr>
          </w:p>
          <w:p w14:paraId="3E5D168F" w14:textId="77777777" w:rsidR="00903219" w:rsidRPr="00DD7062" w:rsidRDefault="00903219" w:rsidP="00F9667F">
            <w:pPr>
              <w:rPr>
                <w:rFonts w:ascii="Times New Roman" w:hAnsi="Times New Roman" w:cs="Times New Roman"/>
                <w:sz w:val="24"/>
                <w:szCs w:val="24"/>
              </w:rPr>
            </w:pPr>
          </w:p>
          <w:p w14:paraId="1437536E" w14:textId="77777777" w:rsidR="00903219" w:rsidRPr="00DD7062" w:rsidRDefault="00903219" w:rsidP="00F9667F">
            <w:pPr>
              <w:rPr>
                <w:rFonts w:ascii="Times New Roman" w:hAnsi="Times New Roman" w:cs="Times New Roman"/>
                <w:sz w:val="24"/>
                <w:szCs w:val="24"/>
              </w:rPr>
            </w:pPr>
          </w:p>
          <w:p w14:paraId="29885085" w14:textId="77777777" w:rsidR="00903219" w:rsidRPr="00DD7062" w:rsidRDefault="00903219" w:rsidP="00F9667F">
            <w:pPr>
              <w:rPr>
                <w:rFonts w:ascii="Times New Roman" w:hAnsi="Times New Roman" w:cs="Times New Roman"/>
                <w:sz w:val="24"/>
                <w:szCs w:val="24"/>
              </w:rPr>
            </w:pPr>
          </w:p>
          <w:p w14:paraId="6D85C293" w14:textId="77777777" w:rsidR="00903219" w:rsidRPr="00DD7062" w:rsidRDefault="00903219" w:rsidP="00F9667F">
            <w:pPr>
              <w:rPr>
                <w:rFonts w:ascii="Times New Roman" w:hAnsi="Times New Roman" w:cs="Times New Roman"/>
                <w:sz w:val="24"/>
                <w:szCs w:val="24"/>
              </w:rPr>
            </w:pPr>
          </w:p>
          <w:p w14:paraId="3F866D73" w14:textId="77777777" w:rsidR="00903219" w:rsidRPr="00DD7062" w:rsidRDefault="00903219" w:rsidP="00F9667F">
            <w:pPr>
              <w:rPr>
                <w:rFonts w:ascii="Times New Roman" w:hAnsi="Times New Roman" w:cs="Times New Roman"/>
                <w:sz w:val="24"/>
                <w:szCs w:val="24"/>
              </w:rPr>
            </w:pPr>
          </w:p>
          <w:p w14:paraId="2321ABEC" w14:textId="77777777" w:rsidR="00903219" w:rsidRPr="00DD7062" w:rsidRDefault="00903219" w:rsidP="00F9667F">
            <w:pPr>
              <w:rPr>
                <w:rFonts w:ascii="Times New Roman" w:hAnsi="Times New Roman" w:cs="Times New Roman"/>
                <w:sz w:val="24"/>
                <w:szCs w:val="24"/>
              </w:rPr>
            </w:pPr>
          </w:p>
          <w:p w14:paraId="47187AD7" w14:textId="77777777" w:rsidR="00903219" w:rsidRPr="00DD7062" w:rsidRDefault="00903219" w:rsidP="00F9667F">
            <w:pPr>
              <w:rPr>
                <w:rFonts w:ascii="Times New Roman" w:hAnsi="Times New Roman" w:cs="Times New Roman"/>
                <w:sz w:val="24"/>
                <w:szCs w:val="24"/>
              </w:rPr>
            </w:pPr>
          </w:p>
          <w:p w14:paraId="112D6453" w14:textId="77777777" w:rsidR="00903219" w:rsidRPr="00DD7062" w:rsidRDefault="00903219" w:rsidP="00F9667F">
            <w:pPr>
              <w:rPr>
                <w:rFonts w:ascii="Times New Roman" w:hAnsi="Times New Roman" w:cs="Times New Roman"/>
                <w:sz w:val="24"/>
                <w:szCs w:val="24"/>
              </w:rPr>
            </w:pPr>
          </w:p>
        </w:tc>
        <w:tc>
          <w:tcPr>
            <w:tcW w:w="2031" w:type="dxa"/>
          </w:tcPr>
          <w:p w14:paraId="156E6BF1"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CAA</w:t>
            </w:r>
          </w:p>
        </w:tc>
      </w:tr>
      <w:tr w:rsidR="00903219" w:rsidRPr="00DD7062" w14:paraId="17D0BC21" w14:textId="77777777" w:rsidTr="008C1277">
        <w:tc>
          <w:tcPr>
            <w:tcW w:w="981" w:type="dxa"/>
          </w:tcPr>
          <w:p w14:paraId="6B18D057" w14:textId="4937149B" w:rsidR="00903219" w:rsidRPr="00DD7062" w:rsidRDefault="00CC6B45" w:rsidP="00F9667F">
            <w:pPr>
              <w:rPr>
                <w:rFonts w:ascii="Times New Roman" w:hAnsi="Times New Roman" w:cs="Times New Roman"/>
                <w:sz w:val="24"/>
                <w:szCs w:val="24"/>
              </w:rPr>
            </w:pPr>
            <w:r>
              <w:rPr>
                <w:rFonts w:ascii="Times New Roman" w:hAnsi="Times New Roman" w:cs="Times New Roman"/>
                <w:sz w:val="24"/>
                <w:szCs w:val="24"/>
              </w:rPr>
              <w:t>8</w:t>
            </w:r>
          </w:p>
        </w:tc>
        <w:tc>
          <w:tcPr>
            <w:tcW w:w="1713" w:type="dxa"/>
            <w:gridSpan w:val="2"/>
          </w:tcPr>
          <w:p w14:paraId="31FD7A1D"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Aviācija</w:t>
            </w:r>
          </w:p>
        </w:tc>
        <w:tc>
          <w:tcPr>
            <w:tcW w:w="7938" w:type="dxa"/>
          </w:tcPr>
          <w:p w14:paraId="64428293"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 xml:space="preserve">Izstrādāts MK noteikumu projekts “Paraplānu pilotu un vinčas operatoru sertificēšanas, un paraplānu lidojumu un </w:t>
            </w:r>
            <w:proofErr w:type="spellStart"/>
            <w:r w:rsidRPr="00DD7062">
              <w:rPr>
                <w:rFonts w:ascii="Times New Roman" w:hAnsi="Times New Roman" w:cs="Times New Roman"/>
                <w:sz w:val="24"/>
                <w:szCs w:val="24"/>
              </w:rPr>
              <w:t>vinčošanas</w:t>
            </w:r>
            <w:proofErr w:type="spellEnd"/>
            <w:r w:rsidRPr="00DD7062">
              <w:rPr>
                <w:rFonts w:ascii="Times New Roman" w:hAnsi="Times New Roman" w:cs="Times New Roman"/>
                <w:sz w:val="24"/>
                <w:szCs w:val="24"/>
              </w:rPr>
              <w:t xml:space="preserve"> veikšanas kārtība” (24-TA-2894</w:t>
            </w:r>
            <w:r w:rsidRPr="00DD7062">
              <w:rPr>
                <w:rStyle w:val="FootnoteReference"/>
                <w:rFonts w:ascii="Times New Roman" w:hAnsi="Times New Roman" w:cs="Times New Roman"/>
                <w:sz w:val="24"/>
                <w:szCs w:val="24"/>
              </w:rPr>
              <w:footnoteReference w:id="7"/>
            </w:r>
            <w:r w:rsidRPr="00DD7062">
              <w:rPr>
                <w:rFonts w:ascii="Times New Roman" w:hAnsi="Times New Roman" w:cs="Times New Roman"/>
                <w:sz w:val="24"/>
                <w:szCs w:val="24"/>
              </w:rPr>
              <w:t>).</w:t>
            </w:r>
          </w:p>
          <w:p w14:paraId="66982BA6"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lastRenderedPageBreak/>
              <w:t xml:space="preserve">2024. gada 10. oktobrī Saeimas otrajā lasījumā ir pieņemts likumprojekts “Grozījumi likumā “Par aviāciju” (22-TA-1978, Nr.653/Lp14), kas paredz, ka Latvijas Paraplānu  federācija (turpmāk – LPF) veiks paraplānu, </w:t>
            </w:r>
            <w:proofErr w:type="spellStart"/>
            <w:r w:rsidRPr="00DD7062">
              <w:rPr>
                <w:rFonts w:ascii="Times New Roman" w:hAnsi="Times New Roman" w:cs="Times New Roman"/>
                <w:sz w:val="24"/>
                <w:szCs w:val="24"/>
              </w:rPr>
              <w:t>motoparaplānu</w:t>
            </w:r>
            <w:proofErr w:type="spellEnd"/>
            <w:r w:rsidRPr="00DD7062">
              <w:rPr>
                <w:rFonts w:ascii="Times New Roman" w:hAnsi="Times New Roman" w:cs="Times New Roman"/>
                <w:sz w:val="24"/>
                <w:szCs w:val="24"/>
              </w:rPr>
              <w:t xml:space="preserve"> un šasijas </w:t>
            </w:r>
            <w:proofErr w:type="spellStart"/>
            <w:r w:rsidRPr="00DD7062">
              <w:rPr>
                <w:rFonts w:ascii="Times New Roman" w:hAnsi="Times New Roman" w:cs="Times New Roman"/>
                <w:sz w:val="24"/>
                <w:szCs w:val="24"/>
              </w:rPr>
              <w:t>motoparaplānu</w:t>
            </w:r>
            <w:proofErr w:type="spellEnd"/>
            <w:r w:rsidRPr="00DD7062">
              <w:rPr>
                <w:rFonts w:ascii="Times New Roman" w:hAnsi="Times New Roman" w:cs="Times New Roman"/>
                <w:sz w:val="24"/>
                <w:szCs w:val="24"/>
              </w:rPr>
              <w:t xml:space="preserve"> (turpmāk - </w:t>
            </w:r>
            <w:proofErr w:type="spellStart"/>
            <w:r w:rsidRPr="00DD7062">
              <w:rPr>
                <w:rFonts w:ascii="Times New Roman" w:hAnsi="Times New Roman" w:cs="Times New Roman"/>
                <w:sz w:val="24"/>
                <w:szCs w:val="24"/>
              </w:rPr>
              <w:t>paralpāni</w:t>
            </w:r>
            <w:proofErr w:type="spellEnd"/>
            <w:r w:rsidRPr="00DD7062">
              <w:rPr>
                <w:rFonts w:ascii="Times New Roman" w:hAnsi="Times New Roman" w:cs="Times New Roman"/>
                <w:sz w:val="24"/>
                <w:szCs w:val="24"/>
              </w:rPr>
              <w:t>) pilotu un vinčas operatoru sertificēšanu un uzraudzību, izsniegs un anulēs paraplānu pilotu un vinčas operatoru apliecības, un piešķirs paraplāna pilotu, vinčas operatoru un instruktoru kvalifikācijas. LPF, pildot minētos uzdevumus, ir CAA pārraudzībā.</w:t>
            </w:r>
          </w:p>
        </w:tc>
        <w:tc>
          <w:tcPr>
            <w:tcW w:w="1796" w:type="dxa"/>
          </w:tcPr>
          <w:p w14:paraId="76CF6EDF"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lastRenderedPageBreak/>
              <w:t>2025. III cet.</w:t>
            </w:r>
          </w:p>
          <w:p w14:paraId="0EDD4C9D" w14:textId="77777777" w:rsidR="00903219" w:rsidRPr="00DD7062" w:rsidRDefault="00903219" w:rsidP="00F9667F">
            <w:pPr>
              <w:rPr>
                <w:rFonts w:ascii="Times New Roman" w:hAnsi="Times New Roman" w:cs="Times New Roman"/>
                <w:sz w:val="24"/>
                <w:szCs w:val="24"/>
              </w:rPr>
            </w:pPr>
          </w:p>
        </w:tc>
        <w:tc>
          <w:tcPr>
            <w:tcW w:w="2031" w:type="dxa"/>
          </w:tcPr>
          <w:p w14:paraId="5AD0D037"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SM, CAA</w:t>
            </w:r>
          </w:p>
        </w:tc>
      </w:tr>
      <w:tr w:rsidR="00903219" w:rsidRPr="00DD7062" w14:paraId="0CCF631D" w14:textId="77777777" w:rsidTr="008C1277">
        <w:tc>
          <w:tcPr>
            <w:tcW w:w="981" w:type="dxa"/>
          </w:tcPr>
          <w:p w14:paraId="3DCDF1EA" w14:textId="674D5743" w:rsidR="00903219" w:rsidRPr="00DD7062" w:rsidRDefault="00CC6B45" w:rsidP="00F9667F">
            <w:pPr>
              <w:rPr>
                <w:rFonts w:ascii="Times New Roman" w:hAnsi="Times New Roman" w:cs="Times New Roman"/>
                <w:sz w:val="24"/>
                <w:szCs w:val="24"/>
              </w:rPr>
            </w:pPr>
            <w:r>
              <w:rPr>
                <w:rFonts w:ascii="Times New Roman" w:hAnsi="Times New Roman" w:cs="Times New Roman"/>
                <w:sz w:val="24"/>
                <w:szCs w:val="24"/>
              </w:rPr>
              <w:t>9</w:t>
            </w:r>
          </w:p>
        </w:tc>
        <w:tc>
          <w:tcPr>
            <w:tcW w:w="1713" w:type="dxa"/>
            <w:gridSpan w:val="2"/>
          </w:tcPr>
          <w:p w14:paraId="20C67321"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Transporta loģistika</w:t>
            </w:r>
          </w:p>
        </w:tc>
        <w:tc>
          <w:tcPr>
            <w:tcW w:w="7938" w:type="dxa"/>
          </w:tcPr>
          <w:p w14:paraId="783B79A6"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 xml:space="preserve">Ar mērķi veicināt kravu pārvadājumu un loģistikas digitalizāciju nolūkā samazināt administratīvās izmaksas, uzlabot iestāžu izpildes rīcībspējas un uzlabot pārvadājumu efektivitāti un ilgtspēju, ir pieņemta </w:t>
            </w:r>
            <w:proofErr w:type="spellStart"/>
            <w:r w:rsidRPr="00DD7062">
              <w:rPr>
                <w:rFonts w:ascii="Times New Roman" w:hAnsi="Times New Roman" w:cs="Times New Roman"/>
                <w:sz w:val="24"/>
                <w:szCs w:val="24"/>
              </w:rPr>
              <w:t>eFTI</w:t>
            </w:r>
            <w:proofErr w:type="spellEnd"/>
            <w:r w:rsidRPr="00DD7062">
              <w:rPr>
                <w:rFonts w:ascii="Times New Roman" w:hAnsi="Times New Roman" w:cs="Times New Roman"/>
                <w:sz w:val="24"/>
                <w:szCs w:val="24"/>
              </w:rPr>
              <w:t xml:space="preserve"> Regula</w:t>
            </w:r>
            <w:r w:rsidRPr="00DD7062">
              <w:rPr>
                <w:rStyle w:val="FootnoteReference"/>
                <w:rFonts w:ascii="Times New Roman" w:hAnsi="Times New Roman" w:cs="Times New Roman"/>
                <w:sz w:val="24"/>
                <w:szCs w:val="24"/>
              </w:rPr>
              <w:footnoteReference w:id="8"/>
            </w:r>
            <w:r w:rsidRPr="00DD7062">
              <w:rPr>
                <w:rFonts w:ascii="Times New Roman" w:hAnsi="Times New Roman" w:cs="Times New Roman"/>
                <w:sz w:val="24"/>
                <w:szCs w:val="24"/>
              </w:rPr>
              <w:t xml:space="preserve">, kas paredz kravu pārvadājumu informāciju nākotnē apstrādāt elektroniskā veidā. Regula paredz vairāku līmeņu sadarbības risinājumus. Privātā sektora pārziņā ir nodrošināt </w:t>
            </w:r>
            <w:proofErr w:type="spellStart"/>
            <w:r w:rsidRPr="00DD7062">
              <w:rPr>
                <w:rFonts w:ascii="Times New Roman" w:hAnsi="Times New Roman" w:cs="Times New Roman"/>
                <w:sz w:val="24"/>
                <w:szCs w:val="24"/>
              </w:rPr>
              <w:t>eFTI</w:t>
            </w:r>
            <w:proofErr w:type="spellEnd"/>
            <w:r w:rsidRPr="00DD7062">
              <w:rPr>
                <w:rFonts w:ascii="Times New Roman" w:hAnsi="Times New Roman" w:cs="Times New Roman"/>
                <w:sz w:val="24"/>
                <w:szCs w:val="24"/>
              </w:rPr>
              <w:t xml:space="preserve"> platformu izveidi, kur uzņēmēji veiktu kravu pārvadājumiem nepieciešamās informācijas sagatavošanu un uzglabāšanu elektroniskā veidā. Valsts pusei jānodrošina Nacionālais pieejas punkts (</w:t>
            </w:r>
            <w:proofErr w:type="spellStart"/>
            <w:r w:rsidRPr="00DD7062">
              <w:rPr>
                <w:rFonts w:ascii="Times New Roman" w:hAnsi="Times New Roman" w:cs="Times New Roman"/>
                <w:sz w:val="24"/>
                <w:szCs w:val="24"/>
              </w:rPr>
              <w:t>eGate</w:t>
            </w:r>
            <w:proofErr w:type="spellEnd"/>
            <w:r w:rsidRPr="00DD7062">
              <w:rPr>
                <w:rFonts w:ascii="Times New Roman" w:hAnsi="Times New Roman" w:cs="Times New Roman"/>
                <w:sz w:val="24"/>
                <w:szCs w:val="24"/>
              </w:rPr>
              <w:t>/</w:t>
            </w:r>
            <w:proofErr w:type="spellStart"/>
            <w:r w:rsidRPr="00DD7062">
              <w:rPr>
                <w:rFonts w:ascii="Times New Roman" w:hAnsi="Times New Roman" w:cs="Times New Roman"/>
                <w:sz w:val="24"/>
                <w:szCs w:val="24"/>
              </w:rPr>
              <w:t>eFTI</w:t>
            </w:r>
            <w:proofErr w:type="spellEnd"/>
            <w:r w:rsidRPr="00DD7062">
              <w:rPr>
                <w:rFonts w:ascii="Times New Roman" w:hAnsi="Times New Roman" w:cs="Times New Roman"/>
                <w:sz w:val="24"/>
                <w:szCs w:val="24"/>
              </w:rPr>
              <w:t xml:space="preserve"> vārteja), kas nodrošinātu informācijas apmaiņu ar </w:t>
            </w:r>
            <w:proofErr w:type="spellStart"/>
            <w:r w:rsidRPr="00DD7062">
              <w:rPr>
                <w:rFonts w:ascii="Times New Roman" w:hAnsi="Times New Roman" w:cs="Times New Roman"/>
                <w:sz w:val="24"/>
                <w:szCs w:val="24"/>
              </w:rPr>
              <w:t>eFTI</w:t>
            </w:r>
            <w:proofErr w:type="spellEnd"/>
            <w:r w:rsidRPr="00DD7062">
              <w:rPr>
                <w:rFonts w:ascii="Times New Roman" w:hAnsi="Times New Roman" w:cs="Times New Roman"/>
                <w:sz w:val="24"/>
                <w:szCs w:val="24"/>
              </w:rPr>
              <w:t xml:space="preserve"> platformām, iesaistītajām kompetentajām institūcijām (piem. Valsts policiju, Valsts ieņēmumu dienestu, Valsts Vides dienestu u.c.) un nodrošinātu drošu datu apmaiņu ar citām dalībvalstīm. </w:t>
            </w:r>
            <w:proofErr w:type="spellStart"/>
            <w:r w:rsidRPr="00DD7062">
              <w:rPr>
                <w:rFonts w:ascii="Times New Roman" w:hAnsi="Times New Roman" w:cs="Times New Roman"/>
                <w:sz w:val="24"/>
                <w:szCs w:val="24"/>
              </w:rPr>
              <w:t>eFTI</w:t>
            </w:r>
            <w:proofErr w:type="spellEnd"/>
            <w:r w:rsidRPr="00DD7062">
              <w:rPr>
                <w:rFonts w:ascii="Times New Roman" w:hAnsi="Times New Roman" w:cs="Times New Roman"/>
                <w:sz w:val="24"/>
                <w:szCs w:val="24"/>
              </w:rPr>
              <w:t xml:space="preserve"> sistēmai jāsāk darboties 2027.gada jūlijā. 2025.gadā Latvijai ir jāpieņem lēmums par </w:t>
            </w:r>
            <w:proofErr w:type="spellStart"/>
            <w:r w:rsidRPr="00DD7062">
              <w:rPr>
                <w:rFonts w:ascii="Times New Roman" w:hAnsi="Times New Roman" w:cs="Times New Roman"/>
                <w:sz w:val="24"/>
                <w:szCs w:val="24"/>
              </w:rPr>
              <w:t>eFTI</w:t>
            </w:r>
            <w:proofErr w:type="spellEnd"/>
            <w:r w:rsidRPr="00DD7062">
              <w:rPr>
                <w:rFonts w:ascii="Times New Roman" w:hAnsi="Times New Roman" w:cs="Times New Roman"/>
                <w:sz w:val="24"/>
                <w:szCs w:val="24"/>
              </w:rPr>
              <w:t xml:space="preserve"> sistēmas izveides atbildīgo institūciju. Šis lēmums ir ļoti būtisks, jo pieņemot nepareizu lēmumu (</w:t>
            </w:r>
            <w:proofErr w:type="spellStart"/>
            <w:r w:rsidRPr="00DD7062">
              <w:rPr>
                <w:rFonts w:ascii="Times New Roman" w:hAnsi="Times New Roman" w:cs="Times New Roman"/>
                <w:sz w:val="24"/>
                <w:szCs w:val="24"/>
              </w:rPr>
              <w:t>eFTI</w:t>
            </w:r>
            <w:proofErr w:type="spellEnd"/>
            <w:r w:rsidRPr="00DD7062">
              <w:rPr>
                <w:rFonts w:ascii="Times New Roman" w:hAnsi="Times New Roman" w:cs="Times New Roman"/>
                <w:sz w:val="24"/>
                <w:szCs w:val="24"/>
              </w:rPr>
              <w:t xml:space="preserve"> sistēmu veidot no “nulles”) </w:t>
            </w:r>
            <w:r w:rsidRPr="00DD7062">
              <w:rPr>
                <w:rFonts w:ascii="Times New Roman" w:hAnsi="Times New Roman" w:cs="Times New Roman"/>
                <w:sz w:val="24"/>
                <w:szCs w:val="24"/>
              </w:rPr>
              <w:lastRenderedPageBreak/>
              <w:t>var rasties pretējs efekts veidojot pilnīgi jaunu sistēmu un neizmantojot jau esošās iestrādes.</w:t>
            </w:r>
          </w:p>
        </w:tc>
        <w:tc>
          <w:tcPr>
            <w:tcW w:w="1796" w:type="dxa"/>
          </w:tcPr>
          <w:p w14:paraId="1CB6CC25"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lastRenderedPageBreak/>
              <w:t xml:space="preserve">2025.gadā Latvijai ir jāpieņem lēmums par </w:t>
            </w:r>
            <w:proofErr w:type="spellStart"/>
            <w:r w:rsidRPr="00DD7062">
              <w:rPr>
                <w:rFonts w:ascii="Times New Roman" w:hAnsi="Times New Roman" w:cs="Times New Roman"/>
                <w:sz w:val="24"/>
                <w:szCs w:val="24"/>
              </w:rPr>
              <w:t>eFTI</w:t>
            </w:r>
            <w:proofErr w:type="spellEnd"/>
            <w:r w:rsidRPr="00DD7062">
              <w:rPr>
                <w:rFonts w:ascii="Times New Roman" w:hAnsi="Times New Roman" w:cs="Times New Roman"/>
                <w:sz w:val="24"/>
                <w:szCs w:val="24"/>
              </w:rPr>
              <w:t xml:space="preserve"> sistēmas izveides atbildīgo institūciju.</w:t>
            </w:r>
          </w:p>
          <w:p w14:paraId="2BC25E37" w14:textId="77777777" w:rsidR="00903219" w:rsidRPr="00DD7062" w:rsidRDefault="00903219" w:rsidP="00F9667F">
            <w:pPr>
              <w:jc w:val="both"/>
              <w:rPr>
                <w:rFonts w:ascii="Times New Roman" w:hAnsi="Times New Roman" w:cs="Times New Roman"/>
                <w:sz w:val="24"/>
                <w:szCs w:val="24"/>
              </w:rPr>
            </w:pPr>
          </w:p>
        </w:tc>
        <w:tc>
          <w:tcPr>
            <w:tcW w:w="2031" w:type="dxa"/>
          </w:tcPr>
          <w:p w14:paraId="5AA5355A"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SM</w:t>
            </w:r>
          </w:p>
          <w:p w14:paraId="0EFCA194" w14:textId="77777777" w:rsidR="00903219" w:rsidRPr="00DD7062" w:rsidRDefault="00903219" w:rsidP="00F9667F">
            <w:pPr>
              <w:rPr>
                <w:rFonts w:ascii="Times New Roman" w:hAnsi="Times New Roman" w:cs="Times New Roman"/>
                <w:i/>
                <w:iCs/>
                <w:sz w:val="24"/>
                <w:szCs w:val="24"/>
              </w:rPr>
            </w:pPr>
            <w:r w:rsidRPr="00DD7062">
              <w:rPr>
                <w:rFonts w:ascii="Times New Roman" w:hAnsi="Times New Roman" w:cs="Times New Roman"/>
                <w:i/>
                <w:iCs/>
                <w:sz w:val="24"/>
                <w:szCs w:val="24"/>
              </w:rPr>
              <w:t>(LVRTC, ATD, VID, VARAM)</w:t>
            </w:r>
          </w:p>
        </w:tc>
      </w:tr>
      <w:tr w:rsidR="00903219" w:rsidRPr="00DD7062" w14:paraId="04756ACB" w14:textId="77777777" w:rsidTr="008C1277">
        <w:tc>
          <w:tcPr>
            <w:tcW w:w="981" w:type="dxa"/>
          </w:tcPr>
          <w:p w14:paraId="0B1A19CB" w14:textId="073D1F0B" w:rsidR="00903219" w:rsidRPr="00DD7062" w:rsidRDefault="00CC6B45" w:rsidP="00F9667F">
            <w:pPr>
              <w:rPr>
                <w:rFonts w:ascii="Times New Roman" w:hAnsi="Times New Roman" w:cs="Times New Roman"/>
                <w:sz w:val="24"/>
                <w:szCs w:val="24"/>
              </w:rPr>
            </w:pPr>
            <w:r>
              <w:rPr>
                <w:rFonts w:ascii="Times New Roman" w:hAnsi="Times New Roman" w:cs="Times New Roman"/>
                <w:sz w:val="24"/>
                <w:szCs w:val="24"/>
              </w:rPr>
              <w:t>10</w:t>
            </w:r>
          </w:p>
        </w:tc>
        <w:tc>
          <w:tcPr>
            <w:tcW w:w="1713" w:type="dxa"/>
            <w:gridSpan w:val="2"/>
          </w:tcPr>
          <w:p w14:paraId="035C3473"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Ceļu satiksmes drošība</w:t>
            </w:r>
          </w:p>
        </w:tc>
        <w:tc>
          <w:tcPr>
            <w:tcW w:w="7938" w:type="dxa"/>
          </w:tcPr>
          <w:p w14:paraId="0354DFFF"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Pašlaik uzvedības korekcijas programmā personām, kas sodītas par transportlīdzekļa vadīšanu apreibinošu vielu ietekmē, grupu nodarbību organizētāju izvēlas komisija, kurā darbojas SM, CSDD un SPKC deleģēti pārstāvji.</w:t>
            </w:r>
            <w:r w:rsidRPr="00DD7062">
              <w:rPr>
                <w:rStyle w:val="FootnoteReference"/>
                <w:rFonts w:ascii="Times New Roman" w:hAnsi="Times New Roman" w:cs="Times New Roman"/>
                <w:sz w:val="24"/>
                <w:szCs w:val="24"/>
              </w:rPr>
              <w:footnoteReference w:id="9"/>
            </w:r>
          </w:p>
          <w:p w14:paraId="6A21E04C"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Ierosinājums komisijas kompetenci pilnībā nodot CSDD.</w:t>
            </w:r>
          </w:p>
        </w:tc>
        <w:tc>
          <w:tcPr>
            <w:tcW w:w="1796" w:type="dxa"/>
          </w:tcPr>
          <w:p w14:paraId="30A6B953"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2025. III cet.</w:t>
            </w:r>
          </w:p>
        </w:tc>
        <w:tc>
          <w:tcPr>
            <w:tcW w:w="2031" w:type="dxa"/>
          </w:tcPr>
          <w:p w14:paraId="07207D59"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SM, CSDD</w:t>
            </w:r>
          </w:p>
        </w:tc>
      </w:tr>
      <w:tr w:rsidR="00903219" w:rsidRPr="00DD7062" w14:paraId="30721DEF" w14:textId="77777777" w:rsidTr="008C1277">
        <w:tc>
          <w:tcPr>
            <w:tcW w:w="981" w:type="dxa"/>
          </w:tcPr>
          <w:p w14:paraId="278EAEB6" w14:textId="5F0CAEE2" w:rsidR="00903219" w:rsidRPr="00DD7062" w:rsidRDefault="00CC6B45" w:rsidP="00F9667F">
            <w:pPr>
              <w:rPr>
                <w:rFonts w:ascii="Times New Roman" w:hAnsi="Times New Roman" w:cs="Times New Roman"/>
                <w:sz w:val="24"/>
                <w:szCs w:val="24"/>
              </w:rPr>
            </w:pPr>
            <w:r>
              <w:rPr>
                <w:rFonts w:ascii="Times New Roman" w:hAnsi="Times New Roman" w:cs="Times New Roman"/>
                <w:sz w:val="24"/>
                <w:szCs w:val="24"/>
              </w:rPr>
              <w:t>11</w:t>
            </w:r>
          </w:p>
        </w:tc>
        <w:tc>
          <w:tcPr>
            <w:tcW w:w="1713" w:type="dxa"/>
            <w:gridSpan w:val="2"/>
          </w:tcPr>
          <w:p w14:paraId="27D1421A"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Kuģošanas informācijas aprite</w:t>
            </w:r>
          </w:p>
        </w:tc>
        <w:tc>
          <w:tcPr>
            <w:tcW w:w="7938" w:type="dxa"/>
          </w:tcPr>
          <w:p w14:paraId="21E1ABF3"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 xml:space="preserve">Dalība Valsts kancelejas Inovācijas laboratorijas projekta Sprintos, lai izstrādātu optimizētu kuģošanas informācijas aprites modeli (semantiskais, arhitektūras un organizatoriskais slāņi), samazinot esošo informācijas pieprasījumu iesniegšanas reižu skaitu, kā arī izvērtējot informācijas nepieciešamību </w:t>
            </w:r>
          </w:p>
        </w:tc>
        <w:tc>
          <w:tcPr>
            <w:tcW w:w="1796" w:type="dxa"/>
          </w:tcPr>
          <w:p w14:paraId="698E4E36"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2025. IV cet.</w:t>
            </w:r>
          </w:p>
        </w:tc>
        <w:tc>
          <w:tcPr>
            <w:tcW w:w="2031" w:type="dxa"/>
          </w:tcPr>
          <w:p w14:paraId="135B4BA8"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Valsts kanceleja, SM, LJA, VID Muitas pārvalde, Rīgas Brīvostas pārvalde</w:t>
            </w:r>
          </w:p>
        </w:tc>
      </w:tr>
      <w:tr w:rsidR="00903219" w:rsidRPr="00DD7062" w14:paraId="7E67F8C5" w14:textId="77777777" w:rsidTr="008C1277">
        <w:tc>
          <w:tcPr>
            <w:tcW w:w="981" w:type="dxa"/>
          </w:tcPr>
          <w:p w14:paraId="24F3329E" w14:textId="2C539959" w:rsidR="00903219" w:rsidRPr="00DD7062" w:rsidRDefault="00CC6B45" w:rsidP="00F9667F">
            <w:pPr>
              <w:rPr>
                <w:rFonts w:ascii="Times New Roman" w:hAnsi="Times New Roman" w:cs="Times New Roman"/>
                <w:sz w:val="24"/>
                <w:szCs w:val="24"/>
              </w:rPr>
            </w:pPr>
            <w:r>
              <w:rPr>
                <w:rFonts w:ascii="Times New Roman" w:hAnsi="Times New Roman" w:cs="Times New Roman"/>
                <w:sz w:val="24"/>
                <w:szCs w:val="24"/>
              </w:rPr>
              <w:t>12</w:t>
            </w:r>
          </w:p>
        </w:tc>
        <w:tc>
          <w:tcPr>
            <w:tcW w:w="1713" w:type="dxa"/>
            <w:gridSpan w:val="2"/>
          </w:tcPr>
          <w:p w14:paraId="20E9943E"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Sakari</w:t>
            </w:r>
          </w:p>
        </w:tc>
        <w:tc>
          <w:tcPr>
            <w:tcW w:w="7938" w:type="dxa"/>
          </w:tcPr>
          <w:p w14:paraId="3BE8D4E2"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Veidojot vienoto Latvijas valsts datu apstrādes (</w:t>
            </w:r>
            <w:proofErr w:type="spellStart"/>
            <w:r w:rsidRPr="00DD7062">
              <w:rPr>
                <w:rFonts w:ascii="Times New Roman" w:hAnsi="Times New Roman" w:cs="Times New Roman"/>
                <w:sz w:val="24"/>
                <w:szCs w:val="24"/>
              </w:rPr>
              <w:t>federēto</w:t>
            </w:r>
            <w:proofErr w:type="spellEnd"/>
            <w:r w:rsidRPr="00DD7062">
              <w:rPr>
                <w:rFonts w:ascii="Times New Roman" w:hAnsi="Times New Roman" w:cs="Times New Roman"/>
                <w:sz w:val="24"/>
                <w:szCs w:val="24"/>
              </w:rPr>
              <w:t>) mākoņa infrastruktūru, tiek veicināta valsts IKT risinājumu un pakalpojumu standartizācija, konsolidēšana un koplietošana. Izveidojot un uzturot centralizētu datu apstrādes, rezervēšanas un glabāšanas infrastruktūru tiek efektīvāk izmantota fizisko iekārtu un datu savienojumu infrastruktūra, kā arī samazināts katras atsevišķās valsts iestādes administratīvais slogs šādas infrastruktūras uzturēšanā. Pakalpojumus iestādes var saņemt, ievērojot Valsts elektronisko sakaru pakalpojumu centra (VESPC) nodrošināšanas kārtību. Iestādēm, izpildot VESPC kritērijus, nav nepieciešams veikt publisko iepirkumu par IKT infrastruktūras vai pakalpojumu iegādi.</w:t>
            </w:r>
          </w:p>
        </w:tc>
        <w:tc>
          <w:tcPr>
            <w:tcW w:w="1796" w:type="dxa"/>
          </w:tcPr>
          <w:p w14:paraId="6E3BAB14"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2024. - 2026.gada maijs</w:t>
            </w:r>
          </w:p>
        </w:tc>
        <w:tc>
          <w:tcPr>
            <w:tcW w:w="2031" w:type="dxa"/>
          </w:tcPr>
          <w:p w14:paraId="021F1B53"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SM, LVRTC, VARAM</w:t>
            </w:r>
          </w:p>
        </w:tc>
      </w:tr>
      <w:tr w:rsidR="00903219" w:rsidRPr="00DD7062" w14:paraId="62F08358" w14:textId="77777777" w:rsidTr="008C1277">
        <w:tc>
          <w:tcPr>
            <w:tcW w:w="981" w:type="dxa"/>
          </w:tcPr>
          <w:p w14:paraId="75BF918E" w14:textId="593570ED" w:rsidR="00903219" w:rsidRPr="00DD7062" w:rsidRDefault="00CC6B45" w:rsidP="00F9667F">
            <w:pPr>
              <w:rPr>
                <w:rFonts w:ascii="Times New Roman" w:hAnsi="Times New Roman" w:cs="Times New Roman"/>
                <w:sz w:val="24"/>
                <w:szCs w:val="24"/>
              </w:rPr>
            </w:pPr>
            <w:r>
              <w:rPr>
                <w:rFonts w:ascii="Times New Roman" w:hAnsi="Times New Roman" w:cs="Times New Roman"/>
                <w:sz w:val="24"/>
                <w:szCs w:val="24"/>
              </w:rPr>
              <w:lastRenderedPageBreak/>
              <w:t>13</w:t>
            </w:r>
          </w:p>
        </w:tc>
        <w:tc>
          <w:tcPr>
            <w:tcW w:w="1713" w:type="dxa"/>
            <w:gridSpan w:val="2"/>
          </w:tcPr>
          <w:p w14:paraId="513FEC65"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Aviācija</w:t>
            </w:r>
          </w:p>
        </w:tc>
        <w:tc>
          <w:tcPr>
            <w:tcW w:w="7938" w:type="dxa"/>
          </w:tcPr>
          <w:p w14:paraId="1C5CC99E"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 xml:space="preserve">Noslēgt projektēšanas līgumu SIA "Rīgas ūdens" pašteces sadzīves kanalizācijas cauruļvada diametra palielināšanai Rīgas lidostas kanalizācijas notekūdeņu novadīšanas vajadzībām. </w:t>
            </w:r>
          </w:p>
          <w:p w14:paraId="2EAF6D98"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Izveidot saules paneļu parku.</w:t>
            </w:r>
          </w:p>
          <w:p w14:paraId="1B0C26BB"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Rekonstruēt apakšstaciju FP-15 (ietverot saistīto 10kV elektrolīniju nomaiņu).</w:t>
            </w:r>
          </w:p>
          <w:p w14:paraId="3C36847D"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Izstrādāt lidaparātu apkalpošanas darbību fiksācijas pilotprojektu.</w:t>
            </w:r>
          </w:p>
          <w:p w14:paraId="12857DDD"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Ieviest lidostas notikumu vadības risinājumu un autotransporta pārvaldības sistēmu.</w:t>
            </w:r>
          </w:p>
          <w:p w14:paraId="263A4195"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Ieviest risku vadības risinājumu (risku izsekošanai un riskus mazinošu darbību veikšanai).</w:t>
            </w:r>
          </w:p>
          <w:p w14:paraId="23F2B0BF"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Izstrādāt un ieviest pagaidu/pastāvīgo caurlaižu pieteikumu elektronisko apstrādes sistēmu.</w:t>
            </w:r>
          </w:p>
          <w:p w14:paraId="30734B08"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 xml:space="preserve">Nodrošināt informācijas meklēšanu  un info centra pakalpojumu, izmantojot mākslīgo intelektu (AI) - ieviest tērzēšanas robotu.  </w:t>
            </w:r>
          </w:p>
          <w:p w14:paraId="52123BDC"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Ieviest virszemes apkalpošanas resursu plānošanas sistēmu ar mērķi nodrošināt līdz 10% virszemes apkalpošanas operatīvā darbaspēka ietaupījumu.</w:t>
            </w:r>
          </w:p>
        </w:tc>
        <w:tc>
          <w:tcPr>
            <w:tcW w:w="1796" w:type="dxa"/>
          </w:tcPr>
          <w:p w14:paraId="208F4B7A"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2025. II – IV cet.</w:t>
            </w:r>
          </w:p>
        </w:tc>
        <w:tc>
          <w:tcPr>
            <w:tcW w:w="2031" w:type="dxa"/>
          </w:tcPr>
          <w:p w14:paraId="344F5805"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Rīgas lidosta</w:t>
            </w:r>
          </w:p>
        </w:tc>
      </w:tr>
      <w:tr w:rsidR="00903219" w:rsidRPr="00DD7062" w14:paraId="0731AB54" w14:textId="77777777" w:rsidTr="008C1277">
        <w:tc>
          <w:tcPr>
            <w:tcW w:w="981" w:type="dxa"/>
          </w:tcPr>
          <w:p w14:paraId="7B4BA4E6" w14:textId="7211CB02" w:rsidR="00903219" w:rsidRPr="00DD7062" w:rsidRDefault="00CC6B45" w:rsidP="00F9667F">
            <w:pPr>
              <w:rPr>
                <w:rFonts w:ascii="Times New Roman" w:hAnsi="Times New Roman" w:cs="Times New Roman"/>
                <w:sz w:val="24"/>
                <w:szCs w:val="24"/>
              </w:rPr>
            </w:pPr>
            <w:r>
              <w:rPr>
                <w:rFonts w:ascii="Times New Roman" w:hAnsi="Times New Roman" w:cs="Times New Roman"/>
                <w:sz w:val="24"/>
                <w:szCs w:val="24"/>
              </w:rPr>
              <w:t>14</w:t>
            </w:r>
          </w:p>
        </w:tc>
        <w:tc>
          <w:tcPr>
            <w:tcW w:w="1713" w:type="dxa"/>
            <w:gridSpan w:val="2"/>
          </w:tcPr>
          <w:p w14:paraId="200218A6"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Autotransports</w:t>
            </w:r>
          </w:p>
        </w:tc>
        <w:tc>
          <w:tcPr>
            <w:tcW w:w="7938" w:type="dxa"/>
          </w:tcPr>
          <w:p w14:paraId="0B784CFC"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Radīt iespēju Nodrošinājuma valsts aģentūrai pašai dzēst kriminālprocesa ietvarā Transportlīdzekļu un to vadītāju valsts reģistrā reģistrētos aizliegumus.</w:t>
            </w:r>
          </w:p>
          <w:p w14:paraId="212E0743"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Ieviest jaunu un efektīvu projektu un risku vadības  IT nodrošinājumu sistēmu.</w:t>
            </w:r>
          </w:p>
          <w:p w14:paraId="7DD95327"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Izstrādāt vidi un procesu darbinieku priekšlikumu apkopošanai, izvērtēšanai, virzībai ar mērķi pilnveidot darba vidi, klientu apkalpošanas procesus, pakalpojumus u.c.</w:t>
            </w:r>
          </w:p>
          <w:p w14:paraId="1557F9C1"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lastRenderedPageBreak/>
              <w:t>Ieviest elektroniskā formāta transportlīdzekļu atbilstības sertifikāta datu saņemšanu no transportlīdzekļu ražotājiem, kam CSDD piešķīrusi ES kopējo transportlīdzekļa tipa apstiprinājumu, un to apmaiņu ar pārējām dalībvalstīm.</w:t>
            </w:r>
          </w:p>
          <w:p w14:paraId="6B151AE1"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Ieviest navigācijas sistēmu izmantošanu transportlīdzekļu vadīšanas eksāmena pieņemšanā.</w:t>
            </w:r>
          </w:p>
        </w:tc>
        <w:tc>
          <w:tcPr>
            <w:tcW w:w="1796" w:type="dxa"/>
          </w:tcPr>
          <w:p w14:paraId="23B52BAA"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lastRenderedPageBreak/>
              <w:t>2025. II – IV cet.</w:t>
            </w:r>
          </w:p>
        </w:tc>
        <w:tc>
          <w:tcPr>
            <w:tcW w:w="2031" w:type="dxa"/>
          </w:tcPr>
          <w:p w14:paraId="7858F165"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CSDD</w:t>
            </w:r>
          </w:p>
        </w:tc>
      </w:tr>
      <w:tr w:rsidR="00903219" w:rsidRPr="00DD7062" w14:paraId="3A58983F" w14:textId="77777777" w:rsidTr="008C1277">
        <w:tc>
          <w:tcPr>
            <w:tcW w:w="981" w:type="dxa"/>
          </w:tcPr>
          <w:p w14:paraId="17865DE8" w14:textId="2B86BA18" w:rsidR="00903219" w:rsidRPr="00DD7062" w:rsidRDefault="00CC6B45" w:rsidP="00F9667F">
            <w:pPr>
              <w:rPr>
                <w:rFonts w:ascii="Times New Roman" w:hAnsi="Times New Roman" w:cs="Times New Roman"/>
                <w:sz w:val="24"/>
                <w:szCs w:val="24"/>
              </w:rPr>
            </w:pPr>
            <w:r>
              <w:rPr>
                <w:rFonts w:ascii="Times New Roman" w:hAnsi="Times New Roman" w:cs="Times New Roman"/>
                <w:sz w:val="24"/>
                <w:szCs w:val="24"/>
              </w:rPr>
              <w:t>15</w:t>
            </w:r>
          </w:p>
        </w:tc>
        <w:tc>
          <w:tcPr>
            <w:tcW w:w="1713" w:type="dxa"/>
            <w:gridSpan w:val="2"/>
          </w:tcPr>
          <w:p w14:paraId="18CD3D17"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Autotransports</w:t>
            </w:r>
          </w:p>
        </w:tc>
        <w:tc>
          <w:tcPr>
            <w:tcW w:w="7938" w:type="dxa"/>
          </w:tcPr>
          <w:p w14:paraId="14AD4A7D"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Samazināt papīrā glabājamu dokumentu apjomu speciālo atļauju (licenču) izsniegšanai, nepieciešamo informāciju no ārējām sistēmām saglabāt lietvedības sistēmā nevis drukātā formā.</w:t>
            </w:r>
          </w:p>
          <w:p w14:paraId="570F5A8D"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 xml:space="preserve">Lietvedības sistēmas </w:t>
            </w:r>
            <w:proofErr w:type="spellStart"/>
            <w:r w:rsidRPr="00DD7062">
              <w:rPr>
                <w:rFonts w:ascii="Times New Roman" w:hAnsi="Times New Roman" w:cs="Times New Roman"/>
                <w:sz w:val="24"/>
                <w:szCs w:val="24"/>
              </w:rPr>
              <w:t>DocLogix</w:t>
            </w:r>
            <w:proofErr w:type="spellEnd"/>
            <w:r w:rsidRPr="00DD7062">
              <w:rPr>
                <w:rFonts w:ascii="Times New Roman" w:hAnsi="Times New Roman" w:cs="Times New Roman"/>
                <w:sz w:val="24"/>
                <w:szCs w:val="24"/>
              </w:rPr>
              <w:t xml:space="preserve"> pilnveide pārskatāmības, izsekojamības attīstīšanai, lietošanā nepieciešamo darbību mazināšana ātrākai dokumentu apritei.</w:t>
            </w:r>
          </w:p>
        </w:tc>
        <w:tc>
          <w:tcPr>
            <w:tcW w:w="1796" w:type="dxa"/>
          </w:tcPr>
          <w:p w14:paraId="0311B575"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2025. II cet.</w:t>
            </w:r>
          </w:p>
          <w:p w14:paraId="596B0200" w14:textId="77777777" w:rsidR="00903219" w:rsidRPr="00DD7062" w:rsidRDefault="00903219" w:rsidP="00F9667F">
            <w:pPr>
              <w:rPr>
                <w:rFonts w:ascii="Times New Roman" w:hAnsi="Times New Roman" w:cs="Times New Roman"/>
                <w:sz w:val="24"/>
                <w:szCs w:val="24"/>
              </w:rPr>
            </w:pPr>
          </w:p>
          <w:p w14:paraId="79389231" w14:textId="77777777" w:rsidR="00903219" w:rsidRPr="00DD7062" w:rsidRDefault="00903219" w:rsidP="00F9667F">
            <w:pPr>
              <w:rPr>
                <w:rFonts w:ascii="Times New Roman" w:hAnsi="Times New Roman" w:cs="Times New Roman"/>
                <w:sz w:val="24"/>
                <w:szCs w:val="24"/>
              </w:rPr>
            </w:pPr>
          </w:p>
          <w:p w14:paraId="0A4D4AA1" w14:textId="77777777" w:rsidR="00903219" w:rsidRPr="00DD7062" w:rsidRDefault="00903219" w:rsidP="00F9667F">
            <w:pPr>
              <w:rPr>
                <w:rFonts w:ascii="Times New Roman" w:hAnsi="Times New Roman" w:cs="Times New Roman"/>
                <w:sz w:val="24"/>
                <w:szCs w:val="24"/>
              </w:rPr>
            </w:pPr>
          </w:p>
          <w:p w14:paraId="5234BA75"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Nepārtraukti</w:t>
            </w:r>
          </w:p>
        </w:tc>
        <w:tc>
          <w:tcPr>
            <w:tcW w:w="2031" w:type="dxa"/>
          </w:tcPr>
          <w:p w14:paraId="4BE20EA4"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ATD</w:t>
            </w:r>
          </w:p>
        </w:tc>
      </w:tr>
      <w:tr w:rsidR="00903219" w:rsidRPr="00DD7062" w14:paraId="55E79A2D" w14:textId="77777777" w:rsidTr="008C1277">
        <w:tc>
          <w:tcPr>
            <w:tcW w:w="981" w:type="dxa"/>
          </w:tcPr>
          <w:p w14:paraId="73D58D96" w14:textId="464DAB3B"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1</w:t>
            </w:r>
            <w:r w:rsidR="00CC6B45">
              <w:rPr>
                <w:rFonts w:ascii="Times New Roman" w:hAnsi="Times New Roman" w:cs="Times New Roman"/>
                <w:sz w:val="24"/>
                <w:szCs w:val="24"/>
              </w:rPr>
              <w:t>6</w:t>
            </w:r>
          </w:p>
        </w:tc>
        <w:tc>
          <w:tcPr>
            <w:tcW w:w="1713" w:type="dxa"/>
            <w:gridSpan w:val="2"/>
          </w:tcPr>
          <w:p w14:paraId="62A5B87D"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Sakari</w:t>
            </w:r>
          </w:p>
        </w:tc>
        <w:tc>
          <w:tcPr>
            <w:tcW w:w="7938" w:type="dxa"/>
          </w:tcPr>
          <w:p w14:paraId="0AA37D23"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Kiberdrošības projekta īstenošana (ar ERAF līdzfinansējumu) radīs izmaksu ietaupījumu dēļ efektīvas valsts budžeta līdzekļu pielietošanas centralizēta kiberdrošības pakalpojuma nodrošināšanā. Atzīmējams, ka kiberdrošības pakalpojums būs centralizēti pieejams tikai Valsts elektronisko sakaru pakalpojumu centra (VESPC) lietotājiem.</w:t>
            </w:r>
          </w:p>
          <w:p w14:paraId="3D046681"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 xml:space="preserve">Kiberdrošības pakalpojums veicinās VESPC lietotāju informācijas sistēmu augstāku noturību pret kiberuzbrukumiem, spēju ātrāk reaģēt uz incidentiem, kā arī veicinās VESPC lietotāju atbildīgo IT darbinieku praktiskās iemaņas un zināšanas, simulējot </w:t>
            </w:r>
            <w:proofErr w:type="spellStart"/>
            <w:r w:rsidRPr="00DD7062">
              <w:rPr>
                <w:rFonts w:ascii="Times New Roman" w:hAnsi="Times New Roman" w:cs="Times New Roman"/>
                <w:sz w:val="24"/>
                <w:szCs w:val="24"/>
              </w:rPr>
              <w:t>kiberincidentus</w:t>
            </w:r>
            <w:proofErr w:type="spellEnd"/>
            <w:r w:rsidRPr="00DD7062">
              <w:rPr>
                <w:rFonts w:ascii="Times New Roman" w:hAnsi="Times New Roman" w:cs="Times New Roman"/>
                <w:sz w:val="24"/>
                <w:szCs w:val="24"/>
              </w:rPr>
              <w:t xml:space="preserve"> un novēršot tos, pirms tie ir radījuši ietekmi uz sistēmām un infrastruktūru. Izmantojot šo centralizēto kiberdrošības pakalpojumu, samazināsies valsts iestāžu investīciju apjoms kiberdrošības risinājumu licencēs. Papildus tam, ņemot vērā to, ka izmantojamo kiberdrošības pakalpojumu atbalsts arī tiks nodrošināts centralizēti, samazināts katras </w:t>
            </w:r>
            <w:r w:rsidRPr="00DD7062">
              <w:rPr>
                <w:rFonts w:ascii="Times New Roman" w:hAnsi="Times New Roman" w:cs="Times New Roman"/>
                <w:sz w:val="24"/>
                <w:szCs w:val="24"/>
              </w:rPr>
              <w:lastRenderedPageBreak/>
              <w:t>atsevišķās valsts iestādes administratīvais slogs šādas infrastruktūras uzturēšanā, piemēram, radīsies iespēja optimizēt personāla (kiberdrošības speciālistu) izmaksas.</w:t>
            </w:r>
          </w:p>
        </w:tc>
        <w:tc>
          <w:tcPr>
            <w:tcW w:w="1796" w:type="dxa"/>
          </w:tcPr>
          <w:p w14:paraId="6CDD44F1"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lastRenderedPageBreak/>
              <w:t>Līdz 2029.g.</w:t>
            </w:r>
          </w:p>
        </w:tc>
        <w:tc>
          <w:tcPr>
            <w:tcW w:w="2031" w:type="dxa"/>
          </w:tcPr>
          <w:p w14:paraId="7FAAC8D5"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SM, LVRTC</w:t>
            </w:r>
          </w:p>
        </w:tc>
      </w:tr>
      <w:tr w:rsidR="00903219" w:rsidRPr="00DD7062" w14:paraId="4C467928" w14:textId="77777777" w:rsidTr="008C1277">
        <w:tc>
          <w:tcPr>
            <w:tcW w:w="981" w:type="dxa"/>
          </w:tcPr>
          <w:p w14:paraId="3112817F" w14:textId="4A815334"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1</w:t>
            </w:r>
            <w:r w:rsidR="00CC6B45">
              <w:rPr>
                <w:rFonts w:ascii="Times New Roman" w:hAnsi="Times New Roman" w:cs="Times New Roman"/>
                <w:sz w:val="24"/>
                <w:szCs w:val="24"/>
              </w:rPr>
              <w:t>7</w:t>
            </w:r>
          </w:p>
        </w:tc>
        <w:tc>
          <w:tcPr>
            <w:tcW w:w="1713" w:type="dxa"/>
            <w:gridSpan w:val="2"/>
          </w:tcPr>
          <w:p w14:paraId="2DFEB41D"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Sakari, autotransports</w:t>
            </w:r>
          </w:p>
        </w:tc>
        <w:tc>
          <w:tcPr>
            <w:tcW w:w="7938" w:type="dxa"/>
          </w:tcPr>
          <w:p w14:paraId="1F50813F"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 xml:space="preserve">Risinājums, lai nodrošinātu efektīvāku satiksmes regulēšanu pierobežas zonā. </w:t>
            </w:r>
          </w:p>
          <w:p w14:paraId="6E7B1704"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 xml:space="preserve">Paredzēts ES ārējās robežas autoceļu robežšķērsošanas vietas (turpmāk – RŠV) aprīkot ar automatizētu transportlīdzekļu kustības organizāciju un iepriekšēju elektronisko pieteikšanos (rindas rezervāciju) robežas šķērsošanai, nodrošināt tehniskā aprīkojuma un informācijas sistēmu savstarpēju integrāciju, secīgu kontroles darbību datu sinhronizāciju un validāciju, lai nodrošinātu maksimāli efektīvu un automatizētu robežšķērsošanas procesu un satiksmes regulēšanu pierobežas un RŠV zonā. Elektroniskas transportlīdzekļu reģistrācijas sistēmas izveide ir efektīvs rīks, ar kura palīdzību var nodrošināt caurskatāmu robežšķērsošanas mehānismu, kas balstīts uz godīgas RŠV šķērsošanas konkurences pamatprincipiem. Pienākums elektroniski reģistrēties rindā ir attiecināms uz visu veidu transportlīdzekļiem, nosakot tam obligātu raksturu ārējā normatīvajā regulējumā. Projekta 2.posma risinājuma izveide ļaus efektivizēt VID muitas un Valsts robežsardzes darba procesus. Atzīmējams, ka ieviestā iepriekšējā pieteikšanās aiztaupīs komersantu autotransporta dīkstāvi pirms robežas šķērsošanas, kas nereti aizņem līdz pat 15-18 diennaktīm,  kā arī operatīvo resursu (policijas, pašvaldības policijas, robežsargu), kas bija nodarbināts uz pierobežas ceļiem stāvošo kravas auto rindu kārtības nodrošināšanā.  </w:t>
            </w:r>
          </w:p>
        </w:tc>
        <w:tc>
          <w:tcPr>
            <w:tcW w:w="1796" w:type="dxa"/>
          </w:tcPr>
          <w:p w14:paraId="032ED916"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2027.g.</w:t>
            </w:r>
          </w:p>
        </w:tc>
        <w:tc>
          <w:tcPr>
            <w:tcW w:w="2031" w:type="dxa"/>
          </w:tcPr>
          <w:p w14:paraId="374AD25F"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SM (1.posms) - deleģējums SM (LVRTC un ATD).</w:t>
            </w:r>
          </w:p>
          <w:p w14:paraId="4C7554E3"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FM un IeM (2.posms) – deleģējums SM (LVRTC)</w:t>
            </w:r>
          </w:p>
        </w:tc>
      </w:tr>
      <w:tr w:rsidR="00903219" w:rsidRPr="00DD7062" w14:paraId="109A5C0A" w14:textId="77777777" w:rsidTr="008C1277">
        <w:tc>
          <w:tcPr>
            <w:tcW w:w="981" w:type="dxa"/>
          </w:tcPr>
          <w:p w14:paraId="46A2D490" w14:textId="696CCF9F"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lastRenderedPageBreak/>
              <w:t>1</w:t>
            </w:r>
            <w:r w:rsidR="00CC6B45">
              <w:rPr>
                <w:rFonts w:ascii="Times New Roman" w:hAnsi="Times New Roman" w:cs="Times New Roman"/>
                <w:sz w:val="24"/>
                <w:szCs w:val="24"/>
              </w:rPr>
              <w:t>8</w:t>
            </w:r>
          </w:p>
        </w:tc>
        <w:tc>
          <w:tcPr>
            <w:tcW w:w="1713" w:type="dxa"/>
            <w:gridSpan w:val="2"/>
          </w:tcPr>
          <w:p w14:paraId="6FC17AC4"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Sakari</w:t>
            </w:r>
          </w:p>
        </w:tc>
        <w:tc>
          <w:tcPr>
            <w:tcW w:w="7938" w:type="dxa"/>
          </w:tcPr>
          <w:p w14:paraId="6C8FA4F7"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Fizisku un juridisku personu identitātes digitāla apliecināšana drošā un uzticamā veidā, lai efektivizētu un paplašinātu piekļuvi publiskā un privātā sektora sniegtajiem pakalpojumiem gan Latvijā, gan visā ES.</w:t>
            </w:r>
          </w:p>
          <w:p w14:paraId="5DB889FF"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Lietotājiem tiek sniegta pilnīga kontrole pār saviem datiem. Tas nozīmē, ka tikai lietotāja kontrolē ir droši pieprasīt, iegūt, atlasīt, apvienot, glabāt, dzēst, kopīgot un uzrādīt personas identifikācijas datus un attiecīgā gadījumā apvienojumā ar atribūtu elektroniskajiem apliecinājumiem, tādā veidā nodrošinot, ka ir iespējama selektīva datu nodošana.</w:t>
            </w:r>
          </w:p>
          <w:p w14:paraId="0B92D5A1"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Publiskā un privātā sektora atribūtu elektronisko apliecinājumu pieprasīšana, glabāšana un uzrādīšana.</w:t>
            </w:r>
          </w:p>
          <w:p w14:paraId="1B1A3ABC"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Pārrobežu savietojamība, attiecīgi risinājuma tehnoloģiskā savietojamība visā ES.</w:t>
            </w:r>
          </w:p>
        </w:tc>
        <w:tc>
          <w:tcPr>
            <w:tcW w:w="1796" w:type="dxa"/>
          </w:tcPr>
          <w:p w14:paraId="584C0F71"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Līdz 2027.g.</w:t>
            </w:r>
          </w:p>
        </w:tc>
        <w:tc>
          <w:tcPr>
            <w:tcW w:w="2031" w:type="dxa"/>
          </w:tcPr>
          <w:p w14:paraId="78F95763"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LVRTC, VARAM</w:t>
            </w:r>
          </w:p>
        </w:tc>
      </w:tr>
      <w:tr w:rsidR="00903219" w:rsidRPr="00DD7062" w14:paraId="09BC9CCC" w14:textId="77777777" w:rsidTr="008C1277">
        <w:tc>
          <w:tcPr>
            <w:tcW w:w="981" w:type="dxa"/>
          </w:tcPr>
          <w:p w14:paraId="0CC9B4D7" w14:textId="767A3933"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1</w:t>
            </w:r>
            <w:r w:rsidR="00CC6B45">
              <w:rPr>
                <w:rFonts w:ascii="Times New Roman" w:hAnsi="Times New Roman" w:cs="Times New Roman"/>
                <w:sz w:val="24"/>
                <w:szCs w:val="24"/>
              </w:rPr>
              <w:t>9</w:t>
            </w:r>
          </w:p>
        </w:tc>
        <w:tc>
          <w:tcPr>
            <w:tcW w:w="1713" w:type="dxa"/>
            <w:gridSpan w:val="2"/>
          </w:tcPr>
          <w:p w14:paraId="312B6157"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Autoceļi</w:t>
            </w:r>
          </w:p>
        </w:tc>
        <w:tc>
          <w:tcPr>
            <w:tcW w:w="7938" w:type="dxa"/>
          </w:tcPr>
          <w:p w14:paraId="68421A26"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Funkciju un procesu audits, ar mērķi saņemt neatkarīgu vērtējumu par efektivitātes uzlabošanas potenciālu LVC darbības optimizēšanai atbilstoši veicamajām funkcijām un uzdevumiem, kā arī sagatavot konkrētus realizējamus ieteikumus LVC procesu efektivitātes un organizatoriskās struktūras uzlabošanai tai skaitā administratīvā sloga mazināšanai, kur iespējams.</w:t>
            </w:r>
          </w:p>
        </w:tc>
        <w:tc>
          <w:tcPr>
            <w:tcW w:w="1796" w:type="dxa"/>
          </w:tcPr>
          <w:p w14:paraId="4AF211F3" w14:textId="77777777" w:rsidR="00903219" w:rsidRPr="00DD7062" w:rsidRDefault="00903219" w:rsidP="00F9667F">
            <w:pPr>
              <w:rPr>
                <w:rFonts w:ascii="Times New Roman" w:hAnsi="Times New Roman" w:cs="Times New Roman"/>
                <w:sz w:val="24"/>
                <w:szCs w:val="24"/>
              </w:rPr>
            </w:pPr>
            <w:r w:rsidRPr="00DD7062">
              <w:rPr>
                <w:rFonts w:ascii="Times New Roman" w:hAnsi="Times New Roman" w:cs="Times New Roman"/>
                <w:sz w:val="24"/>
                <w:szCs w:val="24"/>
              </w:rPr>
              <w:t>2025.g. IV cet.</w:t>
            </w:r>
          </w:p>
        </w:tc>
        <w:tc>
          <w:tcPr>
            <w:tcW w:w="2031" w:type="dxa"/>
          </w:tcPr>
          <w:p w14:paraId="43A77191" w14:textId="77777777" w:rsidR="00903219" w:rsidRPr="00DD7062" w:rsidRDefault="00903219" w:rsidP="00F9667F">
            <w:pPr>
              <w:jc w:val="both"/>
              <w:rPr>
                <w:rFonts w:ascii="Times New Roman" w:hAnsi="Times New Roman" w:cs="Times New Roman"/>
                <w:sz w:val="24"/>
                <w:szCs w:val="24"/>
              </w:rPr>
            </w:pPr>
            <w:r w:rsidRPr="00DD7062">
              <w:rPr>
                <w:rFonts w:ascii="Times New Roman" w:hAnsi="Times New Roman" w:cs="Times New Roman"/>
                <w:sz w:val="24"/>
                <w:szCs w:val="24"/>
              </w:rPr>
              <w:t>LVC</w:t>
            </w:r>
          </w:p>
        </w:tc>
      </w:tr>
    </w:tbl>
    <w:p w14:paraId="709824AC" w14:textId="77777777" w:rsidR="00761730" w:rsidRDefault="00761730" w:rsidP="001402EE">
      <w:pPr>
        <w:rPr>
          <w:rFonts w:ascii="Times New Roman" w:hAnsi="Times New Roman" w:cs="Times New Roman"/>
          <w:b/>
          <w:bCs/>
          <w:sz w:val="24"/>
          <w:szCs w:val="24"/>
        </w:rPr>
      </w:pPr>
      <w:bookmarkStart w:id="13" w:name="_Hlk192756995"/>
    </w:p>
    <w:p w14:paraId="3246543D" w14:textId="77777777" w:rsidR="00CD52A9" w:rsidRDefault="00CD52A9" w:rsidP="00A53BA9">
      <w:pPr>
        <w:spacing w:after="0" w:line="240" w:lineRule="auto"/>
        <w:jc w:val="center"/>
        <w:rPr>
          <w:rFonts w:ascii="Times New Roman" w:hAnsi="Times New Roman" w:cs="Times New Roman"/>
          <w:b/>
          <w:bCs/>
          <w:sz w:val="24"/>
          <w:szCs w:val="24"/>
          <w:u w:val="single"/>
        </w:rPr>
      </w:pPr>
    </w:p>
    <w:p w14:paraId="44454AD7" w14:textId="77777777" w:rsidR="00CD52A9" w:rsidRDefault="00CD52A9" w:rsidP="00A53BA9">
      <w:pPr>
        <w:spacing w:after="0" w:line="240" w:lineRule="auto"/>
        <w:jc w:val="center"/>
        <w:rPr>
          <w:rFonts w:ascii="Times New Roman" w:hAnsi="Times New Roman" w:cs="Times New Roman"/>
          <w:b/>
          <w:bCs/>
          <w:sz w:val="24"/>
          <w:szCs w:val="24"/>
          <w:u w:val="single"/>
        </w:rPr>
      </w:pPr>
    </w:p>
    <w:p w14:paraId="226A44BC" w14:textId="77777777" w:rsidR="00CD52A9" w:rsidRDefault="00CD52A9" w:rsidP="00A53BA9">
      <w:pPr>
        <w:spacing w:after="0" w:line="240" w:lineRule="auto"/>
        <w:jc w:val="center"/>
        <w:rPr>
          <w:rFonts w:ascii="Times New Roman" w:hAnsi="Times New Roman" w:cs="Times New Roman"/>
          <w:b/>
          <w:bCs/>
          <w:sz w:val="24"/>
          <w:szCs w:val="24"/>
          <w:u w:val="single"/>
        </w:rPr>
      </w:pPr>
    </w:p>
    <w:p w14:paraId="4419528D" w14:textId="77777777" w:rsidR="00CD52A9" w:rsidRDefault="00CD52A9" w:rsidP="00A53BA9">
      <w:pPr>
        <w:spacing w:after="0" w:line="240" w:lineRule="auto"/>
        <w:jc w:val="center"/>
        <w:rPr>
          <w:rFonts w:ascii="Times New Roman" w:hAnsi="Times New Roman" w:cs="Times New Roman"/>
          <w:b/>
          <w:bCs/>
          <w:sz w:val="24"/>
          <w:szCs w:val="24"/>
          <w:u w:val="single"/>
        </w:rPr>
      </w:pPr>
    </w:p>
    <w:p w14:paraId="5B790CF0" w14:textId="77777777" w:rsidR="00CD52A9" w:rsidRDefault="00CD52A9" w:rsidP="00A53BA9">
      <w:pPr>
        <w:spacing w:after="0" w:line="240" w:lineRule="auto"/>
        <w:jc w:val="center"/>
        <w:rPr>
          <w:rFonts w:ascii="Times New Roman" w:hAnsi="Times New Roman" w:cs="Times New Roman"/>
          <w:b/>
          <w:bCs/>
          <w:sz w:val="24"/>
          <w:szCs w:val="24"/>
          <w:u w:val="single"/>
        </w:rPr>
      </w:pPr>
    </w:p>
    <w:p w14:paraId="5F54501A" w14:textId="77777777" w:rsidR="00CD52A9" w:rsidRDefault="00CD52A9" w:rsidP="00A53BA9">
      <w:pPr>
        <w:spacing w:after="0" w:line="240" w:lineRule="auto"/>
        <w:jc w:val="center"/>
        <w:rPr>
          <w:rFonts w:ascii="Times New Roman" w:hAnsi="Times New Roman" w:cs="Times New Roman"/>
          <w:b/>
          <w:bCs/>
          <w:sz w:val="24"/>
          <w:szCs w:val="24"/>
          <w:u w:val="single"/>
        </w:rPr>
      </w:pPr>
    </w:p>
    <w:p w14:paraId="15DD93AD" w14:textId="4DF23126" w:rsidR="00A53BA9" w:rsidRPr="00CC6B45" w:rsidRDefault="00903219" w:rsidP="00A53BA9">
      <w:pPr>
        <w:spacing w:after="0" w:line="240" w:lineRule="auto"/>
        <w:jc w:val="center"/>
        <w:rPr>
          <w:rFonts w:ascii="Times New Roman" w:hAnsi="Times New Roman" w:cs="Times New Roman"/>
          <w:b/>
          <w:bCs/>
          <w:sz w:val="24"/>
          <w:szCs w:val="24"/>
        </w:rPr>
      </w:pPr>
      <w:r w:rsidRPr="00DD7062">
        <w:rPr>
          <w:rFonts w:ascii="Times New Roman" w:hAnsi="Times New Roman" w:cs="Times New Roman"/>
          <w:b/>
          <w:bCs/>
          <w:sz w:val="24"/>
          <w:szCs w:val="24"/>
          <w:u w:val="single"/>
        </w:rPr>
        <w:lastRenderedPageBreak/>
        <w:t>Veselības ministrijas</w:t>
      </w:r>
      <w:r w:rsidRPr="00DD7062">
        <w:rPr>
          <w:rFonts w:ascii="Times New Roman" w:hAnsi="Times New Roman" w:cs="Times New Roman"/>
          <w:b/>
          <w:bCs/>
          <w:sz w:val="24"/>
          <w:szCs w:val="24"/>
        </w:rPr>
        <w:t xml:space="preserve"> </w:t>
      </w:r>
      <w:r w:rsidR="00A53BA9" w:rsidRPr="00CC6B45">
        <w:rPr>
          <w:rFonts w:ascii="Times New Roman" w:hAnsi="Times New Roman" w:cs="Times New Roman"/>
          <w:b/>
          <w:bCs/>
          <w:sz w:val="24"/>
          <w:szCs w:val="24"/>
        </w:rPr>
        <w:t>pasākumi birokrātiskā sloga mazināšanai</w:t>
      </w:r>
    </w:p>
    <w:bookmarkEnd w:id="13"/>
    <w:p w14:paraId="32508FA0" w14:textId="77777777" w:rsidR="00903219" w:rsidRPr="00DD7062" w:rsidRDefault="00903219" w:rsidP="000A2CDB">
      <w:pPr>
        <w:spacing w:before="120" w:after="120" w:line="240" w:lineRule="auto"/>
        <w:contextualSpacing/>
        <w:jc w:val="both"/>
        <w:rPr>
          <w:rFonts w:ascii="Times New Roman" w:hAnsi="Times New Roman" w:cs="Times New Roman"/>
          <w:sz w:val="24"/>
          <w:szCs w:val="24"/>
        </w:rPr>
      </w:pPr>
    </w:p>
    <w:tbl>
      <w:tblPr>
        <w:tblStyle w:val="TableGrid"/>
        <w:tblW w:w="14454" w:type="dxa"/>
        <w:tblLayout w:type="fixed"/>
        <w:tblLook w:val="04A0" w:firstRow="1" w:lastRow="0" w:firstColumn="1" w:lastColumn="0" w:noHBand="0" w:noVBand="1"/>
      </w:tblPr>
      <w:tblGrid>
        <w:gridCol w:w="988"/>
        <w:gridCol w:w="1701"/>
        <w:gridCol w:w="7938"/>
        <w:gridCol w:w="1763"/>
        <w:gridCol w:w="18"/>
        <w:gridCol w:w="2046"/>
      </w:tblGrid>
      <w:tr w:rsidR="00903219" w:rsidRPr="00DD7062" w14:paraId="509F5890" w14:textId="77777777" w:rsidTr="00BE5B13">
        <w:trPr>
          <w:tblHeader/>
        </w:trPr>
        <w:tc>
          <w:tcPr>
            <w:tcW w:w="988" w:type="dxa"/>
            <w:shd w:val="clear" w:color="auto" w:fill="A8D08D" w:themeFill="accent6" w:themeFillTint="99"/>
          </w:tcPr>
          <w:p w14:paraId="23661476" w14:textId="77777777" w:rsidR="00903219" w:rsidRPr="00DD7062" w:rsidRDefault="00903219" w:rsidP="00903219">
            <w:pPr>
              <w:rPr>
                <w:rFonts w:ascii="Times New Roman" w:hAnsi="Times New Roman" w:cs="Times New Roman"/>
                <w:b/>
                <w:bCs/>
                <w:sz w:val="24"/>
                <w:szCs w:val="24"/>
              </w:rPr>
            </w:pPr>
            <w:r w:rsidRPr="00DD7062">
              <w:rPr>
                <w:rFonts w:ascii="Times New Roman" w:hAnsi="Times New Roman" w:cs="Times New Roman"/>
                <w:b/>
                <w:bCs/>
                <w:sz w:val="24"/>
                <w:szCs w:val="24"/>
              </w:rPr>
              <w:t>Nr.</w:t>
            </w:r>
          </w:p>
        </w:tc>
        <w:tc>
          <w:tcPr>
            <w:tcW w:w="1701" w:type="dxa"/>
            <w:shd w:val="clear" w:color="auto" w:fill="A8D08D" w:themeFill="accent6" w:themeFillTint="99"/>
          </w:tcPr>
          <w:p w14:paraId="1E2BB149" w14:textId="77777777" w:rsidR="00903219" w:rsidRPr="00DD7062" w:rsidRDefault="00903219" w:rsidP="00903219">
            <w:pPr>
              <w:rPr>
                <w:rFonts w:ascii="Times New Roman" w:hAnsi="Times New Roman" w:cs="Times New Roman"/>
                <w:b/>
                <w:bCs/>
                <w:sz w:val="24"/>
                <w:szCs w:val="24"/>
              </w:rPr>
            </w:pPr>
            <w:bookmarkStart w:id="14" w:name="_Hlk192690282"/>
            <w:r w:rsidRPr="00DD7062">
              <w:rPr>
                <w:rFonts w:ascii="Times New Roman" w:hAnsi="Times New Roman" w:cs="Times New Roman"/>
                <w:b/>
                <w:bCs/>
                <w:sz w:val="24"/>
                <w:szCs w:val="24"/>
              </w:rPr>
              <w:t>Joma</w:t>
            </w:r>
          </w:p>
        </w:tc>
        <w:tc>
          <w:tcPr>
            <w:tcW w:w="7938" w:type="dxa"/>
            <w:shd w:val="clear" w:color="auto" w:fill="A8D08D" w:themeFill="accent6" w:themeFillTint="99"/>
          </w:tcPr>
          <w:p w14:paraId="0D3CFCC3" w14:textId="532A6E59" w:rsidR="00903219" w:rsidRPr="00DD7062" w:rsidRDefault="00A53BA9" w:rsidP="001402EE">
            <w:pPr>
              <w:jc w:val="both"/>
              <w:rPr>
                <w:rFonts w:ascii="Times New Roman" w:hAnsi="Times New Roman" w:cs="Times New Roman"/>
                <w:b/>
                <w:bCs/>
                <w:sz w:val="24"/>
                <w:szCs w:val="24"/>
              </w:rPr>
            </w:pPr>
            <w:r>
              <w:rPr>
                <w:rFonts w:ascii="Times New Roman" w:hAnsi="Times New Roman" w:cs="Times New Roman"/>
                <w:b/>
                <w:bCs/>
                <w:sz w:val="24"/>
                <w:szCs w:val="24"/>
              </w:rPr>
              <w:t>Iecerētais</w:t>
            </w:r>
          </w:p>
        </w:tc>
        <w:tc>
          <w:tcPr>
            <w:tcW w:w="1763" w:type="dxa"/>
            <w:shd w:val="clear" w:color="auto" w:fill="A8D08D" w:themeFill="accent6" w:themeFillTint="99"/>
          </w:tcPr>
          <w:p w14:paraId="77B98400" w14:textId="77777777" w:rsidR="00903219" w:rsidRPr="00DD7062" w:rsidRDefault="00903219" w:rsidP="00903219">
            <w:pPr>
              <w:rPr>
                <w:rFonts w:ascii="Times New Roman" w:hAnsi="Times New Roman" w:cs="Times New Roman"/>
                <w:b/>
                <w:bCs/>
                <w:sz w:val="24"/>
                <w:szCs w:val="24"/>
              </w:rPr>
            </w:pPr>
            <w:r w:rsidRPr="00DD7062">
              <w:rPr>
                <w:rFonts w:ascii="Times New Roman" w:hAnsi="Times New Roman" w:cs="Times New Roman"/>
                <w:b/>
                <w:bCs/>
                <w:sz w:val="24"/>
                <w:szCs w:val="24"/>
              </w:rPr>
              <w:t xml:space="preserve">Termiņš izmaiņu veikšanai </w:t>
            </w:r>
          </w:p>
        </w:tc>
        <w:tc>
          <w:tcPr>
            <w:tcW w:w="2064" w:type="dxa"/>
            <w:gridSpan w:val="2"/>
            <w:shd w:val="clear" w:color="auto" w:fill="A8D08D" w:themeFill="accent6" w:themeFillTint="99"/>
          </w:tcPr>
          <w:p w14:paraId="2309F8ED" w14:textId="77777777" w:rsidR="00903219" w:rsidRPr="00DD7062" w:rsidRDefault="00903219" w:rsidP="00903219">
            <w:pPr>
              <w:rPr>
                <w:rFonts w:ascii="Times New Roman" w:hAnsi="Times New Roman" w:cs="Times New Roman"/>
                <w:b/>
                <w:bCs/>
                <w:sz w:val="24"/>
                <w:szCs w:val="24"/>
              </w:rPr>
            </w:pPr>
            <w:r w:rsidRPr="00DD7062">
              <w:rPr>
                <w:rFonts w:ascii="Times New Roman" w:hAnsi="Times New Roman" w:cs="Times New Roman"/>
                <w:b/>
                <w:bCs/>
                <w:sz w:val="24"/>
                <w:szCs w:val="24"/>
              </w:rPr>
              <w:t>Iestāde (attiecīgi ministrija vai padotības iestāde)</w:t>
            </w:r>
          </w:p>
        </w:tc>
      </w:tr>
      <w:tr w:rsidR="00903219" w:rsidRPr="00DD7062" w14:paraId="4DB2107E" w14:textId="77777777" w:rsidTr="00903219">
        <w:tc>
          <w:tcPr>
            <w:tcW w:w="988" w:type="dxa"/>
          </w:tcPr>
          <w:p w14:paraId="59C30B28" w14:textId="7C98A856"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1</w:t>
            </w:r>
          </w:p>
        </w:tc>
        <w:tc>
          <w:tcPr>
            <w:tcW w:w="1701" w:type="dxa"/>
          </w:tcPr>
          <w:p w14:paraId="2A8FEBC1"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Invaliditātes ekspertīze</w:t>
            </w:r>
          </w:p>
        </w:tc>
        <w:tc>
          <w:tcPr>
            <w:tcW w:w="7938" w:type="dxa"/>
          </w:tcPr>
          <w:p w14:paraId="6E540601" w14:textId="77777777" w:rsidR="00903219" w:rsidRPr="00DD7062" w:rsidRDefault="00903219" w:rsidP="001402EE">
            <w:pPr>
              <w:jc w:val="both"/>
              <w:rPr>
                <w:rFonts w:ascii="Times New Roman" w:hAnsi="Times New Roman" w:cs="Times New Roman"/>
                <w:sz w:val="24"/>
                <w:szCs w:val="24"/>
              </w:rPr>
            </w:pPr>
            <w:r w:rsidRPr="00DD7062">
              <w:rPr>
                <w:rFonts w:ascii="Times New Roman" w:hAnsi="Times New Roman" w:cs="Times New Roman"/>
                <w:sz w:val="24"/>
                <w:szCs w:val="24"/>
              </w:rPr>
              <w:t>Sadarbībā ar VDEĀVK izvērtēt Latvijas Ģimenes ārstu asociācijas priekšlikumu: Veikt invaliditātes ekspertīzei bērniem bez veidlapas Nr. 088/u “Nosūtījums uz Veselības un darbspēju ekspertīzes ārstu valsts komisiju” iesniegšanas, ja ir saņemts BKUS ārsta slēdziens/izraksts ar precīzu diagnozi un rekomendāciju veikt invaliditātes ekspertīzi.</w:t>
            </w:r>
          </w:p>
        </w:tc>
        <w:tc>
          <w:tcPr>
            <w:tcW w:w="1763" w:type="dxa"/>
          </w:tcPr>
          <w:p w14:paraId="28774BBA"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30.12.2025.</w:t>
            </w:r>
          </w:p>
        </w:tc>
        <w:tc>
          <w:tcPr>
            <w:tcW w:w="2064" w:type="dxa"/>
            <w:gridSpan w:val="2"/>
          </w:tcPr>
          <w:p w14:paraId="03A0DFB0"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VM, LM, Veselības darbspēju ekspertīzes ārstu valsts komisija</w:t>
            </w:r>
          </w:p>
        </w:tc>
      </w:tr>
      <w:tr w:rsidR="00903219" w:rsidRPr="00DD7062" w14:paraId="33A05D2D" w14:textId="77777777" w:rsidTr="00903219">
        <w:tc>
          <w:tcPr>
            <w:tcW w:w="988" w:type="dxa"/>
          </w:tcPr>
          <w:p w14:paraId="432F9C66" w14:textId="077ED3C5"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2</w:t>
            </w:r>
          </w:p>
        </w:tc>
        <w:tc>
          <w:tcPr>
            <w:tcW w:w="1701" w:type="dxa"/>
          </w:tcPr>
          <w:p w14:paraId="148FBABE"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Obligātās veselības pārbaudes</w:t>
            </w:r>
          </w:p>
        </w:tc>
        <w:tc>
          <w:tcPr>
            <w:tcW w:w="7938" w:type="dxa"/>
          </w:tcPr>
          <w:p w14:paraId="68FBBBA6" w14:textId="77777777" w:rsidR="00903219" w:rsidRPr="00DD7062" w:rsidRDefault="00903219" w:rsidP="001402EE">
            <w:pPr>
              <w:jc w:val="both"/>
              <w:rPr>
                <w:rFonts w:ascii="Times New Roman" w:hAnsi="Times New Roman" w:cs="Times New Roman"/>
                <w:sz w:val="24"/>
                <w:szCs w:val="24"/>
              </w:rPr>
            </w:pPr>
            <w:r w:rsidRPr="00DD7062">
              <w:rPr>
                <w:rFonts w:ascii="Times New Roman" w:hAnsi="Times New Roman" w:cs="Times New Roman"/>
                <w:sz w:val="24"/>
                <w:szCs w:val="24"/>
              </w:rPr>
              <w:t xml:space="preserve">Izskatīt iespēju pārskatīt noteikto veselības pārbaužu biežumu saistībā ar risku citu cilvēku veselībai </w:t>
            </w:r>
          </w:p>
          <w:p w14:paraId="1C5ACB17" w14:textId="77777777" w:rsidR="00903219" w:rsidRPr="00DD7062" w:rsidRDefault="00903219" w:rsidP="001402EE">
            <w:pPr>
              <w:jc w:val="both"/>
              <w:rPr>
                <w:rFonts w:ascii="Times New Roman" w:hAnsi="Times New Roman" w:cs="Times New Roman"/>
                <w:b/>
                <w:bCs/>
                <w:sz w:val="24"/>
                <w:szCs w:val="24"/>
              </w:rPr>
            </w:pPr>
            <w:r w:rsidRPr="00DD7062">
              <w:rPr>
                <w:rFonts w:ascii="Times New Roman" w:hAnsi="Times New Roman" w:cs="Times New Roman"/>
                <w:b/>
                <w:bCs/>
                <w:sz w:val="24"/>
                <w:szCs w:val="24"/>
              </w:rPr>
              <w:t xml:space="preserve">Pamatojums: </w:t>
            </w:r>
            <w:r w:rsidRPr="00DD7062">
              <w:rPr>
                <w:rFonts w:ascii="Times New Roman" w:hAnsi="Times New Roman" w:cs="Times New Roman"/>
                <w:sz w:val="24"/>
                <w:szCs w:val="24"/>
              </w:rPr>
              <w:t>Obligātajām pirmreizējām un periodiskajām veselības pārbaudēm ir pakļautas personas, kuras ir nodarbinātas jomās saistībā ar pārtikas apriti, vai darbos, kur darbinieks darba vietā iekštelpās ir regulārā tuvā kontaktā vai epizodiski tuvā kontaktā ar bērnu (ieskaitot mācību praksi, amata apguvi un brīvprātīgā darbu)</w:t>
            </w:r>
          </w:p>
        </w:tc>
        <w:tc>
          <w:tcPr>
            <w:tcW w:w="1763" w:type="dxa"/>
          </w:tcPr>
          <w:p w14:paraId="622DE787"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30.12.2025.</w:t>
            </w:r>
          </w:p>
        </w:tc>
        <w:tc>
          <w:tcPr>
            <w:tcW w:w="2064" w:type="dxa"/>
            <w:gridSpan w:val="2"/>
          </w:tcPr>
          <w:p w14:paraId="16180C66"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VM</w:t>
            </w:r>
          </w:p>
        </w:tc>
      </w:tr>
      <w:tr w:rsidR="00903219" w:rsidRPr="00DD7062" w14:paraId="4B3549CB" w14:textId="77777777" w:rsidTr="00903219">
        <w:tc>
          <w:tcPr>
            <w:tcW w:w="988" w:type="dxa"/>
          </w:tcPr>
          <w:p w14:paraId="2A236310" w14:textId="278EEF08"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3</w:t>
            </w:r>
          </w:p>
        </w:tc>
        <w:tc>
          <w:tcPr>
            <w:tcW w:w="1701" w:type="dxa"/>
          </w:tcPr>
          <w:p w14:paraId="2A9C1CE1"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Ārstu izziņas skolām</w:t>
            </w:r>
          </w:p>
        </w:tc>
        <w:tc>
          <w:tcPr>
            <w:tcW w:w="7938" w:type="dxa"/>
          </w:tcPr>
          <w:p w14:paraId="420CA2D4" w14:textId="77777777" w:rsidR="00903219" w:rsidRPr="00DD7062" w:rsidRDefault="00903219" w:rsidP="001402EE">
            <w:pPr>
              <w:jc w:val="both"/>
              <w:rPr>
                <w:rFonts w:ascii="Times New Roman" w:hAnsi="Times New Roman" w:cs="Times New Roman"/>
                <w:sz w:val="24"/>
                <w:szCs w:val="24"/>
              </w:rPr>
            </w:pPr>
            <w:r w:rsidRPr="00DD7062">
              <w:rPr>
                <w:rFonts w:ascii="Times New Roman" w:hAnsi="Times New Roman" w:cs="Times New Roman"/>
                <w:sz w:val="24"/>
                <w:szCs w:val="24"/>
              </w:rPr>
              <w:t>Sadarbībā ar Izglītības un zinātnes ministriju rast risinājumu, lai samazinātu ārstu zīmju pieprasīšanu izglītojamo prombūtņu attaisnošanai.</w:t>
            </w:r>
          </w:p>
          <w:p w14:paraId="79CF769B" w14:textId="77777777" w:rsidR="00903219" w:rsidRPr="00DD7062" w:rsidRDefault="00903219" w:rsidP="001402EE">
            <w:pPr>
              <w:jc w:val="both"/>
              <w:rPr>
                <w:rFonts w:ascii="Times New Roman" w:hAnsi="Times New Roman" w:cs="Times New Roman"/>
                <w:b/>
                <w:bCs/>
                <w:sz w:val="24"/>
                <w:szCs w:val="24"/>
              </w:rPr>
            </w:pPr>
            <w:r w:rsidRPr="00DD7062">
              <w:rPr>
                <w:rFonts w:ascii="Times New Roman" w:hAnsi="Times New Roman" w:cs="Times New Roman"/>
                <w:b/>
                <w:bCs/>
                <w:sz w:val="24"/>
                <w:szCs w:val="24"/>
              </w:rPr>
              <w:t xml:space="preserve">Pamatojums: </w:t>
            </w:r>
            <w:r w:rsidRPr="00DD7062">
              <w:rPr>
                <w:rFonts w:ascii="Times New Roman" w:hAnsi="Times New Roman" w:cs="Times New Roman"/>
                <w:sz w:val="24"/>
                <w:szCs w:val="24"/>
              </w:rPr>
              <w:t xml:space="preserve">Izglītības iestādes skolēnu prombūtnes attaisnošanai pieprasa ārstu izziņas. Tas rada administratīvo slogu gan ģimenes ārstiem, gan skolēnu vecākiem, kuri velta savu laiku ģimenes ārsta prakses apmeklēšanai attiecīgā izraksta saņemšanai.  Normatīvie akti neuzliek pienākumu ārstiem izsniegt izziņas, lai apliecinātu izglītojamo mācību kavējumu veselības stāvokļa dēļ, izņemot gadījumus, kad izglītības iestādei jānodrošina ārsta rekomendāciju ievērošana izglītojamā atveseļošanas procesā, piemēram, īpaša diēta vai ēšanas režīms, pielāgotas fiziskās aktivitātes vai cita veida rekomendācijas. Ārsta izziņas pieprasīšana, it īpaši respiratoro infekciju sezonas laikā, kad ārstu noslodze ir </w:t>
            </w:r>
            <w:r w:rsidRPr="00DD7062">
              <w:rPr>
                <w:rFonts w:ascii="Times New Roman" w:hAnsi="Times New Roman" w:cs="Times New Roman"/>
                <w:sz w:val="24"/>
                <w:szCs w:val="24"/>
              </w:rPr>
              <w:lastRenderedPageBreak/>
              <w:t xml:space="preserve">vislielākā, ne tikai rada </w:t>
            </w:r>
            <w:proofErr w:type="spellStart"/>
            <w:r w:rsidRPr="00DD7062">
              <w:rPr>
                <w:rFonts w:ascii="Times New Roman" w:hAnsi="Times New Roman" w:cs="Times New Roman"/>
                <w:sz w:val="24"/>
                <w:szCs w:val="24"/>
              </w:rPr>
              <w:t>administartīvo</w:t>
            </w:r>
            <w:proofErr w:type="spellEnd"/>
            <w:r w:rsidRPr="00DD7062">
              <w:rPr>
                <w:rFonts w:ascii="Times New Roman" w:hAnsi="Times New Roman" w:cs="Times New Roman"/>
                <w:sz w:val="24"/>
                <w:szCs w:val="24"/>
              </w:rPr>
              <w:t xml:space="preserve"> slogu, bet arī kavē iespēju citiem cilvēkiem, kuriem ir nepieciešami ārsta pakalpojumi, tos saņemt.</w:t>
            </w:r>
          </w:p>
        </w:tc>
        <w:tc>
          <w:tcPr>
            <w:tcW w:w="1763" w:type="dxa"/>
          </w:tcPr>
          <w:p w14:paraId="2705FF1D"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lastRenderedPageBreak/>
              <w:t>30.12.2025.</w:t>
            </w:r>
          </w:p>
        </w:tc>
        <w:tc>
          <w:tcPr>
            <w:tcW w:w="2064" w:type="dxa"/>
            <w:gridSpan w:val="2"/>
          </w:tcPr>
          <w:p w14:paraId="2C18B71B"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VM, IZM</w:t>
            </w:r>
          </w:p>
        </w:tc>
      </w:tr>
      <w:tr w:rsidR="00903219" w:rsidRPr="00DD7062" w14:paraId="7130D47B" w14:textId="77777777" w:rsidTr="00903219">
        <w:tc>
          <w:tcPr>
            <w:tcW w:w="988" w:type="dxa"/>
          </w:tcPr>
          <w:p w14:paraId="565CD96B" w14:textId="3174BDCE"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4</w:t>
            </w:r>
          </w:p>
        </w:tc>
        <w:tc>
          <w:tcPr>
            <w:tcW w:w="1701" w:type="dxa"/>
          </w:tcPr>
          <w:p w14:paraId="430DD48F"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Ārstniecības personu sertifikācija un resertifikācija</w:t>
            </w:r>
          </w:p>
        </w:tc>
        <w:tc>
          <w:tcPr>
            <w:tcW w:w="7938" w:type="dxa"/>
          </w:tcPr>
          <w:p w14:paraId="04A04101" w14:textId="3F5F7FB0" w:rsidR="00903219" w:rsidRPr="00DD7062" w:rsidRDefault="00903219" w:rsidP="001402EE">
            <w:pPr>
              <w:jc w:val="both"/>
              <w:rPr>
                <w:rFonts w:ascii="Times New Roman" w:hAnsi="Times New Roman" w:cs="Times New Roman"/>
                <w:sz w:val="24"/>
                <w:szCs w:val="24"/>
              </w:rPr>
            </w:pPr>
            <w:r w:rsidRPr="00DD7062">
              <w:rPr>
                <w:rFonts w:ascii="Times New Roman" w:hAnsi="Times New Roman" w:cs="Times New Roman"/>
                <w:sz w:val="24"/>
                <w:szCs w:val="24"/>
              </w:rPr>
              <w:t xml:space="preserve">Optimizēt ārstniecības personu sertifikācijas un resertifikācijas procesus. Tiek virzīti grozījumi MK 18.06.2024. noteikumos Nr. 391 </w:t>
            </w:r>
            <w:r w:rsidR="001402EE">
              <w:rPr>
                <w:rFonts w:ascii="Times New Roman" w:hAnsi="Times New Roman" w:cs="Times New Roman"/>
                <w:sz w:val="24"/>
                <w:szCs w:val="24"/>
              </w:rPr>
              <w:t>“</w:t>
            </w:r>
            <w:r w:rsidRPr="00DD7062">
              <w:rPr>
                <w:rFonts w:ascii="Times New Roman" w:hAnsi="Times New Roman" w:cs="Times New Roman"/>
                <w:sz w:val="24"/>
                <w:szCs w:val="24"/>
              </w:rPr>
              <w:t>Ārstniecības personu sertifikācijas kārtība</w:t>
            </w:r>
            <w:r w:rsidR="001402EE">
              <w:rPr>
                <w:rFonts w:ascii="Times New Roman" w:hAnsi="Times New Roman" w:cs="Times New Roman"/>
                <w:sz w:val="24"/>
                <w:szCs w:val="24"/>
              </w:rPr>
              <w:t>”</w:t>
            </w:r>
            <w:r w:rsidRPr="00DD7062">
              <w:rPr>
                <w:rFonts w:ascii="Times New Roman" w:hAnsi="Times New Roman" w:cs="Times New Roman"/>
                <w:sz w:val="24"/>
                <w:szCs w:val="24"/>
              </w:rPr>
              <w:t xml:space="preserve"> (24-TA-1881)</w:t>
            </w:r>
          </w:p>
          <w:p w14:paraId="12EA68AE" w14:textId="6DE081E6" w:rsidR="00903219" w:rsidRPr="00DD7062" w:rsidRDefault="00903219" w:rsidP="001402EE">
            <w:pPr>
              <w:jc w:val="both"/>
              <w:rPr>
                <w:rFonts w:ascii="Times New Roman" w:hAnsi="Times New Roman" w:cs="Times New Roman"/>
                <w:sz w:val="24"/>
                <w:szCs w:val="24"/>
              </w:rPr>
            </w:pPr>
            <w:r w:rsidRPr="00DD7062">
              <w:rPr>
                <w:rFonts w:ascii="Times New Roman" w:hAnsi="Times New Roman" w:cs="Times New Roman"/>
                <w:b/>
                <w:bCs/>
                <w:sz w:val="24"/>
                <w:szCs w:val="24"/>
              </w:rPr>
              <w:t xml:space="preserve">Pamatojums: </w:t>
            </w:r>
            <w:r w:rsidRPr="00DD7062">
              <w:rPr>
                <w:rFonts w:ascii="Times New Roman" w:hAnsi="Times New Roman" w:cs="Times New Roman"/>
                <w:sz w:val="24"/>
                <w:szCs w:val="24"/>
              </w:rPr>
              <w:t xml:space="preserve">Ņemot vērā Valts kontroles revīzijas </w:t>
            </w:r>
            <w:r w:rsidR="001402EE">
              <w:rPr>
                <w:rFonts w:ascii="Times New Roman" w:hAnsi="Times New Roman" w:cs="Times New Roman"/>
                <w:sz w:val="24"/>
                <w:szCs w:val="24"/>
              </w:rPr>
              <w:t>“</w:t>
            </w:r>
            <w:r w:rsidRPr="00DD7062">
              <w:rPr>
                <w:rFonts w:ascii="Times New Roman" w:hAnsi="Times New Roman" w:cs="Times New Roman"/>
                <w:sz w:val="24"/>
                <w:szCs w:val="24"/>
              </w:rPr>
              <w:t>Cilvēkresursi veselības aprūpē</w:t>
            </w:r>
            <w:r w:rsidR="001402EE">
              <w:rPr>
                <w:rFonts w:ascii="Times New Roman" w:hAnsi="Times New Roman" w:cs="Times New Roman"/>
                <w:sz w:val="24"/>
                <w:szCs w:val="24"/>
              </w:rPr>
              <w:t>”</w:t>
            </w:r>
            <w:r w:rsidRPr="00DD7062">
              <w:rPr>
                <w:rFonts w:ascii="Times New Roman" w:hAnsi="Times New Roman" w:cs="Times New Roman"/>
                <w:sz w:val="24"/>
                <w:szCs w:val="24"/>
              </w:rPr>
              <w:t xml:space="preserve"> ieteikumus,</w:t>
            </w:r>
            <w:r w:rsidRPr="00DD7062">
              <w:rPr>
                <w:rFonts w:ascii="Times New Roman" w:hAnsi="Times New Roman" w:cs="Times New Roman"/>
                <w:b/>
                <w:bCs/>
                <w:sz w:val="24"/>
                <w:szCs w:val="24"/>
              </w:rPr>
              <w:t xml:space="preserve"> </w:t>
            </w:r>
            <w:r w:rsidRPr="00DD7062">
              <w:rPr>
                <w:rFonts w:ascii="Times New Roman" w:hAnsi="Times New Roman" w:cs="Times New Roman"/>
                <w:sz w:val="24"/>
                <w:szCs w:val="24"/>
              </w:rPr>
              <w:t>pārskatīts Ārstniecības personu sertifikācijas un resertifikācijas process un konstatētas vairākas procedūras, iesniedzamie dokumenti, kuri pēc būtības vairs nav aktuāli, procesi ir optimizējami.</w:t>
            </w:r>
          </w:p>
          <w:p w14:paraId="45BEA038" w14:textId="77777777" w:rsidR="00903219" w:rsidRPr="00DD7062" w:rsidRDefault="00903219" w:rsidP="001402EE">
            <w:pPr>
              <w:jc w:val="both"/>
              <w:rPr>
                <w:rFonts w:ascii="Times New Roman" w:hAnsi="Times New Roman" w:cs="Times New Roman"/>
                <w:sz w:val="24"/>
                <w:szCs w:val="24"/>
              </w:rPr>
            </w:pPr>
          </w:p>
        </w:tc>
        <w:tc>
          <w:tcPr>
            <w:tcW w:w="1763" w:type="dxa"/>
          </w:tcPr>
          <w:p w14:paraId="3D156959"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30.12.2025.</w:t>
            </w:r>
          </w:p>
        </w:tc>
        <w:tc>
          <w:tcPr>
            <w:tcW w:w="2064" w:type="dxa"/>
            <w:gridSpan w:val="2"/>
          </w:tcPr>
          <w:p w14:paraId="79774F79"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VM</w:t>
            </w:r>
          </w:p>
        </w:tc>
      </w:tr>
      <w:tr w:rsidR="00903219" w:rsidRPr="00DD7062" w14:paraId="7BDFB6EA" w14:textId="77777777" w:rsidTr="00903219">
        <w:tc>
          <w:tcPr>
            <w:tcW w:w="988" w:type="dxa"/>
          </w:tcPr>
          <w:p w14:paraId="795478E1" w14:textId="66A24EA4"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5</w:t>
            </w:r>
          </w:p>
        </w:tc>
        <w:tc>
          <w:tcPr>
            <w:tcW w:w="1701" w:type="dxa"/>
          </w:tcPr>
          <w:p w14:paraId="38AE35DE"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Ārstniecības personu profesionālās kvalifikācijas atzīšana</w:t>
            </w:r>
          </w:p>
        </w:tc>
        <w:tc>
          <w:tcPr>
            <w:tcW w:w="7938" w:type="dxa"/>
          </w:tcPr>
          <w:p w14:paraId="0E554F4E" w14:textId="77777777" w:rsidR="00903219" w:rsidRPr="00DD7062" w:rsidRDefault="00903219" w:rsidP="001402EE">
            <w:pPr>
              <w:jc w:val="both"/>
              <w:rPr>
                <w:rFonts w:ascii="Times New Roman" w:hAnsi="Times New Roman" w:cs="Times New Roman"/>
                <w:sz w:val="24"/>
                <w:szCs w:val="24"/>
              </w:rPr>
            </w:pPr>
            <w:r w:rsidRPr="00DD7062">
              <w:rPr>
                <w:rFonts w:ascii="Times New Roman" w:hAnsi="Times New Roman" w:cs="Times New Roman"/>
                <w:sz w:val="24"/>
                <w:szCs w:val="24"/>
              </w:rPr>
              <w:t xml:space="preserve">Ārstniecības personu profesionālās kvalifikācijas atzīšanas procesa vienkāršošana – </w:t>
            </w:r>
            <w:proofErr w:type="spellStart"/>
            <w:r w:rsidRPr="00DD7062">
              <w:rPr>
                <w:rFonts w:ascii="Times New Roman" w:hAnsi="Times New Roman" w:cs="Times New Roman"/>
                <w:sz w:val="24"/>
                <w:szCs w:val="24"/>
              </w:rPr>
              <w:t>digitālizācija</w:t>
            </w:r>
            <w:proofErr w:type="spellEnd"/>
          </w:p>
          <w:p w14:paraId="79D02C03" w14:textId="77777777" w:rsidR="00903219" w:rsidRPr="00DD7062" w:rsidRDefault="00903219" w:rsidP="001402EE">
            <w:pPr>
              <w:jc w:val="both"/>
              <w:rPr>
                <w:rFonts w:ascii="Times New Roman" w:hAnsi="Times New Roman" w:cs="Times New Roman"/>
                <w:b/>
                <w:bCs/>
                <w:sz w:val="24"/>
                <w:szCs w:val="24"/>
              </w:rPr>
            </w:pPr>
            <w:r w:rsidRPr="00DD7062">
              <w:rPr>
                <w:rFonts w:ascii="Times New Roman" w:hAnsi="Times New Roman" w:cs="Times New Roman"/>
                <w:b/>
                <w:bCs/>
                <w:sz w:val="24"/>
                <w:szCs w:val="24"/>
              </w:rPr>
              <w:t xml:space="preserve">Pamatojums: </w:t>
            </w:r>
            <w:r w:rsidRPr="00DD7062">
              <w:rPr>
                <w:rFonts w:ascii="Times New Roman" w:hAnsi="Times New Roman" w:cs="Times New Roman"/>
                <w:sz w:val="24"/>
                <w:szCs w:val="24"/>
              </w:rPr>
              <w:t xml:space="preserve">Ārstniecības personu nepietiekams nodrošinājums, tāpēc ir svarīgi katram mediķim, kurš vēlas savu </w:t>
            </w:r>
            <w:proofErr w:type="spellStart"/>
            <w:r w:rsidRPr="00DD7062">
              <w:rPr>
                <w:rFonts w:ascii="Times New Roman" w:hAnsi="Times New Roman" w:cs="Times New Roman"/>
                <w:sz w:val="24"/>
                <w:szCs w:val="24"/>
              </w:rPr>
              <w:t>ārvalsīs</w:t>
            </w:r>
            <w:proofErr w:type="spellEnd"/>
            <w:r w:rsidRPr="00DD7062">
              <w:rPr>
                <w:rFonts w:ascii="Times New Roman" w:hAnsi="Times New Roman" w:cs="Times New Roman"/>
                <w:sz w:val="24"/>
                <w:szCs w:val="24"/>
              </w:rPr>
              <w:t xml:space="preserve"> iegūto kvalifikāciju atzīt Latvijā, nodrošināt, ka process ir iespējami vienkāršs un saprotams.</w:t>
            </w:r>
          </w:p>
        </w:tc>
        <w:tc>
          <w:tcPr>
            <w:tcW w:w="1763" w:type="dxa"/>
          </w:tcPr>
          <w:p w14:paraId="423576A3"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30.12.2025.</w:t>
            </w:r>
          </w:p>
        </w:tc>
        <w:tc>
          <w:tcPr>
            <w:tcW w:w="2064" w:type="dxa"/>
            <w:gridSpan w:val="2"/>
          </w:tcPr>
          <w:p w14:paraId="18151552"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VM</w:t>
            </w:r>
          </w:p>
        </w:tc>
      </w:tr>
      <w:tr w:rsidR="00903219" w:rsidRPr="00DD7062" w14:paraId="258B0D1D" w14:textId="77777777" w:rsidTr="00903219">
        <w:tc>
          <w:tcPr>
            <w:tcW w:w="988" w:type="dxa"/>
          </w:tcPr>
          <w:p w14:paraId="50791DD3" w14:textId="7BAFDC5D"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6</w:t>
            </w:r>
          </w:p>
        </w:tc>
        <w:tc>
          <w:tcPr>
            <w:tcW w:w="1701" w:type="dxa"/>
          </w:tcPr>
          <w:p w14:paraId="517A1A5E"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Ārstniecības personu un ārstniecības atbalsta personu reģistrācija</w:t>
            </w:r>
          </w:p>
        </w:tc>
        <w:tc>
          <w:tcPr>
            <w:tcW w:w="7938" w:type="dxa"/>
          </w:tcPr>
          <w:p w14:paraId="54526582" w14:textId="7028EF15" w:rsidR="00903219" w:rsidRPr="00DD7062" w:rsidRDefault="00903219" w:rsidP="001402EE">
            <w:pPr>
              <w:jc w:val="both"/>
              <w:rPr>
                <w:rFonts w:ascii="Times New Roman" w:hAnsi="Times New Roman" w:cs="Times New Roman"/>
                <w:sz w:val="24"/>
                <w:szCs w:val="24"/>
              </w:rPr>
            </w:pPr>
            <w:r w:rsidRPr="00DD7062">
              <w:rPr>
                <w:rFonts w:ascii="Times New Roman" w:hAnsi="Times New Roman" w:cs="Times New Roman"/>
                <w:sz w:val="24"/>
                <w:szCs w:val="24"/>
              </w:rPr>
              <w:t xml:space="preserve">Reģistra modernizācija (ņemot vērā Valsts kontroles revīzijas </w:t>
            </w:r>
            <w:r w:rsidR="001402EE">
              <w:rPr>
                <w:rFonts w:ascii="Times New Roman" w:hAnsi="Times New Roman" w:cs="Times New Roman"/>
                <w:sz w:val="24"/>
                <w:szCs w:val="24"/>
              </w:rPr>
              <w:t>“</w:t>
            </w:r>
            <w:r w:rsidRPr="00DD7062">
              <w:rPr>
                <w:rFonts w:ascii="Times New Roman" w:hAnsi="Times New Roman" w:cs="Times New Roman"/>
                <w:sz w:val="24"/>
                <w:szCs w:val="24"/>
              </w:rPr>
              <w:t>Cilvēkresursi veselības aprūpē</w:t>
            </w:r>
            <w:r w:rsidR="001402EE">
              <w:rPr>
                <w:rFonts w:ascii="Times New Roman" w:hAnsi="Times New Roman" w:cs="Times New Roman"/>
                <w:sz w:val="24"/>
                <w:szCs w:val="24"/>
              </w:rPr>
              <w:t>”</w:t>
            </w:r>
            <w:r w:rsidRPr="00DD7062">
              <w:rPr>
                <w:rFonts w:ascii="Times New Roman" w:hAnsi="Times New Roman" w:cs="Times New Roman"/>
                <w:sz w:val="24"/>
                <w:szCs w:val="24"/>
              </w:rPr>
              <w:t xml:space="preserve"> ieteikumus):</w:t>
            </w:r>
          </w:p>
          <w:p w14:paraId="780D1280" w14:textId="77777777" w:rsidR="00903219" w:rsidRPr="00DD7062" w:rsidRDefault="00903219" w:rsidP="001402EE">
            <w:pPr>
              <w:jc w:val="both"/>
              <w:rPr>
                <w:rFonts w:ascii="Times New Roman" w:hAnsi="Times New Roman" w:cs="Times New Roman"/>
                <w:sz w:val="24"/>
                <w:szCs w:val="24"/>
              </w:rPr>
            </w:pPr>
            <w:r w:rsidRPr="00DD7062">
              <w:rPr>
                <w:rFonts w:ascii="Times New Roman" w:hAnsi="Times New Roman" w:cs="Times New Roman"/>
                <w:sz w:val="24"/>
                <w:szCs w:val="24"/>
              </w:rPr>
              <w:t>-</w:t>
            </w:r>
            <w:r w:rsidRPr="00DD7062">
              <w:rPr>
                <w:rFonts w:ascii="Times New Roman" w:hAnsi="Times New Roman" w:cs="Times New Roman"/>
                <w:sz w:val="24"/>
                <w:szCs w:val="24"/>
              </w:rPr>
              <w:tab/>
              <w:t xml:space="preserve">“ievadi vienreiz” princips – ja informācija ir ievadīta vienā valsts IS, tad otrreiz nav jāievada. </w:t>
            </w:r>
          </w:p>
          <w:p w14:paraId="288BB662" w14:textId="77777777" w:rsidR="00903219" w:rsidRPr="00DD7062" w:rsidRDefault="00903219" w:rsidP="001402EE">
            <w:pPr>
              <w:jc w:val="both"/>
              <w:rPr>
                <w:rFonts w:ascii="Times New Roman" w:hAnsi="Times New Roman" w:cs="Times New Roman"/>
                <w:sz w:val="24"/>
                <w:szCs w:val="24"/>
              </w:rPr>
            </w:pPr>
            <w:r w:rsidRPr="00DD7062">
              <w:rPr>
                <w:rFonts w:ascii="Times New Roman" w:hAnsi="Times New Roman" w:cs="Times New Roman"/>
                <w:sz w:val="24"/>
                <w:szCs w:val="24"/>
              </w:rPr>
              <w:t>-</w:t>
            </w:r>
            <w:r w:rsidRPr="00DD7062">
              <w:rPr>
                <w:rFonts w:ascii="Times New Roman" w:hAnsi="Times New Roman" w:cs="Times New Roman"/>
                <w:sz w:val="24"/>
                <w:szCs w:val="24"/>
              </w:rPr>
              <w:tab/>
              <w:t xml:space="preserve">Informācija par tālākizglītību pieejama vienā IS, informāciju ievada mācību organizators, pašai ārstniecības personai tas nav jādara. Arī par profesionālo darbību. </w:t>
            </w:r>
          </w:p>
          <w:p w14:paraId="12E08713" w14:textId="77777777" w:rsidR="00903219" w:rsidRPr="00DD7062" w:rsidRDefault="00903219" w:rsidP="001402EE">
            <w:pPr>
              <w:jc w:val="both"/>
              <w:rPr>
                <w:rFonts w:ascii="Times New Roman" w:hAnsi="Times New Roman" w:cs="Times New Roman"/>
                <w:sz w:val="24"/>
                <w:szCs w:val="24"/>
              </w:rPr>
            </w:pPr>
            <w:r w:rsidRPr="00DD7062">
              <w:rPr>
                <w:rFonts w:ascii="Times New Roman" w:hAnsi="Times New Roman" w:cs="Times New Roman"/>
                <w:b/>
                <w:bCs/>
                <w:sz w:val="24"/>
                <w:szCs w:val="24"/>
              </w:rPr>
              <w:t>Pamatojums:</w:t>
            </w:r>
            <w:r w:rsidRPr="00DD7062">
              <w:rPr>
                <w:rFonts w:ascii="Times New Roman" w:hAnsi="Times New Roman" w:cs="Times New Roman"/>
                <w:sz w:val="24"/>
                <w:szCs w:val="24"/>
              </w:rPr>
              <w:t xml:space="preserve"> Ārstniecības personu un ārstniecības atbalsta personu reģistrs sastāv no vairākiem daļēji vai pilnībā nesaistītiem reģistriem un informācijas sistēmām, ko pārvalda dažādas institūcijas, kas rada slogu veselības nozares cilvēkresursu plānošanā un darbu izpildē, kā arī iztrūkst centralizēts kvalitatīvu </w:t>
            </w:r>
            <w:r w:rsidRPr="00DD7062">
              <w:rPr>
                <w:rFonts w:ascii="Times New Roman" w:hAnsi="Times New Roman" w:cs="Times New Roman"/>
                <w:sz w:val="24"/>
                <w:szCs w:val="24"/>
              </w:rPr>
              <w:lastRenderedPageBreak/>
              <w:t>datu uzglabāšanas veids. Veselības inspekcija veic pārsvarā manuālu informācijas ievadi reģistrā, pildot starpniecības lomu starp izglītības iestādēm, profesionālajām asociācijām, ĀI un citiem reģistriem, kas nozīmē, ka veidojas lieks birokrātiskais un administratīvais slogs, veidojas laika novirze starp ieraksta veikšanu reģistros, kā rezultātā reģistros pastāv neaktuāli vai neprecīzi (novecojuši) ieraksti.</w:t>
            </w:r>
          </w:p>
          <w:p w14:paraId="4AAAA397" w14:textId="77777777" w:rsidR="00903219" w:rsidRPr="00DD7062" w:rsidRDefault="00903219" w:rsidP="001402EE">
            <w:pPr>
              <w:jc w:val="both"/>
              <w:rPr>
                <w:rFonts w:ascii="Times New Roman" w:hAnsi="Times New Roman" w:cs="Times New Roman"/>
                <w:sz w:val="24"/>
                <w:szCs w:val="24"/>
              </w:rPr>
            </w:pPr>
          </w:p>
          <w:p w14:paraId="0F52C0D5" w14:textId="5F2E2A95" w:rsidR="00903219" w:rsidRPr="00DD7062" w:rsidRDefault="00903219" w:rsidP="001402EE">
            <w:pPr>
              <w:jc w:val="both"/>
              <w:rPr>
                <w:rFonts w:ascii="Times New Roman" w:hAnsi="Times New Roman" w:cs="Times New Roman"/>
                <w:sz w:val="24"/>
                <w:szCs w:val="24"/>
              </w:rPr>
            </w:pPr>
            <w:r w:rsidRPr="00DD7062">
              <w:rPr>
                <w:rFonts w:ascii="Times New Roman" w:hAnsi="Times New Roman" w:cs="Times New Roman"/>
                <w:sz w:val="24"/>
                <w:szCs w:val="24"/>
              </w:rPr>
              <w:t xml:space="preserve">Tiek ieviesti  Valts kontroles revīzijas </w:t>
            </w:r>
            <w:r w:rsidR="001402EE">
              <w:rPr>
                <w:rFonts w:ascii="Times New Roman" w:hAnsi="Times New Roman" w:cs="Times New Roman"/>
                <w:sz w:val="24"/>
                <w:szCs w:val="24"/>
              </w:rPr>
              <w:t>“</w:t>
            </w:r>
            <w:r w:rsidRPr="00DD7062">
              <w:rPr>
                <w:rFonts w:ascii="Times New Roman" w:hAnsi="Times New Roman" w:cs="Times New Roman"/>
                <w:sz w:val="24"/>
                <w:szCs w:val="24"/>
              </w:rPr>
              <w:t>Cilvēkresursi veselības aprūpē</w:t>
            </w:r>
            <w:r w:rsidR="001402EE">
              <w:rPr>
                <w:rFonts w:ascii="Times New Roman" w:hAnsi="Times New Roman" w:cs="Times New Roman"/>
                <w:sz w:val="24"/>
                <w:szCs w:val="24"/>
              </w:rPr>
              <w:t>”</w:t>
            </w:r>
            <w:r w:rsidRPr="00DD7062">
              <w:rPr>
                <w:rFonts w:ascii="Times New Roman" w:hAnsi="Times New Roman" w:cs="Times New Roman"/>
                <w:sz w:val="24"/>
                <w:szCs w:val="24"/>
              </w:rPr>
              <w:t xml:space="preserve"> ieteikumi.</w:t>
            </w:r>
          </w:p>
        </w:tc>
        <w:tc>
          <w:tcPr>
            <w:tcW w:w="1763" w:type="dxa"/>
          </w:tcPr>
          <w:p w14:paraId="74BC7136"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lastRenderedPageBreak/>
              <w:t>30.12.2027.</w:t>
            </w:r>
          </w:p>
        </w:tc>
        <w:tc>
          <w:tcPr>
            <w:tcW w:w="2064" w:type="dxa"/>
            <w:gridSpan w:val="2"/>
          </w:tcPr>
          <w:p w14:paraId="7C50098B"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Veselības inspekcija (VI), SIA “Latvijas Digitālās veselības centrs” (LDVC), VM</w:t>
            </w:r>
          </w:p>
        </w:tc>
      </w:tr>
      <w:tr w:rsidR="00903219" w:rsidRPr="00DD7062" w14:paraId="1892CB2A" w14:textId="77777777" w:rsidTr="00903219">
        <w:tc>
          <w:tcPr>
            <w:tcW w:w="988" w:type="dxa"/>
          </w:tcPr>
          <w:p w14:paraId="6282CF80" w14:textId="24A5E67B"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7</w:t>
            </w:r>
          </w:p>
        </w:tc>
        <w:tc>
          <w:tcPr>
            <w:tcW w:w="1701" w:type="dxa"/>
          </w:tcPr>
          <w:p w14:paraId="4F5F43A8"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Ārstniecības iestāžu reģistrācija</w:t>
            </w:r>
          </w:p>
        </w:tc>
        <w:tc>
          <w:tcPr>
            <w:tcW w:w="7938" w:type="dxa"/>
          </w:tcPr>
          <w:p w14:paraId="14B35BED" w14:textId="77777777" w:rsidR="00903219" w:rsidRPr="00DD7062" w:rsidRDefault="00903219" w:rsidP="001402EE">
            <w:pPr>
              <w:jc w:val="both"/>
              <w:rPr>
                <w:rFonts w:ascii="Times New Roman" w:hAnsi="Times New Roman" w:cs="Times New Roman"/>
                <w:sz w:val="24"/>
                <w:szCs w:val="24"/>
              </w:rPr>
            </w:pPr>
            <w:r w:rsidRPr="00DD7062">
              <w:rPr>
                <w:rFonts w:ascii="Times New Roman" w:hAnsi="Times New Roman" w:cs="Times New Roman"/>
                <w:sz w:val="24"/>
                <w:szCs w:val="24"/>
              </w:rPr>
              <w:t>Atvieglot prasības attiecībā uz prasību reģistrēt ārstniecības iestādi tikai tādās telpās, kuru lietošanas veids saskaņā ar Ministru kabineta 2018.gada 12.jūnija noteikumu Nr. 326 “Būvju klasifikācijas noteikumi” (MK noteikumi Nr. 326) 1. pielikuma 92. punktu ir 1264 – ārstniecības vai veselības aprūpes iestāžu telpu grupa.</w:t>
            </w:r>
          </w:p>
          <w:p w14:paraId="3FDA490C" w14:textId="58DC4CC0" w:rsidR="00903219" w:rsidRPr="00DD7062" w:rsidRDefault="00903219" w:rsidP="001402EE">
            <w:pPr>
              <w:jc w:val="both"/>
              <w:rPr>
                <w:rFonts w:ascii="Times New Roman" w:hAnsi="Times New Roman" w:cs="Times New Roman"/>
                <w:b/>
                <w:bCs/>
                <w:sz w:val="24"/>
                <w:szCs w:val="24"/>
              </w:rPr>
            </w:pPr>
            <w:r w:rsidRPr="00DD7062">
              <w:rPr>
                <w:rFonts w:ascii="Times New Roman" w:hAnsi="Times New Roman" w:cs="Times New Roman"/>
                <w:b/>
                <w:bCs/>
                <w:sz w:val="24"/>
                <w:szCs w:val="24"/>
              </w:rPr>
              <w:t xml:space="preserve">Pamatojums: </w:t>
            </w:r>
            <w:r w:rsidRPr="00DD7062">
              <w:rPr>
                <w:rFonts w:ascii="Times New Roman" w:hAnsi="Times New Roman" w:cs="Times New Roman"/>
                <w:sz w:val="24"/>
                <w:szCs w:val="24"/>
              </w:rPr>
              <w:t xml:space="preserve">Saskaņā ar MK 2009.gada 20.janvāra noteikumu Nr. 60 „Noteikumi par obligātajām prasībām ārstniecības iestādēm un to struktūrvienībām” 3.punktu ārstniecības iestādei, ievērojot būvniecības jomu reglamentējošajos normatīvajos aktos un šajos noteikumos noteiktās prasības: jāatrodas atbilstoši tās darbībai projektētā vai pielāgotā ēkā, jānodrošina vides pieejamība personām ar funkcionāliem traucējumiem. Līdz ar to ārstniecības iestāde ir reģistrējama telpās, kam jāatbilst noteiktam telpu lietošanas veidam jeb klasifikatoram, proti, ārstniecības iestādi drīkst reģistrēt tikai tādās telpās, kuru lietošanas veids saskaņā ar Ministru kabineta 2018.gada 12.jūnija noteikumu Nr. 326 “Būvju klasifikācijas noteikumi” (MK noteikumi Nr. 326) 1. pielikuma 92. punktu ir 1264 – ārstniecības vai veselības aprūpes iestāžu telpu grupa. Ņemot vērā, ka lielākoties telpas, kas tiek nomātas atrodas citām personām piederošajās ēkās, kurās to pamata lietošanas veids nav 1264 – ārstniecības vai veselības </w:t>
            </w:r>
            <w:r w:rsidRPr="00DD7062">
              <w:rPr>
                <w:rFonts w:ascii="Times New Roman" w:hAnsi="Times New Roman" w:cs="Times New Roman"/>
                <w:sz w:val="24"/>
                <w:szCs w:val="24"/>
              </w:rPr>
              <w:lastRenderedPageBreak/>
              <w:t xml:space="preserve">aprūpes iestāžu telpu grupa. Piemēram, privātpersonām piederoši tirdzniecības centri vai dzīvojamās ēkas, kā arī publiskām personām piederošas ēkas, kur veselības aprūpes pakalpojuma sniedzējs nevar lemt par konkrētās nomātās telpas lietošanas veida juridisko maiņu </w:t>
            </w:r>
            <w:r w:rsidR="001402EE">
              <w:rPr>
                <w:rFonts w:ascii="Times New Roman" w:hAnsi="Times New Roman" w:cs="Times New Roman"/>
                <w:sz w:val="24"/>
                <w:szCs w:val="24"/>
              </w:rPr>
              <w:t>–</w:t>
            </w:r>
            <w:r w:rsidRPr="00DD7062">
              <w:rPr>
                <w:rFonts w:ascii="Times New Roman" w:hAnsi="Times New Roman" w:cs="Times New Roman"/>
                <w:sz w:val="24"/>
                <w:szCs w:val="24"/>
              </w:rPr>
              <w:t xml:space="preserve"> tam ir nepieciešama īpašnieka piekrišana. Bieži telpu īpašnieki nevēlas mainīt telpu lietošanas veidu, piemēram, tirdzniecības centru īpašniekiem nav izdevīgi viena nomnieka dēļ pārgrozīt telpas lietošanas veidu jeb klasifikatoru, šādas izmaiņas saistāmas gan ar papildu izmaksām, gan nākotnē varētu apgrūtināt cita nomnieka piesaisti.  Vai arī, ja telpas/ēkas īpašnieks piekrīt telpas lietošanas veida maiņai, atbilstoši būvju klasifikācijas noteikumiem, tā process var aizņemt  vairāk kā 6 mēnešus. Minētais liedz saimnieciskās darbības veicējam, komersantam uzsākt darbību veselības aprūpes jomā.</w:t>
            </w:r>
          </w:p>
        </w:tc>
        <w:tc>
          <w:tcPr>
            <w:tcW w:w="1763" w:type="dxa"/>
          </w:tcPr>
          <w:p w14:paraId="343122CF"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lastRenderedPageBreak/>
              <w:t>30.12.2025.</w:t>
            </w:r>
          </w:p>
        </w:tc>
        <w:tc>
          <w:tcPr>
            <w:tcW w:w="2064" w:type="dxa"/>
            <w:gridSpan w:val="2"/>
          </w:tcPr>
          <w:p w14:paraId="5C1123AF"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VI, VM</w:t>
            </w:r>
          </w:p>
        </w:tc>
      </w:tr>
      <w:tr w:rsidR="00903219" w:rsidRPr="00DD7062" w14:paraId="628B3EC2" w14:textId="77777777" w:rsidTr="00903219">
        <w:tc>
          <w:tcPr>
            <w:tcW w:w="988" w:type="dxa"/>
          </w:tcPr>
          <w:p w14:paraId="5288D4E3" w14:textId="0B87B88E"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8</w:t>
            </w:r>
          </w:p>
        </w:tc>
        <w:tc>
          <w:tcPr>
            <w:tcW w:w="1701" w:type="dxa"/>
          </w:tcPr>
          <w:p w14:paraId="665BDF01"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Farmācija</w:t>
            </w:r>
          </w:p>
        </w:tc>
        <w:tc>
          <w:tcPr>
            <w:tcW w:w="7938" w:type="dxa"/>
          </w:tcPr>
          <w:p w14:paraId="6D8721B2" w14:textId="77777777" w:rsidR="00903219" w:rsidRPr="00DD7062" w:rsidRDefault="00903219" w:rsidP="001402EE">
            <w:pPr>
              <w:jc w:val="both"/>
              <w:rPr>
                <w:rFonts w:ascii="Times New Roman" w:hAnsi="Times New Roman" w:cs="Times New Roman"/>
                <w:sz w:val="24"/>
                <w:szCs w:val="24"/>
              </w:rPr>
            </w:pPr>
            <w:r w:rsidRPr="00DD7062">
              <w:rPr>
                <w:rFonts w:ascii="Times New Roman" w:hAnsi="Times New Roman" w:cs="Times New Roman"/>
                <w:sz w:val="24"/>
                <w:szCs w:val="24"/>
              </w:rPr>
              <w:t xml:space="preserve">Farmācijas likumā (22-TA-1054) noteikts regulējums vispārīgā principa līmeni samazināt administratīvo slogu un noteikts pilnvarojums MK līdz 01.07.2025. izdot noteikumus, kuros paredzēts samazināt administratīvo slogu: 1) Likuma 5. panta 1. punktā un jaunajā 1.1 punktā attiecībā uz farmaceitiskās un veterinārfarmaceitiskās darbības licencēšanu, kas aptver arī deleģējumu Ministru kabinetam  noteikt arī aktīvo vielu ražošanas licencēšanu, lai neradītu pārmērīgu administratīvo slogu saistībā ar normatīvo aktu </w:t>
            </w:r>
            <w:proofErr w:type="spellStart"/>
            <w:r w:rsidRPr="00DD7062">
              <w:rPr>
                <w:rFonts w:ascii="Times New Roman" w:hAnsi="Times New Roman" w:cs="Times New Roman"/>
                <w:sz w:val="24"/>
                <w:szCs w:val="24"/>
              </w:rPr>
              <w:t>pārizdošanu</w:t>
            </w:r>
            <w:proofErr w:type="spellEnd"/>
            <w:r w:rsidRPr="00DD7062">
              <w:rPr>
                <w:rFonts w:ascii="Times New Roman" w:hAnsi="Times New Roman" w:cs="Times New Roman"/>
                <w:sz w:val="24"/>
                <w:szCs w:val="24"/>
              </w:rPr>
              <w:t xml:space="preserve">, pārskatīts un no jauna izteikts 5. panta 1. punkts; </w:t>
            </w:r>
          </w:p>
          <w:p w14:paraId="74249EED" w14:textId="482B90C5" w:rsidR="00903219" w:rsidRPr="00DD7062" w:rsidRDefault="00903219" w:rsidP="001402EE">
            <w:pPr>
              <w:jc w:val="both"/>
              <w:rPr>
                <w:rFonts w:ascii="Times New Roman" w:hAnsi="Times New Roman" w:cs="Times New Roman"/>
                <w:sz w:val="24"/>
                <w:szCs w:val="24"/>
              </w:rPr>
            </w:pPr>
            <w:r w:rsidRPr="00DD7062">
              <w:rPr>
                <w:rFonts w:ascii="Times New Roman" w:hAnsi="Times New Roman" w:cs="Times New Roman"/>
                <w:sz w:val="24"/>
                <w:szCs w:val="24"/>
              </w:rPr>
              <w:t xml:space="preserve">2) Mazināts administratīvais slogs Zāļu valsts aģentūrai saistībā ar to, ka visu veterināro zāļu jomu </w:t>
            </w:r>
            <w:r w:rsidR="001402EE">
              <w:rPr>
                <w:rFonts w:ascii="Times New Roman" w:hAnsi="Times New Roman" w:cs="Times New Roman"/>
                <w:sz w:val="24"/>
                <w:szCs w:val="24"/>
              </w:rPr>
              <w:t>–</w:t>
            </w:r>
            <w:r w:rsidRPr="00DD7062">
              <w:rPr>
                <w:rFonts w:ascii="Times New Roman" w:hAnsi="Times New Roman" w:cs="Times New Roman"/>
                <w:sz w:val="24"/>
                <w:szCs w:val="24"/>
              </w:rPr>
              <w:t xml:space="preserve"> attiecīgi veterināro zāļu ražošanas un to importēšanas, kā arī veterināro zāļu izplatīšanas vairumtirdzniecībā licencēšanu (tajā skaitā arī izmaiņu veikšanu) un labas ražošanas prakses sertificēšanu veic Pārtikas un veterinārais dienests.</w:t>
            </w:r>
          </w:p>
          <w:p w14:paraId="3BF1CE47" w14:textId="77777777" w:rsidR="00903219" w:rsidRPr="00DD7062" w:rsidRDefault="00903219" w:rsidP="001402EE">
            <w:pPr>
              <w:jc w:val="both"/>
              <w:rPr>
                <w:rFonts w:ascii="Times New Roman" w:hAnsi="Times New Roman" w:cs="Times New Roman"/>
                <w:sz w:val="24"/>
                <w:szCs w:val="24"/>
              </w:rPr>
            </w:pPr>
            <w:r w:rsidRPr="00DD7062">
              <w:rPr>
                <w:rFonts w:ascii="Times New Roman" w:hAnsi="Times New Roman" w:cs="Times New Roman"/>
                <w:sz w:val="24"/>
                <w:szCs w:val="24"/>
              </w:rPr>
              <w:lastRenderedPageBreak/>
              <w:t>3) Lai mazinātu administratīvo slogu komersantiem, precizēta Farmācijas likuma 17.panta piektā daļa, konkretizējot galvenos principus attiecībā uz paraugu ievešanu, izvešanu un izplatīšanu un nereģistrētu zāļu ievešanu, izvešanu un izplatīšanu, kas līdz šim nebija, nav vajadzīga atļauja nereģistrētu zāļu paraugu ievešanu, izvešanu un ne izplatīšanai. Mazināts arī slogs Zāļu valsts aģentūrai saistībā ar atļauju izdošanu, jo uzraudzību var veikt efektīvāk un ar mazāka rakstura sloga īstenošanu (mazākas izmaksas).</w:t>
            </w:r>
          </w:p>
          <w:p w14:paraId="46834E16" w14:textId="77777777" w:rsidR="00903219" w:rsidRPr="00DD7062" w:rsidRDefault="00903219" w:rsidP="001402EE">
            <w:pPr>
              <w:jc w:val="both"/>
              <w:rPr>
                <w:rFonts w:ascii="Times New Roman" w:hAnsi="Times New Roman" w:cs="Times New Roman"/>
                <w:sz w:val="24"/>
                <w:szCs w:val="24"/>
              </w:rPr>
            </w:pPr>
            <w:r w:rsidRPr="00DD7062">
              <w:rPr>
                <w:rFonts w:ascii="Times New Roman" w:hAnsi="Times New Roman" w:cs="Times New Roman"/>
                <w:sz w:val="24"/>
                <w:szCs w:val="24"/>
              </w:rPr>
              <w:t>4). Lai veicinātu zāļu reģistrāciju un konsekventi pēc tam arī zāļu pieejamību, kā arī, lai mazinātu birokrātisko slogu komersantiem – zāļu reģistrācijas īpašniekiem, ņemot vērā, ka visā ES tiek izvirzītas vienādas prasības dokumentācijas iesniegšanai, Farmācijas likumā paredzēts, ka nav nepieciešams iesniegto dokumentu tulkojums, kad zāļu reģistrācijas pieteikums tiek iesniegts, izmantojot Kopīgo Eiropas iesniegumu portālu (CESP). 5) Farmācijas likumā veikts papildinājums ar 48. panta pirmo daļu, dodot zāļu lieltirgotavai tiesības izplatīt zāles arī zāļu ražotājiem. Zāļu lieltirgotava varēja izplatīt zāles zāļu ražotājam, ja ir saņemta Zāļu valsts aģentūras atļauja, kas rada nevajadzīgu administratīvo slogu ražotājam, kuram zāles nepieciešama, piemēram, izstrādes izpētei.</w:t>
            </w:r>
          </w:p>
        </w:tc>
        <w:tc>
          <w:tcPr>
            <w:tcW w:w="1763" w:type="dxa"/>
          </w:tcPr>
          <w:p w14:paraId="36578918"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lastRenderedPageBreak/>
              <w:t>01.07.2025.</w:t>
            </w:r>
          </w:p>
        </w:tc>
        <w:tc>
          <w:tcPr>
            <w:tcW w:w="2064" w:type="dxa"/>
            <w:gridSpan w:val="2"/>
          </w:tcPr>
          <w:p w14:paraId="57333529"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VM</w:t>
            </w:r>
          </w:p>
        </w:tc>
      </w:tr>
      <w:tr w:rsidR="00903219" w:rsidRPr="00DD7062" w14:paraId="1BD33F99" w14:textId="77777777" w:rsidTr="00903219">
        <w:tc>
          <w:tcPr>
            <w:tcW w:w="988" w:type="dxa"/>
          </w:tcPr>
          <w:p w14:paraId="12F382A7" w14:textId="20A1CB30"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9</w:t>
            </w:r>
          </w:p>
        </w:tc>
        <w:tc>
          <w:tcPr>
            <w:tcW w:w="1701" w:type="dxa"/>
          </w:tcPr>
          <w:p w14:paraId="22E802E8"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Zāļu izplatīšana</w:t>
            </w:r>
          </w:p>
        </w:tc>
        <w:tc>
          <w:tcPr>
            <w:tcW w:w="7938" w:type="dxa"/>
          </w:tcPr>
          <w:p w14:paraId="39C447A3" w14:textId="1FDB51CE" w:rsidR="00903219" w:rsidRPr="00DD7062" w:rsidRDefault="00903219" w:rsidP="001402EE">
            <w:pPr>
              <w:jc w:val="both"/>
              <w:rPr>
                <w:rFonts w:ascii="Times New Roman" w:hAnsi="Times New Roman" w:cs="Times New Roman"/>
                <w:sz w:val="24"/>
                <w:szCs w:val="24"/>
              </w:rPr>
            </w:pPr>
            <w:r w:rsidRPr="00DD7062">
              <w:rPr>
                <w:rFonts w:ascii="Times New Roman" w:hAnsi="Times New Roman" w:cs="Times New Roman"/>
                <w:sz w:val="24"/>
                <w:szCs w:val="24"/>
              </w:rPr>
              <w:t xml:space="preserve">Plānotie grozījumi Ministru kabineta 2007. gada 26. jūnija noteikumos Nr.416 </w:t>
            </w:r>
            <w:r w:rsidR="001402EE">
              <w:rPr>
                <w:rFonts w:ascii="Times New Roman" w:hAnsi="Times New Roman" w:cs="Times New Roman"/>
                <w:sz w:val="24"/>
                <w:szCs w:val="24"/>
              </w:rPr>
              <w:t>“</w:t>
            </w:r>
            <w:r w:rsidRPr="00DD7062">
              <w:rPr>
                <w:rFonts w:ascii="Times New Roman" w:hAnsi="Times New Roman" w:cs="Times New Roman"/>
                <w:sz w:val="24"/>
                <w:szCs w:val="24"/>
              </w:rPr>
              <w:t>Zāļu izplatīšanas un kvalitātes kontroles kārtība</w:t>
            </w:r>
            <w:r w:rsidR="001402EE">
              <w:rPr>
                <w:rFonts w:ascii="Times New Roman" w:hAnsi="Times New Roman" w:cs="Times New Roman"/>
                <w:sz w:val="24"/>
                <w:szCs w:val="24"/>
              </w:rPr>
              <w:t>””</w:t>
            </w:r>
            <w:r w:rsidRPr="00DD7062">
              <w:rPr>
                <w:rFonts w:ascii="Times New Roman" w:hAnsi="Times New Roman" w:cs="Times New Roman"/>
                <w:sz w:val="24"/>
                <w:szCs w:val="24"/>
              </w:rPr>
              <w:t xml:space="preserve"> (23-TA-3162) paredz paplašināt to gadījumu loku, kad komersantiem nav jāsaņem nereģistrēto zāļu izplatīšanas atļauja, ieviešot zāļu uzraudzības nolūkā paziņošanas procedūru. Pēc šo grozījumu pieņemšanas noteikumos komersantiem nebūs jāsniedz iesniegums Zāļu valsts aģentūrai atļaujas saņemšanai un ļoti būtiski samazināsies komersantiem izsniegto atļauju skaits.</w:t>
            </w:r>
          </w:p>
        </w:tc>
        <w:tc>
          <w:tcPr>
            <w:tcW w:w="1763" w:type="dxa"/>
          </w:tcPr>
          <w:p w14:paraId="39FD0B63"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01.06.2025.</w:t>
            </w:r>
          </w:p>
        </w:tc>
        <w:tc>
          <w:tcPr>
            <w:tcW w:w="2064" w:type="dxa"/>
            <w:gridSpan w:val="2"/>
          </w:tcPr>
          <w:p w14:paraId="3BAAA045"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VM, Zāļu valsts aģentūra (ZVA)</w:t>
            </w:r>
          </w:p>
        </w:tc>
      </w:tr>
      <w:tr w:rsidR="00903219" w:rsidRPr="00DD7062" w14:paraId="6E010B38" w14:textId="77777777" w:rsidTr="00903219">
        <w:tc>
          <w:tcPr>
            <w:tcW w:w="988" w:type="dxa"/>
          </w:tcPr>
          <w:p w14:paraId="123BA3D5" w14:textId="6F39D65F"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lastRenderedPageBreak/>
              <w:t>10</w:t>
            </w:r>
          </w:p>
        </w:tc>
        <w:tc>
          <w:tcPr>
            <w:tcW w:w="1701" w:type="dxa"/>
          </w:tcPr>
          <w:p w14:paraId="1508CE4A"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Zāļu izplatīšana</w:t>
            </w:r>
          </w:p>
        </w:tc>
        <w:tc>
          <w:tcPr>
            <w:tcW w:w="7938" w:type="dxa"/>
          </w:tcPr>
          <w:p w14:paraId="0DDEB14C" w14:textId="77777777" w:rsidR="00903219" w:rsidRPr="00DD7062" w:rsidRDefault="00903219" w:rsidP="001402EE">
            <w:pPr>
              <w:jc w:val="both"/>
              <w:rPr>
                <w:rFonts w:ascii="Times New Roman" w:hAnsi="Times New Roman" w:cs="Times New Roman"/>
                <w:sz w:val="24"/>
                <w:szCs w:val="24"/>
              </w:rPr>
            </w:pPr>
            <w:r w:rsidRPr="00DD7062">
              <w:rPr>
                <w:rFonts w:ascii="Times New Roman" w:hAnsi="Times New Roman" w:cs="Times New Roman"/>
                <w:sz w:val="24"/>
                <w:szCs w:val="24"/>
              </w:rPr>
              <w:t>Grozījumi Ministru kabineta 2006.gada 17.janvāra noteikumos Nr. 57 “Noteikumi par zāļu marķēšanas kārtību un zāļu lietošanas instrukcijai izvirzāmajām prasībām”, lai paplašinātu zāļu loku, kurām atļaut piemērot tikai elektroniskās lietošanas instrukcijas (nevis papīra formātā), piemēram, vakcīnām.</w:t>
            </w:r>
          </w:p>
        </w:tc>
        <w:tc>
          <w:tcPr>
            <w:tcW w:w="1763" w:type="dxa"/>
          </w:tcPr>
          <w:p w14:paraId="33445DDE"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30.12.2025.</w:t>
            </w:r>
          </w:p>
        </w:tc>
        <w:tc>
          <w:tcPr>
            <w:tcW w:w="2064" w:type="dxa"/>
            <w:gridSpan w:val="2"/>
          </w:tcPr>
          <w:p w14:paraId="60D1DC65"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VM</w:t>
            </w:r>
          </w:p>
        </w:tc>
      </w:tr>
      <w:tr w:rsidR="00903219" w:rsidRPr="00DD7062" w14:paraId="5F7BA560" w14:textId="77777777" w:rsidTr="00903219">
        <w:tc>
          <w:tcPr>
            <w:tcW w:w="988" w:type="dxa"/>
          </w:tcPr>
          <w:p w14:paraId="39185F33" w14:textId="2E6DA679"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11</w:t>
            </w:r>
          </w:p>
        </w:tc>
        <w:tc>
          <w:tcPr>
            <w:tcW w:w="1701" w:type="dxa"/>
          </w:tcPr>
          <w:p w14:paraId="77090B1B"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Farmaceitiskās darbības licencēšana</w:t>
            </w:r>
          </w:p>
        </w:tc>
        <w:tc>
          <w:tcPr>
            <w:tcW w:w="7938" w:type="dxa"/>
          </w:tcPr>
          <w:p w14:paraId="30FBF402" w14:textId="77777777" w:rsidR="00903219" w:rsidRPr="00DD7062" w:rsidRDefault="00903219" w:rsidP="001402EE">
            <w:pPr>
              <w:jc w:val="both"/>
              <w:rPr>
                <w:rFonts w:ascii="Times New Roman" w:hAnsi="Times New Roman" w:cs="Times New Roman"/>
                <w:sz w:val="24"/>
                <w:szCs w:val="24"/>
              </w:rPr>
            </w:pPr>
            <w:r w:rsidRPr="00DD7062">
              <w:rPr>
                <w:rFonts w:ascii="Times New Roman" w:hAnsi="Times New Roman" w:cs="Times New Roman"/>
                <w:sz w:val="24"/>
                <w:szCs w:val="24"/>
              </w:rPr>
              <w:t>Tiek izstrādāts Ministru kabineta noteikumu projekts “Noteikumi par farmaceitiskās darbības licencēšanu”, kas paredz:</w:t>
            </w:r>
          </w:p>
          <w:p w14:paraId="4CCCCB77" w14:textId="3BDE102C" w:rsidR="00903219" w:rsidRPr="001402EE" w:rsidRDefault="00903219" w:rsidP="00EF7046">
            <w:pPr>
              <w:pStyle w:val="ListParagraph"/>
              <w:numPr>
                <w:ilvl w:val="0"/>
                <w:numId w:val="30"/>
              </w:numPr>
              <w:jc w:val="both"/>
              <w:rPr>
                <w:rFonts w:ascii="Times New Roman" w:hAnsi="Times New Roman" w:cs="Times New Roman"/>
                <w:sz w:val="24"/>
                <w:szCs w:val="24"/>
              </w:rPr>
            </w:pPr>
            <w:r w:rsidRPr="001402EE">
              <w:rPr>
                <w:rFonts w:ascii="Times New Roman" w:hAnsi="Times New Roman" w:cs="Times New Roman"/>
                <w:sz w:val="24"/>
                <w:szCs w:val="24"/>
              </w:rPr>
              <w:t>Vispārēja un slēgta tipa aptieku licencē vairs nenorādīt aptieku vadītājus. Šobrīd no Zāļu valsts aģentūras 900 lēmumiem ap 400 ir saistīti ar aptieku vadītāju maiņu, kad jāpārreģistrē licence.</w:t>
            </w:r>
          </w:p>
          <w:p w14:paraId="67A66CCB" w14:textId="77777777" w:rsidR="00903219" w:rsidRPr="00DD7062" w:rsidRDefault="00903219" w:rsidP="001402EE">
            <w:pPr>
              <w:jc w:val="both"/>
              <w:rPr>
                <w:rFonts w:ascii="Times New Roman" w:hAnsi="Times New Roman" w:cs="Times New Roman"/>
                <w:sz w:val="24"/>
                <w:szCs w:val="24"/>
              </w:rPr>
            </w:pPr>
            <w:r w:rsidRPr="00DD7062">
              <w:rPr>
                <w:rFonts w:ascii="Times New Roman" w:hAnsi="Times New Roman" w:cs="Times New Roman"/>
                <w:sz w:val="24"/>
                <w:szCs w:val="24"/>
              </w:rPr>
              <w:t>Realizējot šo pasākumu, komersantiem zudīs nepieciešamība iesniegt iesniegumu licences pārreģistrēšanai un virkni dokumentus, kas saistīti aptiekas vadītāja maiņu.</w:t>
            </w:r>
          </w:p>
          <w:p w14:paraId="76A89C68" w14:textId="77777777" w:rsidR="00903219" w:rsidRPr="00DD7062" w:rsidRDefault="00903219" w:rsidP="001402EE">
            <w:pPr>
              <w:jc w:val="both"/>
              <w:rPr>
                <w:rFonts w:ascii="Times New Roman" w:hAnsi="Times New Roman" w:cs="Times New Roman"/>
                <w:sz w:val="24"/>
                <w:szCs w:val="24"/>
              </w:rPr>
            </w:pPr>
            <w:r w:rsidRPr="00DD7062">
              <w:rPr>
                <w:rFonts w:ascii="Times New Roman" w:hAnsi="Times New Roman" w:cs="Times New Roman"/>
                <w:sz w:val="24"/>
                <w:szCs w:val="24"/>
              </w:rPr>
              <w:t>Zāļu valsts aģentūras plāno arī turpmāk iegūt, apkopot, uzkrāt un publicēt informāciju par aptieku vadītājiem savā tīmekļa vietnē, bet šo informāciju komersanti varēs iesniegt tiešsaistē Zāļu valsts aģentūras mājas lapā, izmantojot īpašu tiešsaistes rīku;</w:t>
            </w:r>
          </w:p>
          <w:p w14:paraId="3D853ADE" w14:textId="77777777" w:rsidR="00903219" w:rsidRPr="00DD7062" w:rsidRDefault="00903219" w:rsidP="001402EE">
            <w:pPr>
              <w:jc w:val="both"/>
              <w:rPr>
                <w:rFonts w:ascii="Times New Roman" w:hAnsi="Times New Roman" w:cs="Times New Roman"/>
                <w:sz w:val="24"/>
                <w:szCs w:val="24"/>
              </w:rPr>
            </w:pPr>
            <w:r w:rsidRPr="00DD7062">
              <w:rPr>
                <w:rFonts w:ascii="Times New Roman" w:hAnsi="Times New Roman" w:cs="Times New Roman"/>
                <w:sz w:val="24"/>
                <w:szCs w:val="24"/>
              </w:rPr>
              <w:t>2) Projektā plānots atsevišķos (īpaši vienkāršos) gadījumos pārreģistrēt licenci vai nu administratīvā kārtībā (bez iesnieguma) vai pēc komersanta iesnieguma, nepieņemot lēmumu, publicējot informāciju savā tīmekļa vietnē, un izsniedzot aktualizēto licenci, piemēram, gadījumos, kad mainās farmaceitiskās adreses pieraksts sakarā ar administratīvi teritoriālām reformām vai pašvaldību lēmumiem, atbildīgo amatpersonu (zāļu lieltirgotavas) vai ražošanas licencē norādīto kvalificēto/atbildīgo personu uzvārda maiņu.</w:t>
            </w:r>
          </w:p>
          <w:p w14:paraId="3B301E81" w14:textId="77777777" w:rsidR="00903219" w:rsidRPr="00DD7062" w:rsidRDefault="00903219" w:rsidP="001402EE">
            <w:pPr>
              <w:jc w:val="both"/>
              <w:rPr>
                <w:rFonts w:ascii="Times New Roman" w:hAnsi="Times New Roman" w:cs="Times New Roman"/>
                <w:sz w:val="24"/>
                <w:szCs w:val="24"/>
              </w:rPr>
            </w:pPr>
            <w:r w:rsidRPr="00DD7062">
              <w:rPr>
                <w:rFonts w:ascii="Times New Roman" w:hAnsi="Times New Roman" w:cs="Times New Roman"/>
                <w:sz w:val="24"/>
                <w:szCs w:val="24"/>
              </w:rPr>
              <w:t xml:space="preserve">3) Komersantam vairs nebūs jāiesniedz iesniegums un dokumentus, kā arī ZVA nebūs jāpieņem </w:t>
            </w:r>
            <w:proofErr w:type="spellStart"/>
            <w:r w:rsidRPr="00DD7062">
              <w:rPr>
                <w:rFonts w:ascii="Times New Roman" w:hAnsi="Times New Roman" w:cs="Times New Roman"/>
                <w:sz w:val="24"/>
                <w:szCs w:val="24"/>
              </w:rPr>
              <w:t>starplēmums</w:t>
            </w:r>
            <w:proofErr w:type="spellEnd"/>
            <w:r w:rsidRPr="00DD7062">
              <w:rPr>
                <w:rFonts w:ascii="Times New Roman" w:hAnsi="Times New Roman" w:cs="Times New Roman"/>
                <w:sz w:val="24"/>
                <w:szCs w:val="24"/>
              </w:rPr>
              <w:t xml:space="preserve"> par vispārēja tipa aptiekas farmaceitiskās darbības </w:t>
            </w:r>
            <w:r w:rsidRPr="00DD7062">
              <w:rPr>
                <w:rFonts w:ascii="Times New Roman" w:hAnsi="Times New Roman" w:cs="Times New Roman"/>
                <w:sz w:val="24"/>
                <w:szCs w:val="24"/>
              </w:rPr>
              <w:lastRenderedPageBreak/>
              <w:t>vietas apstiprināšanu. Process tiks apvienots ar lēmuma par licences izsniegšanu vai pārreģistrēšanu pieņemšanu.</w:t>
            </w:r>
          </w:p>
        </w:tc>
        <w:tc>
          <w:tcPr>
            <w:tcW w:w="1763" w:type="dxa"/>
          </w:tcPr>
          <w:p w14:paraId="400F1C1F"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lastRenderedPageBreak/>
              <w:t>01.07.2025.</w:t>
            </w:r>
          </w:p>
        </w:tc>
        <w:tc>
          <w:tcPr>
            <w:tcW w:w="2064" w:type="dxa"/>
            <w:gridSpan w:val="2"/>
          </w:tcPr>
          <w:p w14:paraId="1EB6A243"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VM, ZVA</w:t>
            </w:r>
          </w:p>
        </w:tc>
      </w:tr>
      <w:tr w:rsidR="00903219" w:rsidRPr="00DD7062" w14:paraId="6750D9DE" w14:textId="77777777" w:rsidTr="00903219">
        <w:tc>
          <w:tcPr>
            <w:tcW w:w="988" w:type="dxa"/>
          </w:tcPr>
          <w:p w14:paraId="25844731" w14:textId="4E4BA030"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12</w:t>
            </w:r>
          </w:p>
        </w:tc>
        <w:tc>
          <w:tcPr>
            <w:tcW w:w="1701" w:type="dxa"/>
          </w:tcPr>
          <w:p w14:paraId="5EABEB2E"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Zāļu ražošana un kvalitātes kontrole</w:t>
            </w:r>
          </w:p>
        </w:tc>
        <w:tc>
          <w:tcPr>
            <w:tcW w:w="7938" w:type="dxa"/>
          </w:tcPr>
          <w:p w14:paraId="046A2F63" w14:textId="77777777" w:rsidR="00903219" w:rsidRPr="00DD7062" w:rsidRDefault="00903219" w:rsidP="001402EE">
            <w:pPr>
              <w:jc w:val="both"/>
              <w:rPr>
                <w:rFonts w:ascii="Times New Roman" w:hAnsi="Times New Roman" w:cs="Times New Roman"/>
                <w:sz w:val="24"/>
                <w:szCs w:val="24"/>
              </w:rPr>
            </w:pPr>
            <w:r w:rsidRPr="00DD7062">
              <w:rPr>
                <w:rFonts w:ascii="Times New Roman" w:hAnsi="Times New Roman" w:cs="Times New Roman"/>
                <w:sz w:val="24"/>
                <w:szCs w:val="24"/>
              </w:rPr>
              <w:t>Plānoti grozījumi Ministru kabineta 2006.gada 18.aprīļa noteikumos Nr. 304 “Noteikumi par zāļu ražošanas un kontroles kārtību, par zāļu ražošanu atbildīgās amatpersonas kvalifikācijas prasībām un profesionālo pieredzi un kārtību, kādā zāļu ražošanas uzņēmumam izsniedz labas ražošanas prakses sertifikātu”, lai mazinātu administratīvo slogu, paredzot:</w:t>
            </w:r>
          </w:p>
          <w:p w14:paraId="78A89D1D" w14:textId="77777777" w:rsidR="00903219" w:rsidRPr="00DD7062" w:rsidRDefault="00903219" w:rsidP="001402EE">
            <w:pPr>
              <w:jc w:val="both"/>
              <w:rPr>
                <w:rFonts w:ascii="Times New Roman" w:hAnsi="Times New Roman" w:cs="Times New Roman"/>
                <w:sz w:val="24"/>
                <w:szCs w:val="24"/>
              </w:rPr>
            </w:pPr>
            <w:r w:rsidRPr="00DD7062">
              <w:rPr>
                <w:rFonts w:ascii="Times New Roman" w:hAnsi="Times New Roman" w:cs="Times New Roman"/>
                <w:sz w:val="24"/>
                <w:szCs w:val="24"/>
              </w:rPr>
              <w:t xml:space="preserve">1) aptiekas vadītājs, ņemot vērā aptiekas darba specifiku, izstrādā analītiskajam darbam nepieciešamo ierīču, aparatūras un aprīkojuma sarakstu. Šo sarakstu turpmāk nav paredzēts saskaņot ar Zāļu valsts aģentūru. Nepieciešams svītrot noteikumu 3.pielikumu. </w:t>
            </w:r>
          </w:p>
          <w:p w14:paraId="77A04B8E" w14:textId="77777777" w:rsidR="00903219" w:rsidRPr="00DD7062" w:rsidRDefault="00903219" w:rsidP="001402EE">
            <w:pPr>
              <w:jc w:val="both"/>
              <w:rPr>
                <w:rFonts w:ascii="Times New Roman" w:hAnsi="Times New Roman" w:cs="Times New Roman"/>
                <w:sz w:val="24"/>
                <w:szCs w:val="24"/>
              </w:rPr>
            </w:pPr>
            <w:r w:rsidRPr="00DD7062">
              <w:rPr>
                <w:rFonts w:ascii="Times New Roman" w:hAnsi="Times New Roman" w:cs="Times New Roman"/>
                <w:sz w:val="24"/>
                <w:szCs w:val="24"/>
              </w:rPr>
              <w:t>2) aptiekas turpmāk attīrīto ūdeni nesūta Zāļu valsts aģentūrai pilnas ķīmiskās analīzes veikšanai (šobrīd paredz, ka reizi pusgadā);</w:t>
            </w:r>
          </w:p>
          <w:p w14:paraId="5B7F87B0" w14:textId="77777777" w:rsidR="00903219" w:rsidRPr="00DD7062" w:rsidRDefault="00903219" w:rsidP="001402EE">
            <w:pPr>
              <w:jc w:val="both"/>
              <w:rPr>
                <w:rFonts w:ascii="Times New Roman" w:hAnsi="Times New Roman" w:cs="Times New Roman"/>
                <w:sz w:val="24"/>
                <w:szCs w:val="24"/>
              </w:rPr>
            </w:pPr>
            <w:r w:rsidRPr="00DD7062">
              <w:rPr>
                <w:rFonts w:ascii="Times New Roman" w:hAnsi="Times New Roman" w:cs="Times New Roman"/>
                <w:sz w:val="24"/>
                <w:szCs w:val="24"/>
              </w:rPr>
              <w:t>3) atteikties no prasības, ka aptieka gada pārskatu (5.pielikums) par zāļu kvalitātes kontroli iesniedz Zāļu valsts aģentūrā.</w:t>
            </w:r>
          </w:p>
        </w:tc>
        <w:tc>
          <w:tcPr>
            <w:tcW w:w="1763" w:type="dxa"/>
          </w:tcPr>
          <w:p w14:paraId="46854394"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30.12.2025.</w:t>
            </w:r>
          </w:p>
        </w:tc>
        <w:tc>
          <w:tcPr>
            <w:tcW w:w="2064" w:type="dxa"/>
            <w:gridSpan w:val="2"/>
          </w:tcPr>
          <w:p w14:paraId="017E5A0A"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VM, ZVA</w:t>
            </w:r>
          </w:p>
        </w:tc>
      </w:tr>
      <w:tr w:rsidR="00903219" w:rsidRPr="00DD7062" w14:paraId="6B6F5D45" w14:textId="77777777" w:rsidTr="00903219">
        <w:tc>
          <w:tcPr>
            <w:tcW w:w="988" w:type="dxa"/>
          </w:tcPr>
          <w:p w14:paraId="23C3083F" w14:textId="1BFD57E3"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13</w:t>
            </w:r>
          </w:p>
        </w:tc>
        <w:tc>
          <w:tcPr>
            <w:tcW w:w="1701" w:type="dxa"/>
          </w:tcPr>
          <w:p w14:paraId="0C201BBA"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Zāļu reģistrācija</w:t>
            </w:r>
          </w:p>
        </w:tc>
        <w:tc>
          <w:tcPr>
            <w:tcW w:w="7938" w:type="dxa"/>
          </w:tcPr>
          <w:p w14:paraId="46D462F2" w14:textId="77777777" w:rsidR="00903219" w:rsidRPr="00DD7062" w:rsidRDefault="00903219" w:rsidP="001402EE">
            <w:pPr>
              <w:jc w:val="both"/>
              <w:rPr>
                <w:rFonts w:ascii="Times New Roman" w:hAnsi="Times New Roman" w:cs="Times New Roman"/>
                <w:sz w:val="24"/>
                <w:szCs w:val="24"/>
              </w:rPr>
            </w:pPr>
            <w:r w:rsidRPr="00DD7062">
              <w:rPr>
                <w:rFonts w:ascii="Times New Roman" w:hAnsi="Times New Roman" w:cs="Times New Roman"/>
                <w:sz w:val="24"/>
                <w:szCs w:val="24"/>
              </w:rPr>
              <w:t>Nepieciešami grozījumi Ministru kabineta 2006.gada 9.maija noteikumos Nr.376 „Zāļu reģistrēšanas kārtība”, paredzot:</w:t>
            </w:r>
          </w:p>
          <w:p w14:paraId="5CE4B67A" w14:textId="77777777" w:rsidR="00903219" w:rsidRPr="00DD7062" w:rsidRDefault="00903219" w:rsidP="001402EE">
            <w:pPr>
              <w:jc w:val="both"/>
              <w:rPr>
                <w:rFonts w:ascii="Times New Roman" w:hAnsi="Times New Roman" w:cs="Times New Roman"/>
                <w:sz w:val="24"/>
                <w:szCs w:val="24"/>
              </w:rPr>
            </w:pPr>
            <w:r w:rsidRPr="00DD7062">
              <w:rPr>
                <w:rFonts w:ascii="Times New Roman" w:hAnsi="Times New Roman" w:cs="Times New Roman"/>
                <w:sz w:val="24"/>
                <w:szCs w:val="24"/>
              </w:rPr>
              <w:t>1) harmonizēt zāļu reģistrācijas dokumentācijas izskatīšanas termiņus atbilstoši starptautisko procedūru norises termiņiem, kā arī tos vienādot visiem zāļu reģistrācijas likumīgiem pamatiem. Tādējādi tiks nodrošināta līdzvērtīga attieksme pret klientiem un būs vienoti zāļu reģistrācijas dokumentācijas izskatīšanas termiņi. Rezultātā mazināts administratīvais slogs klientiem un Aģentūrai.</w:t>
            </w:r>
          </w:p>
          <w:p w14:paraId="4D395AFC" w14:textId="77777777" w:rsidR="00903219" w:rsidRPr="00DD7062" w:rsidRDefault="00903219" w:rsidP="001402EE">
            <w:pPr>
              <w:jc w:val="both"/>
              <w:rPr>
                <w:rFonts w:ascii="Times New Roman" w:hAnsi="Times New Roman" w:cs="Times New Roman"/>
                <w:sz w:val="24"/>
                <w:szCs w:val="24"/>
              </w:rPr>
            </w:pPr>
            <w:r w:rsidRPr="00DD7062">
              <w:rPr>
                <w:rFonts w:ascii="Times New Roman" w:hAnsi="Times New Roman" w:cs="Times New Roman"/>
                <w:sz w:val="24"/>
                <w:szCs w:val="24"/>
              </w:rPr>
              <w:t xml:space="preserve">2) zāļu reģistrācijas apliecību publicēšana Aģentūras tīmekļa vietnē, kas reģistrācijas apliecības īpašniekam paātrinās un vienkāršos reģistrācijas apliecības saņemšanas procesu. Proti, reģistrācijas apliecības īpašnieks (vai tā </w:t>
            </w:r>
            <w:r w:rsidRPr="00DD7062">
              <w:rPr>
                <w:rFonts w:ascii="Times New Roman" w:hAnsi="Times New Roman" w:cs="Times New Roman"/>
                <w:sz w:val="24"/>
                <w:szCs w:val="24"/>
              </w:rPr>
              <w:lastRenderedPageBreak/>
              <w:t>pilnvarotais pārstāvis) jebkurā sev ērtā laikā var iegūt zāļu reģistrācijas apliecību elektroniskā veidā Aģentūras tīmekļa vietnē. Minētais risinājums Aģentūras ietvaros ļautu mazināt administratīvo slogu un tehnisko kļūdu iespējamību;</w:t>
            </w:r>
          </w:p>
          <w:p w14:paraId="2C644845" w14:textId="77777777" w:rsidR="00903219" w:rsidRPr="00DD7062" w:rsidRDefault="00903219" w:rsidP="001402EE">
            <w:pPr>
              <w:jc w:val="both"/>
              <w:rPr>
                <w:rFonts w:ascii="Times New Roman" w:hAnsi="Times New Roman" w:cs="Times New Roman"/>
                <w:sz w:val="24"/>
                <w:szCs w:val="24"/>
              </w:rPr>
            </w:pPr>
            <w:r w:rsidRPr="00DD7062">
              <w:rPr>
                <w:rFonts w:ascii="Times New Roman" w:hAnsi="Times New Roman" w:cs="Times New Roman"/>
                <w:sz w:val="24"/>
                <w:szCs w:val="24"/>
              </w:rPr>
              <w:t>3) Komersantiem turpmāk nebūs jāsniedz atsevišķs iesniegums Zāļu valsts aģentūrā ar lūgumu neizslēgt zāles no Latvijas Republikas Zāļu reģistra gadījumos, kad reģistrētās zāles, kas pirms tam ir laistas tirgū Latvijas Republikā, faktiski netiek tirgotas trīs gadus pēc kārtas vai triju gadu laikā pēc lēmuma pieņemšanas par attiecīgo zāļu reģistrāciju nav laistas tirgū Latvijas Republikā. Zāļu valsts aģentūra pieņems noteikumu 125.1 punktā  noteikto lēmumu nepiemērot šo noteikumu 125.1. un 125.2.apakšpunktā minēto normu (</w:t>
            </w:r>
            <w:proofErr w:type="spellStart"/>
            <w:r w:rsidRPr="00DD7062">
              <w:rPr>
                <w:rFonts w:ascii="Times New Roman" w:hAnsi="Times New Roman" w:cs="Times New Roman"/>
                <w:sz w:val="24"/>
                <w:szCs w:val="24"/>
              </w:rPr>
              <w:t>Sunset</w:t>
            </w:r>
            <w:proofErr w:type="spellEnd"/>
            <w:r w:rsidRPr="00DD7062">
              <w:rPr>
                <w:rFonts w:ascii="Times New Roman" w:hAnsi="Times New Roman" w:cs="Times New Roman"/>
                <w:sz w:val="24"/>
                <w:szCs w:val="24"/>
              </w:rPr>
              <w:t xml:space="preserve"> </w:t>
            </w:r>
            <w:proofErr w:type="spellStart"/>
            <w:r w:rsidRPr="00DD7062">
              <w:rPr>
                <w:rFonts w:ascii="Times New Roman" w:hAnsi="Times New Roman" w:cs="Times New Roman"/>
                <w:sz w:val="24"/>
                <w:szCs w:val="24"/>
              </w:rPr>
              <w:t>Clause</w:t>
            </w:r>
            <w:proofErr w:type="spellEnd"/>
            <w:r w:rsidRPr="00DD7062">
              <w:rPr>
                <w:rFonts w:ascii="Times New Roman" w:hAnsi="Times New Roman" w:cs="Times New Roman"/>
                <w:sz w:val="24"/>
                <w:szCs w:val="24"/>
              </w:rPr>
              <w:t>) uz laikposmu līdz trim gadiem pamatojot ar sabiedrības veselības aizsardzības apsvērumiem bez atsevišķu komersantu iesniegumu saņemšanas un publicēs šo lēmumu savā tīmekļa vietnē.</w:t>
            </w:r>
          </w:p>
        </w:tc>
        <w:tc>
          <w:tcPr>
            <w:tcW w:w="1763" w:type="dxa"/>
          </w:tcPr>
          <w:p w14:paraId="1E3546ED"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lastRenderedPageBreak/>
              <w:t>30.12.2025.</w:t>
            </w:r>
          </w:p>
        </w:tc>
        <w:tc>
          <w:tcPr>
            <w:tcW w:w="2064" w:type="dxa"/>
            <w:gridSpan w:val="2"/>
          </w:tcPr>
          <w:p w14:paraId="7CEEACFD"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VM, ZVA</w:t>
            </w:r>
          </w:p>
        </w:tc>
      </w:tr>
      <w:tr w:rsidR="00903219" w:rsidRPr="00DD7062" w14:paraId="123FBB76" w14:textId="77777777" w:rsidTr="00903219">
        <w:tc>
          <w:tcPr>
            <w:tcW w:w="988" w:type="dxa"/>
          </w:tcPr>
          <w:p w14:paraId="2A5A078B" w14:textId="57E4C8CC"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14</w:t>
            </w:r>
          </w:p>
        </w:tc>
        <w:tc>
          <w:tcPr>
            <w:tcW w:w="1701" w:type="dxa"/>
          </w:tcPr>
          <w:p w14:paraId="5AE0337D"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Zāļu valsts aģentūras IT infrastruktūras pilnveidošana</w:t>
            </w:r>
          </w:p>
        </w:tc>
        <w:tc>
          <w:tcPr>
            <w:tcW w:w="7938" w:type="dxa"/>
          </w:tcPr>
          <w:p w14:paraId="66243400" w14:textId="77777777" w:rsidR="00903219" w:rsidRPr="00DD7062" w:rsidRDefault="00903219" w:rsidP="001402EE">
            <w:pPr>
              <w:jc w:val="both"/>
              <w:rPr>
                <w:rFonts w:ascii="Times New Roman" w:hAnsi="Times New Roman" w:cs="Times New Roman"/>
                <w:sz w:val="24"/>
                <w:szCs w:val="24"/>
              </w:rPr>
            </w:pPr>
            <w:r w:rsidRPr="00DD7062">
              <w:rPr>
                <w:rFonts w:ascii="Times New Roman" w:hAnsi="Times New Roman" w:cs="Times New Roman"/>
                <w:sz w:val="24"/>
                <w:szCs w:val="24"/>
              </w:rPr>
              <w:t xml:space="preserve">Tiek veidots Zāļu valsts aģentūras klientu portāls -  ieviesti pakalpojumi zāļu realizācijas datu un narkotisko vielu prekursoru ceturkšņa pārskatu saņemšanai no zāļu lieltirgotavām, turpmāk neslēdzot atsevišķus līgumus ar zāļu lieltirgotavām. Plānots izskatīt iespējas ieviest un attīstīt klientu portālā trīs jaunus pakalpojumus: </w:t>
            </w:r>
          </w:p>
          <w:p w14:paraId="15EBCBEE" w14:textId="77777777" w:rsidR="00903219" w:rsidRPr="00DD7062" w:rsidRDefault="00903219" w:rsidP="001402EE">
            <w:pPr>
              <w:jc w:val="both"/>
              <w:rPr>
                <w:rFonts w:ascii="Times New Roman" w:hAnsi="Times New Roman" w:cs="Times New Roman"/>
                <w:sz w:val="24"/>
                <w:szCs w:val="24"/>
              </w:rPr>
            </w:pPr>
            <w:r w:rsidRPr="00DD7062">
              <w:rPr>
                <w:rFonts w:ascii="Times New Roman" w:hAnsi="Times New Roman" w:cs="Times New Roman"/>
                <w:sz w:val="24"/>
                <w:szCs w:val="24"/>
              </w:rPr>
              <w:t>1)</w:t>
            </w:r>
            <w:r w:rsidRPr="00DD7062">
              <w:rPr>
                <w:rFonts w:ascii="Times New Roman" w:hAnsi="Times New Roman" w:cs="Times New Roman"/>
                <w:sz w:val="24"/>
                <w:szCs w:val="24"/>
              </w:rPr>
              <w:tab/>
              <w:t>nereģistrēto zāļu izplatīšanas atļaujas pieprasīšana un izsniegšana;</w:t>
            </w:r>
          </w:p>
          <w:p w14:paraId="11FB1A78" w14:textId="77777777" w:rsidR="00903219" w:rsidRPr="00DD7062" w:rsidRDefault="00903219" w:rsidP="001402EE">
            <w:pPr>
              <w:jc w:val="both"/>
              <w:rPr>
                <w:rFonts w:ascii="Times New Roman" w:hAnsi="Times New Roman" w:cs="Times New Roman"/>
                <w:sz w:val="24"/>
                <w:szCs w:val="24"/>
              </w:rPr>
            </w:pPr>
            <w:r w:rsidRPr="00DD7062">
              <w:rPr>
                <w:rFonts w:ascii="Times New Roman" w:hAnsi="Times New Roman" w:cs="Times New Roman"/>
                <w:sz w:val="24"/>
                <w:szCs w:val="24"/>
              </w:rPr>
              <w:t>2)</w:t>
            </w:r>
            <w:r w:rsidRPr="00DD7062">
              <w:rPr>
                <w:rFonts w:ascii="Times New Roman" w:hAnsi="Times New Roman" w:cs="Times New Roman"/>
                <w:sz w:val="24"/>
                <w:szCs w:val="24"/>
              </w:rPr>
              <w:tab/>
              <w:t>paralēli importēto zāļu izplatīšanas atļaujas pieprasīšana un izsniegšana;</w:t>
            </w:r>
          </w:p>
          <w:p w14:paraId="69331920" w14:textId="77777777" w:rsidR="00903219" w:rsidRPr="00DD7062" w:rsidRDefault="00903219" w:rsidP="001402EE">
            <w:pPr>
              <w:jc w:val="both"/>
              <w:rPr>
                <w:rFonts w:ascii="Times New Roman" w:hAnsi="Times New Roman" w:cs="Times New Roman"/>
                <w:sz w:val="24"/>
                <w:szCs w:val="24"/>
              </w:rPr>
            </w:pPr>
            <w:r w:rsidRPr="00DD7062">
              <w:rPr>
                <w:rFonts w:ascii="Times New Roman" w:hAnsi="Times New Roman" w:cs="Times New Roman"/>
                <w:sz w:val="24"/>
                <w:szCs w:val="24"/>
              </w:rPr>
              <w:t>3)</w:t>
            </w:r>
            <w:r w:rsidRPr="00DD7062">
              <w:rPr>
                <w:rFonts w:ascii="Times New Roman" w:hAnsi="Times New Roman" w:cs="Times New Roman"/>
                <w:sz w:val="24"/>
                <w:szCs w:val="24"/>
              </w:rPr>
              <w:tab/>
              <w:t>atļaujas zāļu paraugu importam Latvijas Republikā pieprasīšana un izsniegšana.</w:t>
            </w:r>
          </w:p>
        </w:tc>
        <w:tc>
          <w:tcPr>
            <w:tcW w:w="1763" w:type="dxa"/>
          </w:tcPr>
          <w:p w14:paraId="6857CEEB"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30.12.2026.</w:t>
            </w:r>
          </w:p>
        </w:tc>
        <w:tc>
          <w:tcPr>
            <w:tcW w:w="2064" w:type="dxa"/>
            <w:gridSpan w:val="2"/>
          </w:tcPr>
          <w:p w14:paraId="0BA9F59A"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ZVA</w:t>
            </w:r>
          </w:p>
        </w:tc>
      </w:tr>
      <w:tr w:rsidR="00903219" w:rsidRPr="00DD7062" w14:paraId="49FB8012" w14:textId="77777777" w:rsidTr="00903219">
        <w:tc>
          <w:tcPr>
            <w:tcW w:w="988" w:type="dxa"/>
          </w:tcPr>
          <w:p w14:paraId="32075F48" w14:textId="101EEC10"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15</w:t>
            </w:r>
          </w:p>
        </w:tc>
        <w:tc>
          <w:tcPr>
            <w:tcW w:w="1701" w:type="dxa"/>
          </w:tcPr>
          <w:p w14:paraId="5FDF1696"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Iesniegumu iesniegšana</w:t>
            </w:r>
          </w:p>
        </w:tc>
        <w:tc>
          <w:tcPr>
            <w:tcW w:w="7938" w:type="dxa"/>
          </w:tcPr>
          <w:p w14:paraId="0C7252A2" w14:textId="77777777" w:rsidR="00903219" w:rsidRPr="00DD7062" w:rsidRDefault="00903219" w:rsidP="001402EE">
            <w:pPr>
              <w:jc w:val="both"/>
              <w:rPr>
                <w:rFonts w:ascii="Times New Roman" w:hAnsi="Times New Roman" w:cs="Times New Roman"/>
                <w:sz w:val="24"/>
                <w:szCs w:val="24"/>
              </w:rPr>
            </w:pPr>
            <w:r w:rsidRPr="00DD7062">
              <w:rPr>
                <w:rFonts w:ascii="Times New Roman" w:hAnsi="Times New Roman" w:cs="Times New Roman"/>
                <w:sz w:val="24"/>
                <w:szCs w:val="24"/>
              </w:rPr>
              <w:t xml:space="preserve">Uzsākts darbs pie lietotājiem draudzīgas platformas izveides Veselības inspekcijas (VI) tīmekļvietnē, kurā ir iespēja ziņot par iespējamu pārkāpumu (skaistumkopšana, tabaka, zāles u.c.) bez VI atbildes sniegšanas, bet turpmākiem </w:t>
            </w:r>
            <w:r w:rsidRPr="00DD7062">
              <w:rPr>
                <w:rFonts w:ascii="Times New Roman" w:hAnsi="Times New Roman" w:cs="Times New Roman"/>
                <w:sz w:val="24"/>
                <w:szCs w:val="24"/>
              </w:rPr>
              <w:lastRenderedPageBreak/>
              <w:t>uzraudzības pasākumiem. Klientam samazināts slogs ar iesnieguma parakstīšanu un nosūtīšanu. VI samazināts slogs ar atbildes sniegšanu.</w:t>
            </w:r>
          </w:p>
        </w:tc>
        <w:tc>
          <w:tcPr>
            <w:tcW w:w="1763" w:type="dxa"/>
          </w:tcPr>
          <w:p w14:paraId="18D8D809"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lastRenderedPageBreak/>
              <w:t>31.03.2025.</w:t>
            </w:r>
          </w:p>
        </w:tc>
        <w:tc>
          <w:tcPr>
            <w:tcW w:w="2064" w:type="dxa"/>
            <w:gridSpan w:val="2"/>
          </w:tcPr>
          <w:p w14:paraId="51E49A2D"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VI</w:t>
            </w:r>
          </w:p>
        </w:tc>
      </w:tr>
      <w:tr w:rsidR="00903219" w:rsidRPr="00DD7062" w14:paraId="68A93214" w14:textId="77777777" w:rsidTr="00903219">
        <w:tc>
          <w:tcPr>
            <w:tcW w:w="988" w:type="dxa"/>
          </w:tcPr>
          <w:p w14:paraId="506D1691" w14:textId="3DAACB1B"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16</w:t>
            </w:r>
          </w:p>
        </w:tc>
        <w:tc>
          <w:tcPr>
            <w:tcW w:w="1701" w:type="dxa"/>
          </w:tcPr>
          <w:p w14:paraId="0407A553"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Statistikas nodrošināšana</w:t>
            </w:r>
          </w:p>
        </w:tc>
        <w:tc>
          <w:tcPr>
            <w:tcW w:w="7938" w:type="dxa"/>
          </w:tcPr>
          <w:p w14:paraId="345E232A" w14:textId="77777777" w:rsidR="00903219" w:rsidRPr="00DD7062" w:rsidRDefault="00903219" w:rsidP="001402EE">
            <w:pPr>
              <w:jc w:val="both"/>
              <w:rPr>
                <w:rFonts w:ascii="Times New Roman" w:hAnsi="Times New Roman" w:cs="Times New Roman"/>
                <w:sz w:val="24"/>
                <w:szCs w:val="24"/>
              </w:rPr>
            </w:pPr>
            <w:r w:rsidRPr="00DD7062">
              <w:rPr>
                <w:rFonts w:ascii="Times New Roman" w:hAnsi="Times New Roman" w:cs="Times New Roman"/>
                <w:sz w:val="24"/>
                <w:szCs w:val="24"/>
              </w:rPr>
              <w:t>Oficiālās statistikas veselības jomā publicēšanas efektivizācija, primāri nodrošinot informācijas sagatavošanu Oficiālās statistikas portālam un pēc tam izmantot tās pašas struktūras Veselības statistikas datubāzei (šobrīd atšķirīgas datu struktūras, jo CSP portāls balstās uz datubāzi, bet SPKC sistēmas pamatā ir failu sistēma). Procesa gaitā tiks izvērtēts vai visu SPKC sagatavoto statistiku, tai skaitā, kas nav oficiālā statistika, nav iespējams publicēt Oficiālās statistikas portālā</w:t>
            </w:r>
          </w:p>
        </w:tc>
        <w:tc>
          <w:tcPr>
            <w:tcW w:w="1763" w:type="dxa"/>
          </w:tcPr>
          <w:p w14:paraId="1A77DD13"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31.03.2026.</w:t>
            </w:r>
          </w:p>
        </w:tc>
        <w:tc>
          <w:tcPr>
            <w:tcW w:w="2064" w:type="dxa"/>
            <w:gridSpan w:val="2"/>
          </w:tcPr>
          <w:p w14:paraId="0368DB14"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SPKC</w:t>
            </w:r>
          </w:p>
        </w:tc>
      </w:tr>
      <w:tr w:rsidR="00903219" w:rsidRPr="00DD7062" w14:paraId="7D8A0A85" w14:textId="77777777" w:rsidTr="00903219">
        <w:tc>
          <w:tcPr>
            <w:tcW w:w="988" w:type="dxa"/>
          </w:tcPr>
          <w:p w14:paraId="3DF322BA" w14:textId="6BD7739C"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17</w:t>
            </w:r>
          </w:p>
        </w:tc>
        <w:tc>
          <w:tcPr>
            <w:tcW w:w="1701" w:type="dxa"/>
          </w:tcPr>
          <w:p w14:paraId="3387FDE8"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Statistikas nodrošināšana</w:t>
            </w:r>
          </w:p>
        </w:tc>
        <w:tc>
          <w:tcPr>
            <w:tcW w:w="7938" w:type="dxa"/>
          </w:tcPr>
          <w:p w14:paraId="032479F0" w14:textId="77777777" w:rsidR="00903219" w:rsidRPr="00DD7062" w:rsidRDefault="00903219" w:rsidP="001402EE">
            <w:pPr>
              <w:jc w:val="both"/>
              <w:rPr>
                <w:rFonts w:ascii="Times New Roman" w:hAnsi="Times New Roman" w:cs="Times New Roman"/>
                <w:sz w:val="24"/>
                <w:szCs w:val="24"/>
              </w:rPr>
            </w:pPr>
            <w:r w:rsidRPr="00DD7062">
              <w:rPr>
                <w:rFonts w:ascii="Times New Roman" w:hAnsi="Times New Roman" w:cs="Times New Roman"/>
                <w:sz w:val="24"/>
                <w:szCs w:val="24"/>
              </w:rPr>
              <w:t>Medicīniskās apliecības par nāves cēloni digitalizācija. Līdz 2025.gada 2.pusgadam digitālo pakalpojumu inovācijas sprints „Medicīnas apliecības par nāves cēloni aprites digitalizāciju”. Sprinta rezultātā tiks izvērtēta nāves cēloņa apliecību aprite, nepieciešamās izmaiņas normatīvajos aktos, datu apmaiņas plūsmā iesaistīto iestāžu sadarbība – ārstniecības, t.sk. militārās, iestādes, VTMEC, Dzimtsarakstu nodaļas, PMLP, VI, NVD, CSP, VP, konsulāti, apdrošināšanas sabiedrības, apbedīšanas biroji, mirušā radinieki un iesaistītās ministrijas: VM, AM, TM, IeM, EM, LM, ĀM.</w:t>
            </w:r>
          </w:p>
        </w:tc>
        <w:tc>
          <w:tcPr>
            <w:tcW w:w="1763" w:type="dxa"/>
          </w:tcPr>
          <w:p w14:paraId="296698B2"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2029</w:t>
            </w:r>
          </w:p>
        </w:tc>
        <w:tc>
          <w:tcPr>
            <w:tcW w:w="2064" w:type="dxa"/>
            <w:gridSpan w:val="2"/>
          </w:tcPr>
          <w:p w14:paraId="5FFCBA75"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SPKC, LDVC</w:t>
            </w:r>
          </w:p>
        </w:tc>
      </w:tr>
      <w:tr w:rsidR="00903219" w:rsidRPr="00DD7062" w14:paraId="0422E463" w14:textId="77777777" w:rsidTr="00903219">
        <w:tc>
          <w:tcPr>
            <w:tcW w:w="988" w:type="dxa"/>
          </w:tcPr>
          <w:p w14:paraId="33C27F5C" w14:textId="652E9FB5"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18</w:t>
            </w:r>
          </w:p>
        </w:tc>
        <w:tc>
          <w:tcPr>
            <w:tcW w:w="1701" w:type="dxa"/>
          </w:tcPr>
          <w:p w14:paraId="479CCDC1"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Ārstniecības iestāžu reģistrācija</w:t>
            </w:r>
          </w:p>
        </w:tc>
        <w:tc>
          <w:tcPr>
            <w:tcW w:w="7938" w:type="dxa"/>
          </w:tcPr>
          <w:p w14:paraId="658E3D14" w14:textId="77777777" w:rsidR="00903219" w:rsidRPr="00DD7062" w:rsidRDefault="00903219" w:rsidP="001402EE">
            <w:pPr>
              <w:jc w:val="both"/>
              <w:rPr>
                <w:rFonts w:ascii="Times New Roman" w:hAnsi="Times New Roman" w:cs="Times New Roman"/>
                <w:sz w:val="24"/>
                <w:szCs w:val="24"/>
              </w:rPr>
            </w:pPr>
            <w:r w:rsidRPr="00DD7062">
              <w:rPr>
                <w:rFonts w:ascii="Times New Roman" w:hAnsi="Times New Roman" w:cs="Times New Roman"/>
                <w:sz w:val="24"/>
                <w:szCs w:val="24"/>
              </w:rPr>
              <w:t>Izmaiņas ārstniecības iestāžu reģistrācijā.</w:t>
            </w:r>
          </w:p>
          <w:p w14:paraId="1CCA0B8C" w14:textId="77777777" w:rsidR="00903219" w:rsidRPr="00DD7062" w:rsidRDefault="00903219" w:rsidP="001402EE">
            <w:pPr>
              <w:jc w:val="both"/>
              <w:rPr>
                <w:rFonts w:ascii="Times New Roman" w:hAnsi="Times New Roman" w:cs="Times New Roman"/>
                <w:sz w:val="24"/>
                <w:szCs w:val="24"/>
              </w:rPr>
            </w:pPr>
            <w:r w:rsidRPr="00DD7062">
              <w:rPr>
                <w:rFonts w:ascii="Times New Roman" w:hAnsi="Times New Roman" w:cs="Times New Roman"/>
                <w:sz w:val="24"/>
                <w:szCs w:val="24"/>
              </w:rPr>
              <w:t xml:space="preserve">Ministru kabineta 2022. gada 9. augusta noteikumu Nr. 491 “Ārstniecības iestāžu reģistra noteikumi” (turpmāk – Noteikumi Nr.491) 13. punkts noteic, ka Veselības inspekcijai pirms ārstniecības iestādes vai ārstniecības iestādes filiāles reģistrēšanas, kā arī ārstniecības iestādes adreses maiņas gadījumā  ir tiesības veikt iesniegtās informācijas atbilstības pārbaudi klātienē un ārstniecības iestādei ir pienākums nodrošināt piekļuvi attiecīgajiem dokumentiem. Veselības inspekcija turpmāk Noteikumu Nr.491 13.punktā noteikto nepiemēros saimnieciskās darbības veicējiem un komercsabiedrībām, kas iesniedz </w:t>
            </w:r>
            <w:r w:rsidRPr="00DD7062">
              <w:rPr>
                <w:rFonts w:ascii="Times New Roman" w:hAnsi="Times New Roman" w:cs="Times New Roman"/>
                <w:sz w:val="24"/>
                <w:szCs w:val="24"/>
              </w:rPr>
              <w:lastRenderedPageBreak/>
              <w:t>dokumentus ārstniecības iestādes reģistrēšanai adresē, kurā vismaz pirms trīs gadiem ir reģistrēta cita ārstniecības iestāde.</w:t>
            </w:r>
          </w:p>
          <w:p w14:paraId="0E29C730" w14:textId="77777777" w:rsidR="00903219" w:rsidRPr="00DD7062" w:rsidRDefault="00903219" w:rsidP="001402EE">
            <w:pPr>
              <w:jc w:val="both"/>
              <w:rPr>
                <w:rFonts w:ascii="Times New Roman" w:hAnsi="Times New Roman" w:cs="Times New Roman"/>
                <w:sz w:val="24"/>
                <w:szCs w:val="24"/>
              </w:rPr>
            </w:pPr>
            <w:r w:rsidRPr="00DD7062">
              <w:rPr>
                <w:rFonts w:ascii="Times New Roman" w:hAnsi="Times New Roman" w:cs="Times New Roman"/>
                <w:sz w:val="24"/>
                <w:szCs w:val="24"/>
              </w:rPr>
              <w:t>Minētais pasākums paātrinās ārstniecības iestādes reģistrāciju no 10 darba dienām līdz 5 darba dienām.</w:t>
            </w:r>
          </w:p>
        </w:tc>
        <w:tc>
          <w:tcPr>
            <w:tcW w:w="1763" w:type="dxa"/>
          </w:tcPr>
          <w:p w14:paraId="73CB414B"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lastRenderedPageBreak/>
              <w:t>01.04.2025.</w:t>
            </w:r>
          </w:p>
        </w:tc>
        <w:tc>
          <w:tcPr>
            <w:tcW w:w="2064" w:type="dxa"/>
            <w:gridSpan w:val="2"/>
          </w:tcPr>
          <w:p w14:paraId="5794D7AD"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VI</w:t>
            </w:r>
          </w:p>
        </w:tc>
      </w:tr>
      <w:tr w:rsidR="00903219" w:rsidRPr="00DD7062" w14:paraId="39F517FF" w14:textId="77777777" w:rsidTr="00903219">
        <w:tc>
          <w:tcPr>
            <w:tcW w:w="988" w:type="dxa"/>
          </w:tcPr>
          <w:p w14:paraId="49A069F4" w14:textId="6A17D14A"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19</w:t>
            </w:r>
          </w:p>
        </w:tc>
        <w:tc>
          <w:tcPr>
            <w:tcW w:w="1701" w:type="dxa"/>
          </w:tcPr>
          <w:p w14:paraId="2A0D9420"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Veselības aprūpes pakalpojumu administrēšana</w:t>
            </w:r>
          </w:p>
        </w:tc>
        <w:tc>
          <w:tcPr>
            <w:tcW w:w="7938" w:type="dxa"/>
          </w:tcPr>
          <w:p w14:paraId="65F86B56" w14:textId="287F60D5" w:rsidR="00903219" w:rsidRPr="00DD7062" w:rsidRDefault="00903219" w:rsidP="001402EE">
            <w:pPr>
              <w:jc w:val="both"/>
              <w:rPr>
                <w:rFonts w:ascii="Times New Roman" w:hAnsi="Times New Roman" w:cs="Times New Roman"/>
                <w:sz w:val="24"/>
                <w:szCs w:val="24"/>
              </w:rPr>
            </w:pPr>
            <w:r w:rsidRPr="00DD7062">
              <w:rPr>
                <w:rFonts w:ascii="Times New Roman" w:hAnsi="Times New Roman" w:cs="Times New Roman"/>
                <w:color w:val="000000" w:themeColor="text1"/>
                <w:sz w:val="24"/>
                <w:szCs w:val="24"/>
              </w:rPr>
              <w:t xml:space="preserve">Vienotā līguma par veselības aprūpes pakalpojumu sniegšanu digitalizācija. Projekts pieteikts Viedās administrācijas un reģionālās attīstības ministrijas rīkotajā Eiropas Savienības kohēzijas politikas programmas 2021.–2027. gadam 1.3.1. specifiskā atbalsta mērķa </w:t>
            </w:r>
            <w:r w:rsidR="001402EE">
              <w:rPr>
                <w:rFonts w:ascii="Times New Roman" w:hAnsi="Times New Roman" w:cs="Times New Roman"/>
                <w:color w:val="000000" w:themeColor="text1"/>
                <w:sz w:val="24"/>
                <w:szCs w:val="24"/>
              </w:rPr>
              <w:t>“</w:t>
            </w:r>
            <w:r w:rsidRPr="00DD7062">
              <w:rPr>
                <w:rFonts w:ascii="Times New Roman" w:hAnsi="Times New Roman" w:cs="Times New Roman"/>
                <w:color w:val="000000" w:themeColor="text1"/>
                <w:sz w:val="24"/>
                <w:szCs w:val="24"/>
              </w:rPr>
              <w:t>Izmantot digitalizācijas priekšrocības iedzīvotājiem, uzņēmumiem, pētniecības organizācijām un publiskajām iestādēm</w:t>
            </w:r>
            <w:r w:rsidR="001402EE">
              <w:rPr>
                <w:rFonts w:ascii="Times New Roman" w:hAnsi="Times New Roman" w:cs="Times New Roman"/>
                <w:color w:val="000000" w:themeColor="text1"/>
                <w:sz w:val="24"/>
                <w:szCs w:val="24"/>
              </w:rPr>
              <w:t>”</w:t>
            </w:r>
            <w:r w:rsidRPr="00DD7062">
              <w:rPr>
                <w:rFonts w:ascii="Times New Roman" w:hAnsi="Times New Roman" w:cs="Times New Roman"/>
                <w:color w:val="000000" w:themeColor="text1"/>
                <w:sz w:val="24"/>
                <w:szCs w:val="24"/>
              </w:rPr>
              <w:t xml:space="preserve"> 1.3.1.1. pasākuma </w:t>
            </w:r>
            <w:r w:rsidR="001402EE">
              <w:rPr>
                <w:rFonts w:ascii="Times New Roman" w:hAnsi="Times New Roman" w:cs="Times New Roman"/>
                <w:color w:val="000000" w:themeColor="text1"/>
                <w:sz w:val="24"/>
                <w:szCs w:val="24"/>
              </w:rPr>
              <w:t>“</w:t>
            </w:r>
            <w:r w:rsidRPr="00DD7062">
              <w:rPr>
                <w:rFonts w:ascii="Times New Roman" w:hAnsi="Times New Roman" w:cs="Times New Roman"/>
                <w:color w:val="000000" w:themeColor="text1"/>
                <w:sz w:val="24"/>
                <w:szCs w:val="24"/>
              </w:rPr>
              <w:t>IKT risinājumu un pakalpojumu attīstība un iespēju radīšana privātajam sektoram</w:t>
            </w:r>
            <w:r w:rsidR="001402EE">
              <w:rPr>
                <w:rFonts w:ascii="Times New Roman" w:hAnsi="Times New Roman" w:cs="Times New Roman"/>
                <w:color w:val="000000" w:themeColor="text1"/>
                <w:sz w:val="24"/>
                <w:szCs w:val="24"/>
              </w:rPr>
              <w:t>”</w:t>
            </w:r>
            <w:r w:rsidRPr="00DD7062">
              <w:rPr>
                <w:rFonts w:ascii="Times New Roman" w:hAnsi="Times New Roman" w:cs="Times New Roman"/>
                <w:color w:val="000000" w:themeColor="text1"/>
                <w:sz w:val="24"/>
                <w:szCs w:val="24"/>
              </w:rPr>
              <w:t xml:space="preserve"> projektu priekšatlasē, un tas ir saņēmis indikatīvu Digitālās modernizācijas tematiskās komitejas atbalstu finansējuma saņemšanai.</w:t>
            </w:r>
          </w:p>
        </w:tc>
        <w:tc>
          <w:tcPr>
            <w:tcW w:w="1763" w:type="dxa"/>
          </w:tcPr>
          <w:p w14:paraId="063AA8AC"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2027</w:t>
            </w:r>
          </w:p>
        </w:tc>
        <w:tc>
          <w:tcPr>
            <w:tcW w:w="2064" w:type="dxa"/>
            <w:gridSpan w:val="2"/>
          </w:tcPr>
          <w:p w14:paraId="13658D94"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NVD</w:t>
            </w:r>
          </w:p>
        </w:tc>
      </w:tr>
      <w:tr w:rsidR="00903219" w:rsidRPr="00DD7062" w14:paraId="7F4E32CC" w14:textId="77777777" w:rsidTr="00903219">
        <w:tc>
          <w:tcPr>
            <w:tcW w:w="988" w:type="dxa"/>
          </w:tcPr>
          <w:p w14:paraId="0AA65214" w14:textId="5235AB79"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20</w:t>
            </w:r>
          </w:p>
        </w:tc>
        <w:tc>
          <w:tcPr>
            <w:tcW w:w="1701" w:type="dxa"/>
          </w:tcPr>
          <w:p w14:paraId="29A784D6"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Dzeramā ūdens pārbaudes</w:t>
            </w:r>
          </w:p>
        </w:tc>
        <w:tc>
          <w:tcPr>
            <w:tcW w:w="7938" w:type="dxa"/>
          </w:tcPr>
          <w:p w14:paraId="1A9FC8BB" w14:textId="77777777" w:rsidR="00903219" w:rsidRPr="00DD7062" w:rsidRDefault="00903219" w:rsidP="001402EE">
            <w:pPr>
              <w:jc w:val="both"/>
              <w:rPr>
                <w:rFonts w:ascii="Times New Roman" w:hAnsi="Times New Roman" w:cs="Times New Roman"/>
                <w:color w:val="000000" w:themeColor="text1"/>
                <w:sz w:val="24"/>
                <w:szCs w:val="24"/>
              </w:rPr>
            </w:pPr>
            <w:r w:rsidRPr="00DD7062">
              <w:rPr>
                <w:rFonts w:ascii="Times New Roman" w:hAnsi="Times New Roman" w:cs="Times New Roman"/>
                <w:color w:val="000000" w:themeColor="text1"/>
                <w:sz w:val="24"/>
                <w:szCs w:val="24"/>
              </w:rPr>
              <w:t>Atteikties no prasības pirms dzeramā ūdens laboratoriskās testēšanas saskaņot ar VI izmeklējumu programmas pēc dezinfekcijas veikšanas. Tas, kuri rādītāji jākontrolē, ir noteikts, līdz ar to nav nepieciešams obligāti saskaņot katru konkrēto izmeklējumu programmu.</w:t>
            </w:r>
          </w:p>
          <w:p w14:paraId="7EE4703E" w14:textId="77777777" w:rsidR="00903219" w:rsidRPr="00DD7062" w:rsidRDefault="00903219" w:rsidP="001402EE">
            <w:pPr>
              <w:jc w:val="both"/>
              <w:rPr>
                <w:rFonts w:ascii="Times New Roman" w:hAnsi="Times New Roman" w:cs="Times New Roman"/>
                <w:color w:val="000000" w:themeColor="text1"/>
                <w:sz w:val="24"/>
                <w:szCs w:val="24"/>
              </w:rPr>
            </w:pPr>
            <w:r w:rsidRPr="00DD7062">
              <w:rPr>
                <w:rFonts w:ascii="Times New Roman" w:hAnsi="Times New Roman" w:cs="Times New Roman"/>
                <w:color w:val="000000" w:themeColor="text1"/>
                <w:sz w:val="24"/>
                <w:szCs w:val="24"/>
              </w:rPr>
              <w:t>Lai to izdarītu, nepieciešams veikt grozījumus Ministru kabineta 2023. gada 26. septembra noteikumos Nr. 547 “Dzeramā ūdens obligātās nekaitīguma un kvalitātes prasības, monitoringa un kontroles kārtība”, svītrojot no 78. p. prasības “Īstenojot šo noteikumu 77. punktā minēto profilaktisko dezinfekciju, ūdens piegādātājs kontrolē šo noteikumu 1. pielikuma 3.4. un 3.16. apakšpunktā noteiktos rādītājus, dezinfekcijas efektivitāti un dezinfekcijā lietoto ķīmisko reaģentu atlieku klātbūtni, saskaņojot ar inspekciju konkrēto izmeklējumu programmu” tekstu “saskaņojot ar inspekciju konkrēto izmeklējumu programmu”.</w:t>
            </w:r>
          </w:p>
        </w:tc>
        <w:tc>
          <w:tcPr>
            <w:tcW w:w="1763" w:type="dxa"/>
          </w:tcPr>
          <w:p w14:paraId="1CB2F136"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2025. gada II ceturksnis priekšlikumu sniegšanai grozījumiem</w:t>
            </w:r>
          </w:p>
        </w:tc>
        <w:tc>
          <w:tcPr>
            <w:tcW w:w="2064" w:type="dxa"/>
            <w:gridSpan w:val="2"/>
          </w:tcPr>
          <w:p w14:paraId="17DC73AB" w14:textId="77777777" w:rsidR="00903219" w:rsidRPr="00DD7062" w:rsidRDefault="00903219" w:rsidP="00903219">
            <w:pPr>
              <w:rPr>
                <w:rFonts w:ascii="Times New Roman" w:hAnsi="Times New Roman" w:cs="Times New Roman"/>
                <w:sz w:val="24"/>
                <w:szCs w:val="24"/>
              </w:rPr>
            </w:pPr>
            <w:r w:rsidRPr="00DD7062">
              <w:rPr>
                <w:rFonts w:ascii="Times New Roman" w:hAnsi="Times New Roman" w:cs="Times New Roman"/>
                <w:sz w:val="24"/>
                <w:szCs w:val="24"/>
              </w:rPr>
              <w:t>VI, VM</w:t>
            </w:r>
          </w:p>
        </w:tc>
      </w:tr>
      <w:bookmarkEnd w:id="14"/>
      <w:tr w:rsidR="006F1ED2" w:rsidRPr="00DD7062" w14:paraId="2B6B4E7A" w14:textId="77777777" w:rsidTr="006F1ED2">
        <w:tc>
          <w:tcPr>
            <w:tcW w:w="988" w:type="dxa"/>
          </w:tcPr>
          <w:p w14:paraId="649CE3F0" w14:textId="07D89C30" w:rsidR="006F1ED2" w:rsidRPr="00DD7062" w:rsidRDefault="00A53BA9" w:rsidP="00F9667F">
            <w:pPr>
              <w:rPr>
                <w:rFonts w:ascii="Times New Roman" w:hAnsi="Times New Roman" w:cs="Times New Roman"/>
                <w:sz w:val="24"/>
                <w:szCs w:val="24"/>
              </w:rPr>
            </w:pPr>
            <w:r>
              <w:rPr>
                <w:rFonts w:ascii="Times New Roman" w:hAnsi="Times New Roman" w:cs="Times New Roman"/>
                <w:sz w:val="24"/>
                <w:szCs w:val="24"/>
              </w:rPr>
              <w:lastRenderedPageBreak/>
              <w:t>2</w:t>
            </w:r>
            <w:r w:rsidR="006F1ED2" w:rsidRPr="00DD7062">
              <w:rPr>
                <w:rFonts w:ascii="Times New Roman" w:hAnsi="Times New Roman" w:cs="Times New Roman"/>
                <w:sz w:val="24"/>
                <w:szCs w:val="24"/>
              </w:rPr>
              <w:t>1</w:t>
            </w:r>
          </w:p>
        </w:tc>
        <w:tc>
          <w:tcPr>
            <w:tcW w:w="1701" w:type="dxa"/>
          </w:tcPr>
          <w:p w14:paraId="71E14C12" w14:textId="77777777" w:rsidR="006F1ED2" w:rsidRPr="00DD7062" w:rsidRDefault="006F1ED2" w:rsidP="00F9667F">
            <w:pPr>
              <w:rPr>
                <w:rFonts w:ascii="Times New Roman" w:hAnsi="Times New Roman" w:cs="Times New Roman"/>
                <w:sz w:val="24"/>
                <w:szCs w:val="24"/>
              </w:rPr>
            </w:pPr>
            <w:r w:rsidRPr="00DD7062">
              <w:rPr>
                <w:rFonts w:ascii="Times New Roman" w:hAnsi="Times New Roman" w:cs="Times New Roman"/>
                <w:sz w:val="24"/>
                <w:szCs w:val="24"/>
              </w:rPr>
              <w:t>Kaitējuma mazināšana</w:t>
            </w:r>
          </w:p>
        </w:tc>
        <w:tc>
          <w:tcPr>
            <w:tcW w:w="7938" w:type="dxa"/>
          </w:tcPr>
          <w:p w14:paraId="6B303F3B" w14:textId="77777777" w:rsidR="006F1ED2" w:rsidRPr="00DD7062" w:rsidRDefault="006F1ED2" w:rsidP="0014647D">
            <w:pPr>
              <w:jc w:val="both"/>
              <w:rPr>
                <w:rFonts w:ascii="Times New Roman" w:hAnsi="Times New Roman" w:cs="Times New Roman"/>
                <w:sz w:val="24"/>
                <w:szCs w:val="24"/>
              </w:rPr>
            </w:pPr>
            <w:r w:rsidRPr="00DD7062">
              <w:rPr>
                <w:rFonts w:ascii="Times New Roman" w:hAnsi="Times New Roman" w:cs="Times New Roman"/>
                <w:sz w:val="24"/>
                <w:szCs w:val="24"/>
              </w:rPr>
              <w:t>HIV profilakses punkta (Klijānu ielā 7), kura darbību nodrošina SPKC, nodošana NVO, tādējādi pašlaik iesaistītos cilvēkresursus un finansējumu pārvirzot tiešo funkciju pildīšanai. Tādējādi tiktu efektivizēta pieejamo resursu pārvaldība.</w:t>
            </w:r>
          </w:p>
          <w:p w14:paraId="34F69B77" w14:textId="77777777" w:rsidR="006F1ED2" w:rsidRPr="00DD7062" w:rsidRDefault="006F1ED2" w:rsidP="0014647D">
            <w:pPr>
              <w:jc w:val="both"/>
              <w:rPr>
                <w:rFonts w:ascii="Times New Roman" w:hAnsi="Times New Roman" w:cs="Times New Roman"/>
                <w:b/>
                <w:bCs/>
                <w:sz w:val="24"/>
                <w:szCs w:val="24"/>
              </w:rPr>
            </w:pPr>
            <w:r w:rsidRPr="00DD7062">
              <w:rPr>
                <w:rFonts w:ascii="Times New Roman" w:hAnsi="Times New Roman" w:cs="Times New Roman"/>
                <w:b/>
                <w:bCs/>
                <w:sz w:val="24"/>
                <w:szCs w:val="24"/>
              </w:rPr>
              <w:t xml:space="preserve">Pamatojums: </w:t>
            </w:r>
            <w:r w:rsidRPr="00DD7062">
              <w:rPr>
                <w:rFonts w:ascii="Times New Roman" w:hAnsi="Times New Roman" w:cs="Times New Roman"/>
                <w:sz w:val="24"/>
                <w:szCs w:val="24"/>
              </w:rPr>
              <w:t>SPKC saskaņā ar nolikumu  organizē HIV profilakses punktu darba nodrošinājumam nepieciešamo zāļu un medicīnisko ierīču plānošanu, iepirkšanu, uzglabāšanu, uzskaiti un sadali, taču pašlaik SPKC arī HPP darbībā, kur izsniedz šļirces, testē utt. Cilvēkresursus, laiku un līdzekļus, kas tiek patērēti HPP darbības nodrošināšanai,  varētu pārvirzīt uz SPKC tiešo funkciju pildīšanu</w:t>
            </w:r>
          </w:p>
        </w:tc>
        <w:tc>
          <w:tcPr>
            <w:tcW w:w="1781" w:type="dxa"/>
            <w:gridSpan w:val="2"/>
          </w:tcPr>
          <w:p w14:paraId="73B706C2" w14:textId="77777777" w:rsidR="006F1ED2" w:rsidRPr="00DD7062" w:rsidRDefault="006F1ED2" w:rsidP="00F9667F">
            <w:pPr>
              <w:rPr>
                <w:rFonts w:ascii="Times New Roman" w:hAnsi="Times New Roman" w:cs="Times New Roman"/>
                <w:sz w:val="24"/>
                <w:szCs w:val="24"/>
              </w:rPr>
            </w:pPr>
            <w:r w:rsidRPr="00DD7062">
              <w:rPr>
                <w:rFonts w:ascii="Times New Roman" w:hAnsi="Times New Roman" w:cs="Times New Roman"/>
                <w:sz w:val="24"/>
                <w:szCs w:val="24"/>
              </w:rPr>
              <w:t>2026</w:t>
            </w:r>
          </w:p>
        </w:tc>
        <w:tc>
          <w:tcPr>
            <w:tcW w:w="2046" w:type="dxa"/>
          </w:tcPr>
          <w:p w14:paraId="4F8B3B35" w14:textId="77777777" w:rsidR="006F1ED2" w:rsidRPr="00DD7062" w:rsidRDefault="006F1ED2" w:rsidP="00F9667F">
            <w:pPr>
              <w:rPr>
                <w:rFonts w:ascii="Times New Roman" w:hAnsi="Times New Roman" w:cs="Times New Roman"/>
                <w:sz w:val="24"/>
                <w:szCs w:val="24"/>
              </w:rPr>
            </w:pPr>
            <w:r w:rsidRPr="00DD7062">
              <w:rPr>
                <w:rFonts w:ascii="Times New Roman" w:hAnsi="Times New Roman" w:cs="Times New Roman"/>
                <w:sz w:val="24"/>
                <w:szCs w:val="24"/>
              </w:rPr>
              <w:t>VM, SPKC</w:t>
            </w:r>
          </w:p>
        </w:tc>
      </w:tr>
      <w:tr w:rsidR="006F1ED2" w:rsidRPr="00DD7062" w14:paraId="13977E5A" w14:textId="77777777" w:rsidTr="006F1ED2">
        <w:tc>
          <w:tcPr>
            <w:tcW w:w="988" w:type="dxa"/>
          </w:tcPr>
          <w:p w14:paraId="4EAE5937" w14:textId="1BEC8740" w:rsidR="006F1ED2" w:rsidRPr="00DD7062" w:rsidRDefault="00A53BA9" w:rsidP="00F9667F">
            <w:pPr>
              <w:rPr>
                <w:rFonts w:ascii="Times New Roman" w:hAnsi="Times New Roman" w:cs="Times New Roman"/>
                <w:sz w:val="24"/>
                <w:szCs w:val="24"/>
              </w:rPr>
            </w:pPr>
            <w:r>
              <w:rPr>
                <w:rFonts w:ascii="Times New Roman" w:hAnsi="Times New Roman" w:cs="Times New Roman"/>
                <w:sz w:val="24"/>
                <w:szCs w:val="24"/>
              </w:rPr>
              <w:t>2</w:t>
            </w:r>
            <w:r w:rsidR="006F1ED2" w:rsidRPr="00DD7062">
              <w:rPr>
                <w:rFonts w:ascii="Times New Roman" w:hAnsi="Times New Roman" w:cs="Times New Roman"/>
                <w:sz w:val="24"/>
                <w:szCs w:val="24"/>
              </w:rPr>
              <w:t>2</w:t>
            </w:r>
          </w:p>
        </w:tc>
        <w:tc>
          <w:tcPr>
            <w:tcW w:w="1701" w:type="dxa"/>
          </w:tcPr>
          <w:p w14:paraId="11A163FB" w14:textId="77777777" w:rsidR="006F1ED2" w:rsidRPr="00DD7062" w:rsidRDefault="006F1ED2" w:rsidP="00F9667F">
            <w:pPr>
              <w:rPr>
                <w:rFonts w:ascii="Times New Roman" w:hAnsi="Times New Roman" w:cs="Times New Roman"/>
                <w:sz w:val="24"/>
                <w:szCs w:val="24"/>
              </w:rPr>
            </w:pPr>
            <w:r w:rsidRPr="00DD7062">
              <w:rPr>
                <w:rFonts w:ascii="Times New Roman" w:hAnsi="Times New Roman" w:cs="Times New Roman"/>
                <w:sz w:val="24"/>
                <w:szCs w:val="24"/>
              </w:rPr>
              <w:t>Produktu uzraudzība</w:t>
            </w:r>
          </w:p>
        </w:tc>
        <w:tc>
          <w:tcPr>
            <w:tcW w:w="7938" w:type="dxa"/>
          </w:tcPr>
          <w:p w14:paraId="77855538" w14:textId="77777777" w:rsidR="006F1ED2" w:rsidRPr="00DD7062" w:rsidRDefault="006F1ED2" w:rsidP="0014647D">
            <w:pPr>
              <w:jc w:val="both"/>
              <w:rPr>
                <w:rFonts w:ascii="Times New Roman" w:hAnsi="Times New Roman" w:cs="Times New Roman"/>
                <w:sz w:val="24"/>
                <w:szCs w:val="24"/>
              </w:rPr>
            </w:pPr>
            <w:r w:rsidRPr="00DD7062">
              <w:rPr>
                <w:rFonts w:ascii="Times New Roman" w:hAnsi="Times New Roman" w:cs="Times New Roman"/>
                <w:sz w:val="24"/>
                <w:szCs w:val="24"/>
              </w:rPr>
              <w:t>Izveidot digitālo risinājumu automatizētas datu pārneses no VI Vienotās uzraudzības informācijas sistēmas uz ES saziņas platformu tirgus uzraudzībai attiecībā uz nepārtikas produktiem un preču savstarpējai atzīšanai (ICSMS) iespējamībai.</w:t>
            </w:r>
          </w:p>
          <w:p w14:paraId="512338A8" w14:textId="77777777" w:rsidR="006F1ED2" w:rsidRPr="00DD7062" w:rsidRDefault="006F1ED2" w:rsidP="0014647D">
            <w:pPr>
              <w:jc w:val="both"/>
              <w:rPr>
                <w:rFonts w:ascii="Times New Roman" w:hAnsi="Times New Roman" w:cs="Times New Roman"/>
                <w:sz w:val="24"/>
                <w:szCs w:val="24"/>
              </w:rPr>
            </w:pPr>
            <w:r w:rsidRPr="00DD7062">
              <w:rPr>
                <w:rFonts w:ascii="Times New Roman" w:hAnsi="Times New Roman" w:cs="Times New Roman"/>
                <w:b/>
                <w:bCs/>
                <w:sz w:val="24"/>
                <w:szCs w:val="24"/>
              </w:rPr>
              <w:t>Pamatojums:</w:t>
            </w:r>
            <w:r w:rsidRPr="00DD7062">
              <w:rPr>
                <w:rFonts w:ascii="Times New Roman" w:hAnsi="Times New Roman" w:cs="Times New Roman"/>
                <w:sz w:val="24"/>
                <w:szCs w:val="24"/>
              </w:rPr>
              <w:t xml:space="preserve"> Manuāla datu ievadīšana ICSMS rada nesamērīgu administratīvo slogu, Veselības inspekcijai manuāli nav iespējams ievadīt visu kontrolēto produktu apjomu, jo tas nelabvēlīgi ietekmētu uzraudzības apjomu.</w:t>
            </w:r>
          </w:p>
        </w:tc>
        <w:tc>
          <w:tcPr>
            <w:tcW w:w="1781" w:type="dxa"/>
            <w:gridSpan w:val="2"/>
          </w:tcPr>
          <w:p w14:paraId="4F4173D9" w14:textId="77777777" w:rsidR="006F1ED2" w:rsidRPr="00DD7062" w:rsidRDefault="006F1ED2" w:rsidP="00F9667F">
            <w:pPr>
              <w:rPr>
                <w:rFonts w:ascii="Times New Roman" w:hAnsi="Times New Roman" w:cs="Times New Roman"/>
                <w:sz w:val="24"/>
                <w:szCs w:val="24"/>
              </w:rPr>
            </w:pPr>
            <w:r w:rsidRPr="00DD7062">
              <w:rPr>
                <w:rFonts w:ascii="Times New Roman" w:hAnsi="Times New Roman" w:cs="Times New Roman"/>
                <w:sz w:val="24"/>
                <w:szCs w:val="24"/>
              </w:rPr>
              <w:t>Nepieciešams papildus finansējums</w:t>
            </w:r>
          </w:p>
        </w:tc>
        <w:tc>
          <w:tcPr>
            <w:tcW w:w="2046" w:type="dxa"/>
          </w:tcPr>
          <w:p w14:paraId="1D063E7A" w14:textId="77777777" w:rsidR="006F1ED2" w:rsidRPr="00DD7062" w:rsidRDefault="006F1ED2" w:rsidP="00F9667F">
            <w:pPr>
              <w:rPr>
                <w:rFonts w:ascii="Times New Roman" w:hAnsi="Times New Roman" w:cs="Times New Roman"/>
                <w:sz w:val="24"/>
                <w:szCs w:val="24"/>
              </w:rPr>
            </w:pPr>
            <w:r w:rsidRPr="00DD7062">
              <w:rPr>
                <w:rFonts w:ascii="Times New Roman" w:hAnsi="Times New Roman" w:cs="Times New Roman"/>
                <w:sz w:val="24"/>
                <w:szCs w:val="24"/>
              </w:rPr>
              <w:t>VI</w:t>
            </w:r>
          </w:p>
        </w:tc>
      </w:tr>
      <w:tr w:rsidR="006F1ED2" w:rsidRPr="00DD7062" w14:paraId="4B9AB4AD" w14:textId="77777777" w:rsidTr="006F1ED2">
        <w:tc>
          <w:tcPr>
            <w:tcW w:w="988" w:type="dxa"/>
          </w:tcPr>
          <w:p w14:paraId="35D706BB" w14:textId="5C0D635C" w:rsidR="006F1ED2" w:rsidRPr="00DD7062" w:rsidRDefault="00A53BA9" w:rsidP="00F9667F">
            <w:pPr>
              <w:rPr>
                <w:rFonts w:ascii="Times New Roman" w:hAnsi="Times New Roman" w:cs="Times New Roman"/>
                <w:sz w:val="24"/>
                <w:szCs w:val="24"/>
              </w:rPr>
            </w:pPr>
            <w:r>
              <w:rPr>
                <w:rFonts w:ascii="Times New Roman" w:hAnsi="Times New Roman" w:cs="Times New Roman"/>
                <w:sz w:val="24"/>
                <w:szCs w:val="24"/>
              </w:rPr>
              <w:t>2</w:t>
            </w:r>
            <w:r w:rsidR="006F1ED2" w:rsidRPr="00DD7062">
              <w:rPr>
                <w:rFonts w:ascii="Times New Roman" w:hAnsi="Times New Roman" w:cs="Times New Roman"/>
                <w:sz w:val="24"/>
                <w:szCs w:val="24"/>
              </w:rPr>
              <w:t>3</w:t>
            </w:r>
          </w:p>
        </w:tc>
        <w:tc>
          <w:tcPr>
            <w:tcW w:w="1701" w:type="dxa"/>
          </w:tcPr>
          <w:p w14:paraId="152A0B14" w14:textId="77777777" w:rsidR="006F1ED2" w:rsidRPr="00DD7062" w:rsidRDefault="006F1ED2" w:rsidP="00F9667F">
            <w:pPr>
              <w:rPr>
                <w:rFonts w:ascii="Times New Roman" w:hAnsi="Times New Roman" w:cs="Times New Roman"/>
                <w:sz w:val="24"/>
                <w:szCs w:val="24"/>
              </w:rPr>
            </w:pPr>
            <w:r w:rsidRPr="00DD7062">
              <w:rPr>
                <w:rFonts w:ascii="Times New Roman" w:hAnsi="Times New Roman" w:cs="Times New Roman"/>
                <w:sz w:val="24"/>
                <w:szCs w:val="24"/>
              </w:rPr>
              <w:t>Veselības aprūpes dati</w:t>
            </w:r>
          </w:p>
        </w:tc>
        <w:tc>
          <w:tcPr>
            <w:tcW w:w="7938" w:type="dxa"/>
          </w:tcPr>
          <w:p w14:paraId="08F7BB43" w14:textId="77777777" w:rsidR="006F1ED2" w:rsidRPr="00DD7062" w:rsidRDefault="006F1ED2" w:rsidP="0014647D">
            <w:pPr>
              <w:jc w:val="both"/>
              <w:rPr>
                <w:rFonts w:ascii="Times New Roman" w:hAnsi="Times New Roman" w:cs="Times New Roman"/>
                <w:sz w:val="24"/>
                <w:szCs w:val="24"/>
              </w:rPr>
            </w:pPr>
            <w:r w:rsidRPr="00DD7062">
              <w:rPr>
                <w:rFonts w:ascii="Times New Roman" w:hAnsi="Times New Roman" w:cs="Times New Roman"/>
                <w:sz w:val="24"/>
                <w:szCs w:val="24"/>
              </w:rPr>
              <w:t>Vienotā pieraksta attīstīšana e-veselībā.</w:t>
            </w:r>
          </w:p>
          <w:p w14:paraId="22D7A746" w14:textId="77777777" w:rsidR="006F1ED2" w:rsidRPr="00DD7062" w:rsidRDefault="006F1ED2" w:rsidP="0014647D">
            <w:pPr>
              <w:jc w:val="both"/>
              <w:rPr>
                <w:rFonts w:ascii="Times New Roman" w:hAnsi="Times New Roman" w:cs="Times New Roman"/>
                <w:sz w:val="24"/>
                <w:szCs w:val="24"/>
              </w:rPr>
            </w:pPr>
            <w:r w:rsidRPr="00DD7062">
              <w:rPr>
                <w:rFonts w:ascii="Times New Roman" w:hAnsi="Times New Roman" w:cs="Times New Roman"/>
                <w:b/>
                <w:bCs/>
                <w:sz w:val="24"/>
                <w:szCs w:val="24"/>
              </w:rPr>
              <w:t>Pamatojums:</w:t>
            </w:r>
            <w:r w:rsidRPr="00DD7062">
              <w:rPr>
                <w:rFonts w:ascii="Times New Roman" w:hAnsi="Times New Roman" w:cs="Times New Roman"/>
                <w:sz w:val="24"/>
                <w:szCs w:val="24"/>
              </w:rPr>
              <w:t xml:space="preserve"> Katrai ārstniecības iestādei ir sava pierakstu sistēma, pacienti uz vienu un to pašu pakalpojumu pierakstās vairākās ārstniecības iestādēs, un, saņemot pakalpojumu kādā ārstniecības iestādē ātrāk, neatceļ pierakstu citā, tādējādi nedodot iespēju saņemt veselības aprūpes pakalpojumu citai personai, šādā veidā "mākslīgi" pagarinot rindu. </w:t>
            </w:r>
          </w:p>
        </w:tc>
        <w:tc>
          <w:tcPr>
            <w:tcW w:w="1781" w:type="dxa"/>
            <w:gridSpan w:val="2"/>
          </w:tcPr>
          <w:p w14:paraId="4638E92B" w14:textId="77777777" w:rsidR="006F1ED2" w:rsidRPr="00DD7062" w:rsidRDefault="006F1ED2" w:rsidP="00F9667F">
            <w:pPr>
              <w:rPr>
                <w:rFonts w:ascii="Times New Roman" w:hAnsi="Times New Roman" w:cs="Times New Roman"/>
                <w:sz w:val="24"/>
                <w:szCs w:val="24"/>
              </w:rPr>
            </w:pPr>
            <w:r w:rsidRPr="00DD7062">
              <w:rPr>
                <w:rFonts w:ascii="Times New Roman" w:hAnsi="Times New Roman" w:cs="Times New Roman"/>
                <w:color w:val="000000" w:themeColor="text1"/>
                <w:sz w:val="24"/>
                <w:szCs w:val="24"/>
              </w:rPr>
              <w:t>2027</w:t>
            </w:r>
          </w:p>
        </w:tc>
        <w:tc>
          <w:tcPr>
            <w:tcW w:w="2046" w:type="dxa"/>
          </w:tcPr>
          <w:p w14:paraId="1055EE11" w14:textId="77777777" w:rsidR="006F1ED2" w:rsidRPr="00DD7062" w:rsidRDefault="006F1ED2" w:rsidP="00F9667F">
            <w:pPr>
              <w:rPr>
                <w:rFonts w:ascii="Times New Roman" w:hAnsi="Times New Roman" w:cs="Times New Roman"/>
                <w:sz w:val="24"/>
                <w:szCs w:val="24"/>
              </w:rPr>
            </w:pPr>
            <w:r w:rsidRPr="00DD7062">
              <w:rPr>
                <w:rFonts w:ascii="Times New Roman" w:hAnsi="Times New Roman" w:cs="Times New Roman"/>
                <w:sz w:val="24"/>
                <w:szCs w:val="24"/>
              </w:rPr>
              <w:t>LDVC</w:t>
            </w:r>
          </w:p>
        </w:tc>
      </w:tr>
      <w:tr w:rsidR="006F1ED2" w:rsidRPr="00DD7062" w14:paraId="0E66B4FB" w14:textId="77777777" w:rsidTr="006F1ED2">
        <w:tc>
          <w:tcPr>
            <w:tcW w:w="988" w:type="dxa"/>
          </w:tcPr>
          <w:p w14:paraId="09123B06" w14:textId="08A9BAB5" w:rsidR="006F1ED2" w:rsidRPr="00DD7062" w:rsidRDefault="00A53BA9" w:rsidP="00F9667F">
            <w:pPr>
              <w:rPr>
                <w:rFonts w:ascii="Times New Roman" w:hAnsi="Times New Roman" w:cs="Times New Roman"/>
                <w:sz w:val="24"/>
                <w:szCs w:val="24"/>
              </w:rPr>
            </w:pPr>
            <w:r>
              <w:rPr>
                <w:rFonts w:ascii="Times New Roman" w:hAnsi="Times New Roman" w:cs="Times New Roman"/>
                <w:sz w:val="24"/>
                <w:szCs w:val="24"/>
              </w:rPr>
              <w:t>2</w:t>
            </w:r>
            <w:r w:rsidR="006F1ED2" w:rsidRPr="00DD7062">
              <w:rPr>
                <w:rFonts w:ascii="Times New Roman" w:hAnsi="Times New Roman" w:cs="Times New Roman"/>
                <w:sz w:val="24"/>
                <w:szCs w:val="24"/>
              </w:rPr>
              <w:t>4</w:t>
            </w:r>
          </w:p>
        </w:tc>
        <w:tc>
          <w:tcPr>
            <w:tcW w:w="1701" w:type="dxa"/>
          </w:tcPr>
          <w:p w14:paraId="1B6F176B" w14:textId="77777777" w:rsidR="006F1ED2" w:rsidRPr="00DD7062" w:rsidRDefault="006F1ED2" w:rsidP="00F9667F">
            <w:pPr>
              <w:rPr>
                <w:rFonts w:ascii="Times New Roman" w:hAnsi="Times New Roman" w:cs="Times New Roman"/>
                <w:sz w:val="24"/>
                <w:szCs w:val="24"/>
              </w:rPr>
            </w:pPr>
            <w:r w:rsidRPr="00DD7062">
              <w:rPr>
                <w:rFonts w:ascii="Times New Roman" w:hAnsi="Times New Roman" w:cs="Times New Roman"/>
                <w:sz w:val="24"/>
                <w:szCs w:val="24"/>
              </w:rPr>
              <w:t>Veselības aprūpes dati</w:t>
            </w:r>
          </w:p>
        </w:tc>
        <w:tc>
          <w:tcPr>
            <w:tcW w:w="7938" w:type="dxa"/>
          </w:tcPr>
          <w:p w14:paraId="0FE22D3B" w14:textId="77777777" w:rsidR="006F1ED2" w:rsidRPr="00DD7062" w:rsidRDefault="006F1ED2" w:rsidP="0014647D">
            <w:pPr>
              <w:jc w:val="both"/>
              <w:rPr>
                <w:rFonts w:ascii="Times New Roman" w:hAnsi="Times New Roman" w:cs="Times New Roman"/>
                <w:sz w:val="24"/>
                <w:szCs w:val="24"/>
              </w:rPr>
            </w:pPr>
            <w:r w:rsidRPr="00DD7062">
              <w:rPr>
                <w:rFonts w:ascii="Times New Roman" w:hAnsi="Times New Roman" w:cs="Times New Roman"/>
                <w:sz w:val="24"/>
                <w:szCs w:val="24"/>
              </w:rPr>
              <w:t>E-nosūtījuma un principa "viens nosūtījums-viens pieraksts" ieviešana no 01.04.2026. (pārejas periods 01.09.2025. - 31.03.2025.) Grozījumi Ministru kabineta 2014. gada 11. marta noteikumos Nr. 134 "Noteikumi par vienoto veselības nozares elektronisko informācijas sistēmu" (24-TA-1859).</w:t>
            </w:r>
          </w:p>
          <w:p w14:paraId="72EDDD3D" w14:textId="77777777" w:rsidR="006F1ED2" w:rsidRPr="00DD7062" w:rsidRDefault="006F1ED2" w:rsidP="0014647D">
            <w:pPr>
              <w:jc w:val="both"/>
              <w:rPr>
                <w:rFonts w:ascii="Times New Roman" w:hAnsi="Times New Roman" w:cs="Times New Roman"/>
                <w:sz w:val="24"/>
                <w:szCs w:val="24"/>
              </w:rPr>
            </w:pPr>
            <w:r w:rsidRPr="00DD7062">
              <w:rPr>
                <w:rFonts w:ascii="Times New Roman" w:hAnsi="Times New Roman" w:cs="Times New Roman"/>
                <w:b/>
                <w:bCs/>
                <w:sz w:val="24"/>
                <w:szCs w:val="24"/>
              </w:rPr>
              <w:lastRenderedPageBreak/>
              <w:t>Pamatojums:</w:t>
            </w:r>
            <w:r w:rsidRPr="00DD7062">
              <w:rPr>
                <w:rFonts w:ascii="Times New Roman" w:hAnsi="Times New Roman" w:cs="Times New Roman"/>
                <w:sz w:val="24"/>
                <w:szCs w:val="24"/>
              </w:rPr>
              <w:t xml:space="preserve"> veselības aprūpē joprojām tiek izmantoti papīra nosūtījumi. Nereti pacienti pierakstās vairākās gaidīšanas rindās vienlaicīgi un, saņemot pakalpojumu kādā ārstniecības iestādē ātrāk, neatceļ pierakstu citā, tādējādi nedodot iespēju saņemt veselības aprūpes pakalpojumu citai personai, šādā veidā "mākslīgi" pagarinot rindu. Lai gan veselības aprūpes pakalpojumu sniedzēji lūdz atcelt vizīti, informējot par to telefoniski vai arī aizpildot atteikuma veidlapu pakalpojuma sniedzēja mājaslapā, ne vienmēr pacienti šīs iespējas izmanto, un tiek lēsts, ka kopumā neapmeklēto vizīšu skaits valstī gada laikā vidēji ir 15% līdz 20%. Kā liecina VSIA "Bērnu klīniskā universitātes slimnīca" darbības pārskata par 2023.gadu dati, ~15% pacientu neierodas uz vizīti pie kāda no ārstiem speciālistiem, norādot to kā būtisku problēmu, kas atstāj ietekmi uz kopējo pakalpojumu pieejamību.</w:t>
            </w:r>
          </w:p>
        </w:tc>
        <w:tc>
          <w:tcPr>
            <w:tcW w:w="1781" w:type="dxa"/>
            <w:gridSpan w:val="2"/>
          </w:tcPr>
          <w:p w14:paraId="2A4D5ED4" w14:textId="77777777" w:rsidR="006F1ED2" w:rsidRPr="00DD7062" w:rsidRDefault="006F1ED2" w:rsidP="00F9667F">
            <w:pPr>
              <w:rPr>
                <w:rFonts w:ascii="Times New Roman" w:hAnsi="Times New Roman" w:cs="Times New Roman"/>
                <w:color w:val="FF0000"/>
                <w:sz w:val="24"/>
                <w:szCs w:val="24"/>
              </w:rPr>
            </w:pPr>
            <w:r w:rsidRPr="00DD7062">
              <w:rPr>
                <w:rFonts w:ascii="Times New Roman" w:hAnsi="Times New Roman" w:cs="Times New Roman"/>
                <w:color w:val="000000" w:themeColor="text1"/>
                <w:sz w:val="24"/>
                <w:szCs w:val="24"/>
              </w:rPr>
              <w:lastRenderedPageBreak/>
              <w:t>01.09.2025.</w:t>
            </w:r>
          </w:p>
        </w:tc>
        <w:tc>
          <w:tcPr>
            <w:tcW w:w="2046" w:type="dxa"/>
          </w:tcPr>
          <w:p w14:paraId="753BB39E" w14:textId="77777777" w:rsidR="006F1ED2" w:rsidRPr="00DD7062" w:rsidRDefault="006F1ED2" w:rsidP="00F9667F">
            <w:pPr>
              <w:rPr>
                <w:rFonts w:ascii="Times New Roman" w:hAnsi="Times New Roman" w:cs="Times New Roman"/>
                <w:sz w:val="24"/>
                <w:szCs w:val="24"/>
              </w:rPr>
            </w:pPr>
            <w:r w:rsidRPr="00DD7062">
              <w:rPr>
                <w:rFonts w:ascii="Times New Roman" w:hAnsi="Times New Roman" w:cs="Times New Roman"/>
                <w:sz w:val="24"/>
                <w:szCs w:val="24"/>
              </w:rPr>
              <w:t>LDVC, VM</w:t>
            </w:r>
          </w:p>
        </w:tc>
      </w:tr>
      <w:tr w:rsidR="006F1ED2" w:rsidRPr="00DD7062" w14:paraId="0B24E267" w14:textId="77777777" w:rsidTr="006F1ED2">
        <w:tc>
          <w:tcPr>
            <w:tcW w:w="988" w:type="dxa"/>
          </w:tcPr>
          <w:p w14:paraId="1539A8F9" w14:textId="726C7603" w:rsidR="006F1ED2" w:rsidRPr="00DD7062" w:rsidRDefault="00A53BA9" w:rsidP="00F9667F">
            <w:pPr>
              <w:rPr>
                <w:rFonts w:ascii="Times New Roman" w:hAnsi="Times New Roman" w:cs="Times New Roman"/>
                <w:sz w:val="24"/>
                <w:szCs w:val="24"/>
              </w:rPr>
            </w:pPr>
            <w:r>
              <w:rPr>
                <w:rFonts w:ascii="Times New Roman" w:hAnsi="Times New Roman" w:cs="Times New Roman"/>
                <w:sz w:val="24"/>
                <w:szCs w:val="24"/>
              </w:rPr>
              <w:t>2</w:t>
            </w:r>
            <w:r w:rsidR="006F1ED2" w:rsidRPr="00DD7062">
              <w:rPr>
                <w:rFonts w:ascii="Times New Roman" w:hAnsi="Times New Roman" w:cs="Times New Roman"/>
                <w:sz w:val="24"/>
                <w:szCs w:val="24"/>
              </w:rPr>
              <w:t>5</w:t>
            </w:r>
          </w:p>
        </w:tc>
        <w:tc>
          <w:tcPr>
            <w:tcW w:w="1701" w:type="dxa"/>
          </w:tcPr>
          <w:p w14:paraId="60141D3D" w14:textId="77777777" w:rsidR="006F1ED2" w:rsidRPr="00DD7062" w:rsidRDefault="006F1ED2" w:rsidP="00F9667F">
            <w:pPr>
              <w:rPr>
                <w:rFonts w:ascii="Times New Roman" w:hAnsi="Times New Roman" w:cs="Times New Roman"/>
                <w:sz w:val="24"/>
                <w:szCs w:val="24"/>
              </w:rPr>
            </w:pPr>
            <w:r w:rsidRPr="00DD7062">
              <w:rPr>
                <w:rFonts w:ascii="Times New Roman" w:hAnsi="Times New Roman" w:cs="Times New Roman"/>
                <w:sz w:val="24"/>
                <w:szCs w:val="24"/>
              </w:rPr>
              <w:t>Veselības aprūpes dati</w:t>
            </w:r>
          </w:p>
        </w:tc>
        <w:tc>
          <w:tcPr>
            <w:tcW w:w="7938" w:type="dxa"/>
          </w:tcPr>
          <w:p w14:paraId="7EB2A39E" w14:textId="77777777" w:rsidR="006F1ED2" w:rsidRPr="00DD7062" w:rsidRDefault="006F1ED2" w:rsidP="0014647D">
            <w:pPr>
              <w:jc w:val="both"/>
              <w:rPr>
                <w:rFonts w:ascii="Times New Roman" w:hAnsi="Times New Roman" w:cs="Times New Roman"/>
                <w:sz w:val="24"/>
                <w:szCs w:val="24"/>
              </w:rPr>
            </w:pPr>
            <w:r w:rsidRPr="00DD7062">
              <w:rPr>
                <w:rFonts w:ascii="Times New Roman" w:hAnsi="Times New Roman" w:cs="Times New Roman"/>
                <w:sz w:val="24"/>
                <w:szCs w:val="24"/>
              </w:rPr>
              <w:t>E-veselības sistēmas laboratorisko izmeklējumu pārvaldības funkcionalitātes ieviešana:</w:t>
            </w:r>
          </w:p>
          <w:p w14:paraId="263BEB45" w14:textId="77777777" w:rsidR="006F1ED2" w:rsidRPr="00DD7062" w:rsidRDefault="006F1ED2" w:rsidP="0014647D">
            <w:pPr>
              <w:jc w:val="both"/>
              <w:rPr>
                <w:rFonts w:ascii="Times New Roman" w:hAnsi="Times New Roman" w:cs="Times New Roman"/>
                <w:sz w:val="24"/>
                <w:szCs w:val="24"/>
              </w:rPr>
            </w:pPr>
            <w:r w:rsidRPr="00DD7062">
              <w:rPr>
                <w:rFonts w:ascii="Times New Roman" w:hAnsi="Times New Roman" w:cs="Times New Roman"/>
                <w:sz w:val="24"/>
                <w:szCs w:val="24"/>
              </w:rPr>
              <w:t xml:space="preserve">1. Laboratorisko </w:t>
            </w:r>
            <w:r w:rsidRPr="00DD7062">
              <w:rPr>
                <w:rFonts w:ascii="Times New Roman" w:hAnsi="Times New Roman" w:cs="Times New Roman"/>
                <w:b/>
                <w:bCs/>
                <w:sz w:val="24"/>
                <w:szCs w:val="24"/>
              </w:rPr>
              <w:t>rezultātu modulis</w:t>
            </w:r>
            <w:r w:rsidRPr="00DD7062">
              <w:rPr>
                <w:rFonts w:ascii="Times New Roman" w:hAnsi="Times New Roman" w:cs="Times New Roman"/>
                <w:sz w:val="24"/>
                <w:szCs w:val="24"/>
              </w:rPr>
              <w:t xml:space="preserve"> izstrādāts 2022.-2023.gadā, E-veselībā iekļauts no 2024.gada. Ministru kabineta 2014.gada 11.marta noteikumu Nr.134 “Noteikumi par vienoto veselības nozares elektronisko informācijas sistēmu” 22.pielikums “Laboratoriskā izmeklējuma rezultāts”. 2024. gadā laboratorisko izmeklējumu rezultātus (</w:t>
            </w:r>
            <w:proofErr w:type="spellStart"/>
            <w:r w:rsidRPr="00DD7062">
              <w:rPr>
                <w:rFonts w:ascii="Times New Roman" w:hAnsi="Times New Roman" w:cs="Times New Roman"/>
                <w:sz w:val="24"/>
                <w:szCs w:val="24"/>
              </w:rPr>
              <w:t>pdf</w:t>
            </w:r>
            <w:proofErr w:type="spellEnd"/>
            <w:r w:rsidRPr="00DD7062">
              <w:rPr>
                <w:rFonts w:ascii="Times New Roman" w:hAnsi="Times New Roman" w:cs="Times New Roman"/>
                <w:sz w:val="24"/>
                <w:szCs w:val="24"/>
              </w:rPr>
              <w:t xml:space="preserve">. dokumentu veidā) E-veselībā sāka iesniegt tiešā veidā 19 ārstniecības iestādes, kas kopā veido 58% no 33 Latvijā akreditētām laboratorijām un nodrošina vairāk kā 80% no cilvēka bioloģiskā materiāla izmeklējumu apjoma valstī. 2025. gada janvārī laboratorisko izmeklējumu rezultātus E-veselībā sāka iesniegt vēl 2 laboratorijas –  Līdz 2024.gadā  E-veselībā iesniegti vairāk kā 4,84 milj. ārstniecības iestāžu laboratorisko izmeklējumu rezultātu pārskatu. </w:t>
            </w:r>
          </w:p>
          <w:p w14:paraId="63BD8E1B" w14:textId="77777777" w:rsidR="006F1ED2" w:rsidRPr="00DD7062" w:rsidRDefault="006F1ED2" w:rsidP="0014647D">
            <w:pPr>
              <w:jc w:val="both"/>
              <w:rPr>
                <w:rFonts w:ascii="Times New Roman" w:hAnsi="Times New Roman" w:cs="Times New Roman"/>
                <w:sz w:val="24"/>
                <w:szCs w:val="24"/>
              </w:rPr>
            </w:pPr>
            <w:r w:rsidRPr="00DD7062">
              <w:rPr>
                <w:rFonts w:ascii="Times New Roman" w:hAnsi="Times New Roman" w:cs="Times New Roman"/>
                <w:sz w:val="24"/>
                <w:szCs w:val="24"/>
              </w:rPr>
              <w:lastRenderedPageBreak/>
              <w:t xml:space="preserve">2. Laboratorisko </w:t>
            </w:r>
            <w:r w:rsidRPr="00DD7062">
              <w:rPr>
                <w:rFonts w:ascii="Times New Roman" w:hAnsi="Times New Roman" w:cs="Times New Roman"/>
                <w:b/>
                <w:bCs/>
                <w:sz w:val="24"/>
                <w:szCs w:val="24"/>
              </w:rPr>
              <w:t>nosūtījumu modulis</w:t>
            </w:r>
            <w:r w:rsidRPr="00DD7062">
              <w:rPr>
                <w:rFonts w:ascii="Times New Roman" w:hAnsi="Times New Roman" w:cs="Times New Roman"/>
                <w:sz w:val="24"/>
                <w:szCs w:val="24"/>
              </w:rPr>
              <w:t xml:space="preserve"> izstrādāts 2023. - 2024. gadā. Laboratorisko nosūtījumu moduļa ietvarā realizētos nosūtījumu plūsmu apstrādes un jaunu nosūtījumu pieteikšanas un kontroles risinājumus plānots uzsākt lietot 2025.gada pirmajā pusgadā. Līdz tam gan 2025., gan 2026.gadā turpināsies ārstniecības iestāžu informācijas sistēmu integrācija ar Laboratorisko nosūtījumu moduli, lai nodrošinātu automatizētu nosūtījumu datu nodošanu un izgūšanu E-veselībā.</w:t>
            </w:r>
          </w:p>
          <w:p w14:paraId="7A018C0E" w14:textId="77777777" w:rsidR="006F1ED2" w:rsidRPr="00DD7062" w:rsidRDefault="006F1ED2" w:rsidP="0014647D">
            <w:pPr>
              <w:jc w:val="both"/>
              <w:rPr>
                <w:rFonts w:ascii="Times New Roman" w:hAnsi="Times New Roman" w:cs="Times New Roman"/>
                <w:sz w:val="24"/>
                <w:szCs w:val="24"/>
              </w:rPr>
            </w:pPr>
            <w:r w:rsidRPr="00DD7062">
              <w:rPr>
                <w:rFonts w:ascii="Times New Roman" w:hAnsi="Times New Roman" w:cs="Times New Roman"/>
                <w:sz w:val="24"/>
                <w:szCs w:val="24"/>
              </w:rPr>
              <w:t>Plānots - Papildināt pakalpojumu apmaksas kontroles funkcionalitāti ar nosūtījumu pārvaldības algoritmu validācijas risinājumu, piemēram, 1) manipulāciju sarakstā iekļauto laboratorisko izmeklējumu apmaksas nosacījumu kontroles (nosūtīšanas) algoritmi, 2) minimālā izmeklējumu apjoma (piemēram, pirms operācijām) algoritmi, 3) citu algoritmu validācijas risinājumi. Kā pirmie tiks iestrādāti apmaksas nosacījumi manipulācijām ar lielāko finansiālo ietekmi.</w:t>
            </w:r>
          </w:p>
          <w:p w14:paraId="2866E4A8" w14:textId="77777777" w:rsidR="006F1ED2" w:rsidRPr="00DD7062" w:rsidRDefault="006F1ED2" w:rsidP="0014647D">
            <w:pPr>
              <w:jc w:val="both"/>
              <w:rPr>
                <w:rFonts w:ascii="Times New Roman" w:hAnsi="Times New Roman" w:cs="Times New Roman"/>
                <w:sz w:val="24"/>
                <w:szCs w:val="24"/>
              </w:rPr>
            </w:pPr>
            <w:r w:rsidRPr="00DD7062">
              <w:rPr>
                <w:rFonts w:ascii="Times New Roman" w:hAnsi="Times New Roman" w:cs="Times New Roman"/>
                <w:sz w:val="24"/>
                <w:szCs w:val="24"/>
              </w:rPr>
              <w:t>Šo datu pieejamība veicina efektīvāku veselības aprūpes valsts budžeta izmantošanu, jo palīdz novērst atkārtotus izmeklējumu, bet ieviešot nosūtījumu validācijas risinājumus, tiks efektīvo kontrolēta nosūtījumu izsniegšana atbilstoši normatīvajiem aktiem.</w:t>
            </w:r>
          </w:p>
          <w:p w14:paraId="0E5EC658" w14:textId="77777777" w:rsidR="006F1ED2" w:rsidRPr="00DD7062" w:rsidRDefault="006F1ED2" w:rsidP="0014647D">
            <w:pPr>
              <w:jc w:val="both"/>
              <w:rPr>
                <w:rFonts w:ascii="Times New Roman" w:hAnsi="Times New Roman" w:cs="Times New Roman"/>
                <w:sz w:val="24"/>
                <w:szCs w:val="24"/>
              </w:rPr>
            </w:pPr>
            <w:r w:rsidRPr="00DD7062">
              <w:rPr>
                <w:rFonts w:ascii="Times New Roman" w:hAnsi="Times New Roman" w:cs="Times New Roman"/>
                <w:sz w:val="24"/>
                <w:szCs w:val="24"/>
              </w:rPr>
              <w:t>Saskaņošanas procesā - Grozījumi Ministru kabineta 2014. gada 11. marta noteikumos Nr. 134 "Noteikumi par vienoto veselības nozares elektronisko informācijas sistēmu" (24-TA-1859)</w:t>
            </w:r>
          </w:p>
        </w:tc>
        <w:tc>
          <w:tcPr>
            <w:tcW w:w="1781" w:type="dxa"/>
            <w:gridSpan w:val="2"/>
          </w:tcPr>
          <w:p w14:paraId="64EBD21E" w14:textId="77777777" w:rsidR="006F1ED2" w:rsidRPr="00DD7062" w:rsidRDefault="006F1ED2" w:rsidP="00F9667F">
            <w:pPr>
              <w:rPr>
                <w:rFonts w:ascii="Times New Roman" w:hAnsi="Times New Roman" w:cs="Times New Roman"/>
                <w:color w:val="000000" w:themeColor="text1"/>
                <w:sz w:val="24"/>
                <w:szCs w:val="24"/>
              </w:rPr>
            </w:pPr>
            <w:r w:rsidRPr="00DD7062">
              <w:rPr>
                <w:rFonts w:ascii="Times New Roman" w:hAnsi="Times New Roman" w:cs="Times New Roman"/>
                <w:color w:val="000000" w:themeColor="text1"/>
                <w:sz w:val="24"/>
                <w:szCs w:val="24"/>
              </w:rPr>
              <w:lastRenderedPageBreak/>
              <w:t>01.09.2025.</w:t>
            </w:r>
          </w:p>
        </w:tc>
        <w:tc>
          <w:tcPr>
            <w:tcW w:w="2046" w:type="dxa"/>
          </w:tcPr>
          <w:p w14:paraId="45E8B2EC" w14:textId="77777777" w:rsidR="006F1ED2" w:rsidRPr="00DD7062" w:rsidRDefault="006F1ED2" w:rsidP="00F9667F">
            <w:pPr>
              <w:rPr>
                <w:rFonts w:ascii="Times New Roman" w:hAnsi="Times New Roman" w:cs="Times New Roman"/>
                <w:sz w:val="24"/>
                <w:szCs w:val="24"/>
              </w:rPr>
            </w:pPr>
            <w:r w:rsidRPr="00DD7062">
              <w:rPr>
                <w:rFonts w:ascii="Times New Roman" w:hAnsi="Times New Roman" w:cs="Times New Roman"/>
                <w:sz w:val="24"/>
                <w:szCs w:val="24"/>
              </w:rPr>
              <w:t>LDVC</w:t>
            </w:r>
          </w:p>
        </w:tc>
      </w:tr>
      <w:tr w:rsidR="006F1ED2" w:rsidRPr="00DD7062" w14:paraId="2A128AAF" w14:textId="77777777" w:rsidTr="006F1ED2">
        <w:tc>
          <w:tcPr>
            <w:tcW w:w="988" w:type="dxa"/>
          </w:tcPr>
          <w:p w14:paraId="210E34A7" w14:textId="45F83D23" w:rsidR="006F1ED2" w:rsidRPr="00DD7062" w:rsidRDefault="00A53BA9" w:rsidP="00F9667F">
            <w:pPr>
              <w:rPr>
                <w:rFonts w:ascii="Times New Roman" w:hAnsi="Times New Roman" w:cs="Times New Roman"/>
                <w:sz w:val="24"/>
                <w:szCs w:val="24"/>
              </w:rPr>
            </w:pPr>
            <w:r>
              <w:rPr>
                <w:rFonts w:ascii="Times New Roman" w:hAnsi="Times New Roman" w:cs="Times New Roman"/>
                <w:sz w:val="24"/>
                <w:szCs w:val="24"/>
              </w:rPr>
              <w:t>2</w:t>
            </w:r>
            <w:r w:rsidR="006F1ED2" w:rsidRPr="00DD7062">
              <w:rPr>
                <w:rFonts w:ascii="Times New Roman" w:hAnsi="Times New Roman" w:cs="Times New Roman"/>
                <w:sz w:val="24"/>
                <w:szCs w:val="24"/>
              </w:rPr>
              <w:t>6</w:t>
            </w:r>
          </w:p>
        </w:tc>
        <w:tc>
          <w:tcPr>
            <w:tcW w:w="1701" w:type="dxa"/>
          </w:tcPr>
          <w:p w14:paraId="3906BD17" w14:textId="77777777" w:rsidR="006F1ED2" w:rsidRPr="00DD7062" w:rsidRDefault="006F1ED2" w:rsidP="00F9667F">
            <w:pPr>
              <w:rPr>
                <w:rFonts w:ascii="Times New Roman" w:hAnsi="Times New Roman" w:cs="Times New Roman"/>
                <w:sz w:val="24"/>
                <w:szCs w:val="24"/>
              </w:rPr>
            </w:pPr>
            <w:r w:rsidRPr="00DD7062">
              <w:rPr>
                <w:rFonts w:ascii="Times New Roman" w:hAnsi="Times New Roman" w:cs="Times New Roman"/>
                <w:sz w:val="24"/>
                <w:szCs w:val="24"/>
              </w:rPr>
              <w:t>Rezidentūras plānošana</w:t>
            </w:r>
          </w:p>
        </w:tc>
        <w:tc>
          <w:tcPr>
            <w:tcW w:w="7938" w:type="dxa"/>
          </w:tcPr>
          <w:p w14:paraId="5290EDB3" w14:textId="77777777" w:rsidR="006F1ED2" w:rsidRPr="00DD7062" w:rsidRDefault="006F1ED2" w:rsidP="0014647D">
            <w:pPr>
              <w:jc w:val="both"/>
              <w:rPr>
                <w:rFonts w:ascii="Times New Roman" w:hAnsi="Times New Roman" w:cs="Times New Roman"/>
                <w:sz w:val="24"/>
                <w:szCs w:val="24"/>
              </w:rPr>
            </w:pPr>
            <w:r w:rsidRPr="00DD7062">
              <w:rPr>
                <w:rFonts w:ascii="Times New Roman" w:hAnsi="Times New Roman" w:cs="Times New Roman"/>
                <w:sz w:val="24"/>
                <w:szCs w:val="24"/>
              </w:rPr>
              <w:t>Atteikties no informācijas prasīšanas Nodarbinātības valsts aģentūrai par ārstiem bezdarbniekiem.</w:t>
            </w:r>
          </w:p>
          <w:p w14:paraId="1CFBDDC5" w14:textId="77777777" w:rsidR="006F1ED2" w:rsidRPr="00DD7062" w:rsidRDefault="006F1ED2" w:rsidP="0014647D">
            <w:pPr>
              <w:jc w:val="both"/>
              <w:rPr>
                <w:rFonts w:ascii="Times New Roman" w:hAnsi="Times New Roman" w:cs="Times New Roman"/>
                <w:sz w:val="24"/>
                <w:szCs w:val="24"/>
              </w:rPr>
            </w:pPr>
            <w:r w:rsidRPr="00DD7062">
              <w:rPr>
                <w:rFonts w:ascii="Times New Roman" w:hAnsi="Times New Roman" w:cs="Times New Roman"/>
                <w:sz w:val="24"/>
                <w:szCs w:val="24"/>
              </w:rPr>
              <w:t xml:space="preserve">Izveidot un ieviest informācijas apkopošanas rīku par ārstniecības iestāžu vajadzību saistībā ar datu pieprasījumu par rezidentūras vietu pieprasījumu, piemēram, pielāgot esošo SAIRIS (Stacionāro Ārstniecības Iestāžu Resursu Informācijas Sistēma) sniedzamos datus un tos izmantot, lai nav atsevišķi </w:t>
            </w:r>
            <w:r w:rsidRPr="00DD7062">
              <w:rPr>
                <w:rFonts w:ascii="Times New Roman" w:hAnsi="Times New Roman" w:cs="Times New Roman"/>
                <w:sz w:val="24"/>
                <w:szCs w:val="24"/>
              </w:rPr>
              <w:lastRenderedPageBreak/>
              <w:t xml:space="preserve">pieprasījumi slimnīcām, jo šobrīd slimnīcas iesniedz VM datus </w:t>
            </w:r>
            <w:proofErr w:type="spellStart"/>
            <w:r w:rsidRPr="00DD7062">
              <w:rPr>
                <w:rFonts w:ascii="Times New Roman" w:hAnsi="Times New Roman" w:cs="Times New Roman"/>
                <w:sz w:val="24"/>
                <w:szCs w:val="24"/>
              </w:rPr>
              <w:t>excel</w:t>
            </w:r>
            <w:proofErr w:type="spellEnd"/>
            <w:r w:rsidRPr="00DD7062">
              <w:rPr>
                <w:rFonts w:ascii="Times New Roman" w:hAnsi="Times New Roman" w:cs="Times New Roman"/>
                <w:sz w:val="24"/>
                <w:szCs w:val="24"/>
              </w:rPr>
              <w:t xml:space="preserve"> formā.  Saistībā ar datu pieprasījumu slimnīcām par rezidentūras vietu pieprasījumu. </w:t>
            </w:r>
          </w:p>
          <w:p w14:paraId="05779E12" w14:textId="77777777" w:rsidR="006F1ED2" w:rsidRPr="00DD7062" w:rsidRDefault="006F1ED2" w:rsidP="0014647D">
            <w:pPr>
              <w:jc w:val="both"/>
              <w:rPr>
                <w:rFonts w:ascii="Times New Roman" w:hAnsi="Times New Roman" w:cs="Times New Roman"/>
                <w:sz w:val="24"/>
                <w:szCs w:val="24"/>
              </w:rPr>
            </w:pPr>
            <w:r w:rsidRPr="00DD7062">
              <w:rPr>
                <w:rFonts w:ascii="Times New Roman" w:hAnsi="Times New Roman" w:cs="Times New Roman"/>
                <w:sz w:val="24"/>
                <w:szCs w:val="24"/>
              </w:rPr>
              <w:t>Izvērtēt rezidentūras līgumā un MK noteikumos iekļautās atskaites formas, lai tās būtu izmantojamas rezidentūras plānošanai un nebūtu papildus informācija jāprasa no augstskolām un jāapkopo.</w:t>
            </w:r>
          </w:p>
          <w:p w14:paraId="58F7C14D" w14:textId="77777777" w:rsidR="006F1ED2" w:rsidRPr="00DD7062" w:rsidRDefault="006F1ED2" w:rsidP="0014647D">
            <w:pPr>
              <w:jc w:val="both"/>
              <w:rPr>
                <w:rFonts w:ascii="Times New Roman" w:hAnsi="Times New Roman" w:cs="Times New Roman"/>
                <w:b/>
                <w:bCs/>
                <w:sz w:val="24"/>
                <w:szCs w:val="24"/>
              </w:rPr>
            </w:pPr>
            <w:r w:rsidRPr="00DD7062">
              <w:rPr>
                <w:rFonts w:ascii="Times New Roman" w:hAnsi="Times New Roman" w:cs="Times New Roman"/>
                <w:b/>
                <w:bCs/>
                <w:sz w:val="24"/>
                <w:szCs w:val="24"/>
              </w:rPr>
              <w:t xml:space="preserve">Pamatojums: </w:t>
            </w:r>
            <w:r w:rsidRPr="00DD7062">
              <w:rPr>
                <w:rFonts w:ascii="Times New Roman" w:hAnsi="Times New Roman" w:cs="Times New Roman"/>
                <w:sz w:val="24"/>
                <w:szCs w:val="24"/>
              </w:rPr>
              <w:t xml:space="preserve">Ar veselības ministra rīkojumu katru gadu līdz 1.aprīlim tiek noteiktas studiju vietas uzņemšanai rezidentūrā (ārstu specializācija).  Šī </w:t>
            </w:r>
            <w:proofErr w:type="spellStart"/>
            <w:r w:rsidRPr="00DD7062">
              <w:rPr>
                <w:rFonts w:ascii="Times New Roman" w:hAnsi="Times New Roman" w:cs="Times New Roman"/>
                <w:sz w:val="24"/>
                <w:szCs w:val="24"/>
              </w:rPr>
              <w:t>rikojuma</w:t>
            </w:r>
            <w:proofErr w:type="spellEnd"/>
            <w:r w:rsidRPr="00DD7062">
              <w:rPr>
                <w:rFonts w:ascii="Times New Roman" w:hAnsi="Times New Roman" w:cs="Times New Roman"/>
                <w:sz w:val="24"/>
                <w:szCs w:val="24"/>
              </w:rPr>
              <w:t xml:space="preserve"> sagatavošana ir laika un kapacitātes ietilpīga, jo paredz datu pieprasījumus gan no slimnīcām (rezidentu vietu pieprasījums), gan no augstskolām (par esošo rezidentu skaitu, plānoto absolventu skaitu u.c.).</w:t>
            </w:r>
          </w:p>
        </w:tc>
        <w:tc>
          <w:tcPr>
            <w:tcW w:w="1781" w:type="dxa"/>
            <w:gridSpan w:val="2"/>
          </w:tcPr>
          <w:p w14:paraId="33BF799F" w14:textId="77777777" w:rsidR="006F1ED2" w:rsidRPr="00DD7062" w:rsidRDefault="006F1ED2" w:rsidP="00F9667F">
            <w:pPr>
              <w:rPr>
                <w:rFonts w:ascii="Times New Roman" w:hAnsi="Times New Roman" w:cs="Times New Roman"/>
                <w:color w:val="000000" w:themeColor="text1"/>
                <w:sz w:val="24"/>
                <w:szCs w:val="24"/>
              </w:rPr>
            </w:pPr>
            <w:r w:rsidRPr="00DD7062">
              <w:rPr>
                <w:rFonts w:ascii="Times New Roman" w:hAnsi="Times New Roman" w:cs="Times New Roman"/>
                <w:color w:val="000000" w:themeColor="text1"/>
                <w:sz w:val="24"/>
                <w:szCs w:val="24"/>
              </w:rPr>
              <w:lastRenderedPageBreak/>
              <w:t>30.12.2025.</w:t>
            </w:r>
          </w:p>
        </w:tc>
        <w:tc>
          <w:tcPr>
            <w:tcW w:w="2046" w:type="dxa"/>
          </w:tcPr>
          <w:p w14:paraId="53A989A6" w14:textId="77777777" w:rsidR="006F1ED2" w:rsidRPr="00DD7062" w:rsidRDefault="006F1ED2" w:rsidP="00F9667F">
            <w:pPr>
              <w:rPr>
                <w:rFonts w:ascii="Times New Roman" w:hAnsi="Times New Roman" w:cs="Times New Roman"/>
                <w:sz w:val="24"/>
                <w:szCs w:val="24"/>
              </w:rPr>
            </w:pPr>
            <w:r w:rsidRPr="00DD7062">
              <w:rPr>
                <w:rFonts w:ascii="Times New Roman" w:hAnsi="Times New Roman" w:cs="Times New Roman"/>
                <w:sz w:val="24"/>
                <w:szCs w:val="24"/>
              </w:rPr>
              <w:t>VM</w:t>
            </w:r>
          </w:p>
        </w:tc>
      </w:tr>
      <w:tr w:rsidR="006F1ED2" w:rsidRPr="00DD7062" w14:paraId="3037AD01" w14:textId="77777777" w:rsidTr="006F1ED2">
        <w:tc>
          <w:tcPr>
            <w:tcW w:w="988" w:type="dxa"/>
          </w:tcPr>
          <w:p w14:paraId="245F2C33" w14:textId="5F4E3EDB" w:rsidR="006F1ED2" w:rsidRPr="00DD7062" w:rsidRDefault="00A53BA9" w:rsidP="00F9667F">
            <w:pPr>
              <w:rPr>
                <w:rFonts w:ascii="Times New Roman" w:hAnsi="Times New Roman" w:cs="Times New Roman"/>
                <w:sz w:val="24"/>
                <w:szCs w:val="24"/>
              </w:rPr>
            </w:pPr>
            <w:r>
              <w:rPr>
                <w:rFonts w:ascii="Times New Roman" w:hAnsi="Times New Roman" w:cs="Times New Roman"/>
                <w:sz w:val="24"/>
                <w:szCs w:val="24"/>
              </w:rPr>
              <w:t>2</w:t>
            </w:r>
            <w:r w:rsidR="006F1ED2" w:rsidRPr="00DD7062">
              <w:rPr>
                <w:rFonts w:ascii="Times New Roman" w:hAnsi="Times New Roman" w:cs="Times New Roman"/>
                <w:sz w:val="24"/>
                <w:szCs w:val="24"/>
              </w:rPr>
              <w:t>7</w:t>
            </w:r>
          </w:p>
        </w:tc>
        <w:tc>
          <w:tcPr>
            <w:tcW w:w="1701" w:type="dxa"/>
          </w:tcPr>
          <w:p w14:paraId="722F6516" w14:textId="77777777" w:rsidR="006F1ED2" w:rsidRPr="00DD7062" w:rsidRDefault="006F1ED2" w:rsidP="00F9667F">
            <w:pPr>
              <w:rPr>
                <w:rFonts w:ascii="Times New Roman" w:hAnsi="Times New Roman" w:cs="Times New Roman"/>
                <w:sz w:val="24"/>
                <w:szCs w:val="24"/>
              </w:rPr>
            </w:pPr>
            <w:r w:rsidRPr="00DD7062">
              <w:rPr>
                <w:rFonts w:ascii="Times New Roman" w:hAnsi="Times New Roman" w:cs="Times New Roman"/>
                <w:sz w:val="24"/>
                <w:szCs w:val="24"/>
              </w:rPr>
              <w:t>Sūdzību par pārkāpumu izskatīšana  par ārstniecības personu profesionālo darbību un ētikas pārkāpumiem</w:t>
            </w:r>
          </w:p>
        </w:tc>
        <w:tc>
          <w:tcPr>
            <w:tcW w:w="7938" w:type="dxa"/>
          </w:tcPr>
          <w:p w14:paraId="1F45DE8D" w14:textId="77777777" w:rsidR="006F1ED2" w:rsidRPr="00DD7062" w:rsidRDefault="006F1ED2" w:rsidP="0014647D">
            <w:pPr>
              <w:jc w:val="both"/>
              <w:rPr>
                <w:rFonts w:ascii="Times New Roman" w:hAnsi="Times New Roman" w:cs="Times New Roman"/>
                <w:sz w:val="24"/>
                <w:szCs w:val="24"/>
              </w:rPr>
            </w:pPr>
            <w:r w:rsidRPr="00DD7062">
              <w:rPr>
                <w:rFonts w:ascii="Times New Roman" w:hAnsi="Times New Roman" w:cs="Times New Roman"/>
                <w:sz w:val="24"/>
                <w:szCs w:val="24"/>
              </w:rPr>
              <w:t>Izveidot koordinējošu iestādi/organizāciju, piemēram,  LĀB, LMA, LAPPOS apvienojot vienā disciplināratbildības institūcijā  ar vienu administrāciju (Valsts kontroles revīzijas "Cilvēkresursi veselības aprūpē" ieteikumi). Grozījumi Ārstniecības likumā (22-TA-2577).</w:t>
            </w:r>
          </w:p>
          <w:p w14:paraId="56778DE1" w14:textId="77777777" w:rsidR="006F1ED2" w:rsidRPr="00DD7062" w:rsidRDefault="006F1ED2" w:rsidP="0014647D">
            <w:pPr>
              <w:jc w:val="both"/>
              <w:rPr>
                <w:rFonts w:ascii="Times New Roman" w:hAnsi="Times New Roman" w:cs="Times New Roman"/>
                <w:sz w:val="24"/>
                <w:szCs w:val="24"/>
              </w:rPr>
            </w:pPr>
            <w:r w:rsidRPr="00DD7062">
              <w:rPr>
                <w:rFonts w:ascii="Times New Roman" w:hAnsi="Times New Roman" w:cs="Times New Roman"/>
                <w:b/>
                <w:bCs/>
                <w:sz w:val="24"/>
                <w:szCs w:val="24"/>
              </w:rPr>
              <w:t>Pamatojums:</w:t>
            </w:r>
            <w:r w:rsidRPr="00DD7062">
              <w:rPr>
                <w:rFonts w:ascii="Times New Roman" w:hAnsi="Times New Roman" w:cs="Times New Roman"/>
                <w:sz w:val="24"/>
                <w:szCs w:val="24"/>
              </w:rPr>
              <w:t xml:space="preserve"> Sūdzību par pārkāpumu izskatīšana  par ārstniecības personu profesionālo darbību un ētikas pārkāpumiem ir sadrumstalota,  nav pietiekami laba komunikācija. Šobrīd ir vairākas institūcijas, kuras izskata dažāda veida sūdzības par ārstniecības personu profesionālās darbības un ētikas pārkāpumiem (VI, LĀB, LĀPPOS, LMA, ārstniecības iestāžu ētikas komisijas u.c.).</w:t>
            </w:r>
          </w:p>
        </w:tc>
        <w:tc>
          <w:tcPr>
            <w:tcW w:w="1781" w:type="dxa"/>
            <w:gridSpan w:val="2"/>
          </w:tcPr>
          <w:p w14:paraId="438AD598" w14:textId="77777777" w:rsidR="006F1ED2" w:rsidRPr="00DD7062" w:rsidRDefault="006F1ED2" w:rsidP="00F9667F">
            <w:pPr>
              <w:rPr>
                <w:rFonts w:ascii="Times New Roman" w:hAnsi="Times New Roman" w:cs="Times New Roman"/>
                <w:color w:val="000000" w:themeColor="text1"/>
                <w:sz w:val="24"/>
                <w:szCs w:val="24"/>
              </w:rPr>
            </w:pPr>
            <w:r w:rsidRPr="00DD7062">
              <w:rPr>
                <w:rFonts w:ascii="Times New Roman" w:hAnsi="Times New Roman" w:cs="Times New Roman"/>
                <w:color w:val="000000" w:themeColor="text1"/>
                <w:sz w:val="24"/>
                <w:szCs w:val="24"/>
              </w:rPr>
              <w:t>30.12.2025.</w:t>
            </w:r>
          </w:p>
        </w:tc>
        <w:tc>
          <w:tcPr>
            <w:tcW w:w="2046" w:type="dxa"/>
          </w:tcPr>
          <w:p w14:paraId="4030EE6D" w14:textId="77777777" w:rsidR="006F1ED2" w:rsidRPr="00DD7062" w:rsidRDefault="006F1ED2" w:rsidP="00F9667F">
            <w:pPr>
              <w:rPr>
                <w:rFonts w:ascii="Times New Roman" w:hAnsi="Times New Roman" w:cs="Times New Roman"/>
                <w:sz w:val="24"/>
                <w:szCs w:val="24"/>
              </w:rPr>
            </w:pPr>
            <w:r w:rsidRPr="00DD7062">
              <w:rPr>
                <w:rFonts w:ascii="Times New Roman" w:hAnsi="Times New Roman" w:cs="Times New Roman"/>
                <w:sz w:val="24"/>
                <w:szCs w:val="24"/>
              </w:rPr>
              <w:t>VM</w:t>
            </w:r>
          </w:p>
        </w:tc>
      </w:tr>
      <w:tr w:rsidR="006F1ED2" w:rsidRPr="00DD7062" w14:paraId="6536F971" w14:textId="77777777" w:rsidTr="006F1ED2">
        <w:tc>
          <w:tcPr>
            <w:tcW w:w="988" w:type="dxa"/>
          </w:tcPr>
          <w:p w14:paraId="62F4DE4C" w14:textId="57CE3AEA" w:rsidR="006F1ED2" w:rsidRPr="00DD7062" w:rsidRDefault="00A53BA9" w:rsidP="00F9667F">
            <w:pPr>
              <w:rPr>
                <w:rFonts w:ascii="Times New Roman" w:hAnsi="Times New Roman" w:cs="Times New Roman"/>
                <w:sz w:val="24"/>
                <w:szCs w:val="24"/>
              </w:rPr>
            </w:pPr>
            <w:r>
              <w:rPr>
                <w:rFonts w:ascii="Times New Roman" w:hAnsi="Times New Roman" w:cs="Times New Roman"/>
                <w:sz w:val="24"/>
                <w:szCs w:val="24"/>
              </w:rPr>
              <w:t>2</w:t>
            </w:r>
            <w:r w:rsidR="006F1ED2" w:rsidRPr="00DD7062">
              <w:rPr>
                <w:rFonts w:ascii="Times New Roman" w:hAnsi="Times New Roman" w:cs="Times New Roman"/>
                <w:sz w:val="24"/>
                <w:szCs w:val="24"/>
              </w:rPr>
              <w:t>8</w:t>
            </w:r>
          </w:p>
        </w:tc>
        <w:tc>
          <w:tcPr>
            <w:tcW w:w="1701" w:type="dxa"/>
          </w:tcPr>
          <w:p w14:paraId="6700E8C4" w14:textId="77777777" w:rsidR="006F1ED2" w:rsidRPr="00DD7062" w:rsidRDefault="006F1ED2" w:rsidP="00F9667F">
            <w:pPr>
              <w:rPr>
                <w:rFonts w:ascii="Times New Roman" w:hAnsi="Times New Roman" w:cs="Times New Roman"/>
                <w:sz w:val="24"/>
                <w:szCs w:val="24"/>
              </w:rPr>
            </w:pPr>
            <w:r w:rsidRPr="00DD7062">
              <w:rPr>
                <w:rFonts w:ascii="Times New Roman" w:hAnsi="Times New Roman" w:cs="Times New Roman"/>
                <w:sz w:val="24"/>
                <w:szCs w:val="24"/>
              </w:rPr>
              <w:t>Studiju programmas</w:t>
            </w:r>
          </w:p>
        </w:tc>
        <w:tc>
          <w:tcPr>
            <w:tcW w:w="7938" w:type="dxa"/>
          </w:tcPr>
          <w:p w14:paraId="28EE9B45" w14:textId="77777777" w:rsidR="006F1ED2" w:rsidRPr="00DD7062" w:rsidRDefault="006F1ED2" w:rsidP="0014647D">
            <w:pPr>
              <w:jc w:val="both"/>
              <w:rPr>
                <w:rFonts w:ascii="Times New Roman" w:hAnsi="Times New Roman" w:cs="Times New Roman"/>
                <w:sz w:val="24"/>
                <w:szCs w:val="24"/>
              </w:rPr>
            </w:pPr>
            <w:r w:rsidRPr="00DD7062">
              <w:rPr>
                <w:rFonts w:ascii="Times New Roman" w:hAnsi="Times New Roman" w:cs="Times New Roman"/>
                <w:sz w:val="24"/>
                <w:szCs w:val="24"/>
              </w:rPr>
              <w:t>Pārskatīt Veselības ministrijas iesaisti un atbildību studiju programmu (studiju virzienu) vērtēšanā un atzinumu sniegšanā licencēšanas un akreditācijas procesā, jo veselības jomas reglamentētajām profesijām specifiskās prasības ir nodefinētas nozares normatīvajā regulējumā un profesionālās kvalifikācijas prasības ir nodefinētas profesiju standartos.</w:t>
            </w:r>
          </w:p>
          <w:p w14:paraId="64C76767" w14:textId="77777777" w:rsidR="006F1ED2" w:rsidRPr="00DD7062" w:rsidRDefault="006F1ED2" w:rsidP="0014647D">
            <w:pPr>
              <w:jc w:val="both"/>
              <w:rPr>
                <w:rFonts w:ascii="Times New Roman" w:hAnsi="Times New Roman" w:cs="Times New Roman"/>
                <w:sz w:val="24"/>
                <w:szCs w:val="24"/>
              </w:rPr>
            </w:pPr>
            <w:r w:rsidRPr="00DD7062">
              <w:rPr>
                <w:rFonts w:ascii="Times New Roman" w:hAnsi="Times New Roman" w:cs="Times New Roman"/>
                <w:b/>
                <w:bCs/>
                <w:sz w:val="24"/>
                <w:szCs w:val="24"/>
              </w:rPr>
              <w:lastRenderedPageBreak/>
              <w:t>Pamatojums:</w:t>
            </w:r>
            <w:r w:rsidRPr="00DD7062">
              <w:rPr>
                <w:rFonts w:ascii="Times New Roman" w:hAnsi="Times New Roman" w:cs="Times New Roman"/>
                <w:sz w:val="24"/>
                <w:szCs w:val="24"/>
              </w:rPr>
              <w:t xml:space="preserve"> Nesamērīgi liela Veselības ministrijas iesaiste studiju programmu (studiju virzienu) vērtēšanā un atzinumu sniegšanā licencēšanas un akreditācijas procesā.</w:t>
            </w:r>
          </w:p>
          <w:p w14:paraId="50D6C33E" w14:textId="77777777" w:rsidR="006F1ED2" w:rsidRPr="00DD7062" w:rsidRDefault="006F1ED2" w:rsidP="0014647D">
            <w:pPr>
              <w:jc w:val="both"/>
              <w:rPr>
                <w:rFonts w:ascii="Times New Roman" w:hAnsi="Times New Roman" w:cs="Times New Roman"/>
                <w:sz w:val="24"/>
                <w:szCs w:val="24"/>
              </w:rPr>
            </w:pPr>
            <w:r w:rsidRPr="00DD7062">
              <w:rPr>
                <w:rFonts w:ascii="Times New Roman" w:hAnsi="Times New Roman" w:cs="Times New Roman"/>
                <w:sz w:val="24"/>
                <w:szCs w:val="24"/>
              </w:rPr>
              <w:t>Piemēram, studiju programmas apraksta apjoms vienai programmai ir 300 lpp., veselības studiju virziena programmas nodrošina 3 augstskolas un 5 koledžas, kas kopā veido vairāk kā 155 studiju programmu. Nav skaidri nodalītas kompetences un atbildība studiju programmu vērtēšanā licencēšanas un akreditācijas procesā.</w:t>
            </w:r>
          </w:p>
        </w:tc>
        <w:tc>
          <w:tcPr>
            <w:tcW w:w="1781" w:type="dxa"/>
            <w:gridSpan w:val="2"/>
          </w:tcPr>
          <w:p w14:paraId="5A0CFFC8" w14:textId="77777777" w:rsidR="006F1ED2" w:rsidRPr="00DD7062" w:rsidRDefault="006F1ED2" w:rsidP="00F9667F">
            <w:pPr>
              <w:rPr>
                <w:rFonts w:ascii="Times New Roman" w:hAnsi="Times New Roman" w:cs="Times New Roman"/>
                <w:color w:val="000000" w:themeColor="text1"/>
                <w:sz w:val="24"/>
                <w:szCs w:val="24"/>
              </w:rPr>
            </w:pPr>
            <w:r w:rsidRPr="00DD7062">
              <w:rPr>
                <w:rFonts w:ascii="Times New Roman" w:hAnsi="Times New Roman" w:cs="Times New Roman"/>
                <w:color w:val="000000" w:themeColor="text1"/>
                <w:sz w:val="24"/>
                <w:szCs w:val="24"/>
              </w:rPr>
              <w:lastRenderedPageBreak/>
              <w:t>30.12.2025.</w:t>
            </w:r>
          </w:p>
        </w:tc>
        <w:tc>
          <w:tcPr>
            <w:tcW w:w="2046" w:type="dxa"/>
          </w:tcPr>
          <w:p w14:paraId="3FBD88D4" w14:textId="77777777" w:rsidR="006F1ED2" w:rsidRPr="00DD7062" w:rsidRDefault="006F1ED2" w:rsidP="00F9667F">
            <w:pPr>
              <w:rPr>
                <w:rFonts w:ascii="Times New Roman" w:hAnsi="Times New Roman" w:cs="Times New Roman"/>
                <w:sz w:val="24"/>
                <w:szCs w:val="24"/>
              </w:rPr>
            </w:pPr>
            <w:r w:rsidRPr="00DD7062">
              <w:rPr>
                <w:rFonts w:ascii="Times New Roman" w:hAnsi="Times New Roman" w:cs="Times New Roman"/>
                <w:sz w:val="24"/>
                <w:szCs w:val="24"/>
              </w:rPr>
              <w:t>VM</w:t>
            </w:r>
          </w:p>
        </w:tc>
      </w:tr>
      <w:tr w:rsidR="006F1ED2" w:rsidRPr="00DD7062" w14:paraId="271B6923" w14:textId="77777777" w:rsidTr="006F1ED2">
        <w:tc>
          <w:tcPr>
            <w:tcW w:w="988" w:type="dxa"/>
          </w:tcPr>
          <w:p w14:paraId="090C4862" w14:textId="1DB6F74E" w:rsidR="006F1ED2" w:rsidRPr="00DD7062" w:rsidRDefault="00A53BA9" w:rsidP="00F9667F">
            <w:pPr>
              <w:rPr>
                <w:rFonts w:ascii="Times New Roman" w:hAnsi="Times New Roman" w:cs="Times New Roman"/>
                <w:sz w:val="24"/>
                <w:szCs w:val="24"/>
              </w:rPr>
            </w:pPr>
            <w:r>
              <w:rPr>
                <w:rFonts w:ascii="Times New Roman" w:hAnsi="Times New Roman" w:cs="Times New Roman"/>
                <w:sz w:val="24"/>
                <w:szCs w:val="24"/>
              </w:rPr>
              <w:t>2</w:t>
            </w:r>
            <w:r w:rsidR="006F1ED2" w:rsidRPr="00DD7062">
              <w:rPr>
                <w:rFonts w:ascii="Times New Roman" w:hAnsi="Times New Roman" w:cs="Times New Roman"/>
                <w:sz w:val="24"/>
                <w:szCs w:val="24"/>
              </w:rPr>
              <w:t>9</w:t>
            </w:r>
          </w:p>
        </w:tc>
        <w:tc>
          <w:tcPr>
            <w:tcW w:w="1701" w:type="dxa"/>
          </w:tcPr>
          <w:p w14:paraId="37419365" w14:textId="77777777" w:rsidR="006F1ED2" w:rsidRPr="00DD7062" w:rsidRDefault="006F1ED2" w:rsidP="00F9667F">
            <w:pPr>
              <w:rPr>
                <w:rFonts w:ascii="Times New Roman" w:hAnsi="Times New Roman" w:cs="Times New Roman"/>
                <w:sz w:val="24"/>
                <w:szCs w:val="24"/>
              </w:rPr>
            </w:pPr>
            <w:r w:rsidRPr="00DD7062">
              <w:rPr>
                <w:rFonts w:ascii="Times New Roman" w:hAnsi="Times New Roman" w:cs="Times New Roman"/>
                <w:sz w:val="24"/>
                <w:szCs w:val="24"/>
              </w:rPr>
              <w:t>Veselības aprūpes pakalpojumu pārvaldība</w:t>
            </w:r>
          </w:p>
        </w:tc>
        <w:tc>
          <w:tcPr>
            <w:tcW w:w="7938" w:type="dxa"/>
          </w:tcPr>
          <w:p w14:paraId="69C06194" w14:textId="77777777" w:rsidR="006F1ED2" w:rsidRPr="00DD7062" w:rsidRDefault="006F1ED2" w:rsidP="0014647D">
            <w:pPr>
              <w:jc w:val="both"/>
              <w:rPr>
                <w:rFonts w:ascii="Times New Roman" w:hAnsi="Times New Roman" w:cs="Times New Roman"/>
                <w:sz w:val="24"/>
                <w:szCs w:val="24"/>
              </w:rPr>
            </w:pPr>
            <w:bookmarkStart w:id="15" w:name="_Hlk192780906"/>
            <w:r w:rsidRPr="00DD7062">
              <w:rPr>
                <w:rFonts w:ascii="Times New Roman" w:hAnsi="Times New Roman" w:cs="Times New Roman"/>
                <w:sz w:val="24"/>
                <w:szCs w:val="24"/>
              </w:rPr>
              <w:t>Psihiskās veselības pakalpojumu pārvaldības stiprināšana:</w:t>
            </w:r>
          </w:p>
          <w:p w14:paraId="146C6D72" w14:textId="77777777" w:rsidR="006F1ED2" w:rsidRPr="00DD7062" w:rsidRDefault="006F1ED2" w:rsidP="0014647D">
            <w:pPr>
              <w:jc w:val="both"/>
              <w:rPr>
                <w:rFonts w:ascii="Times New Roman" w:hAnsi="Times New Roman" w:cs="Times New Roman"/>
                <w:sz w:val="24"/>
                <w:szCs w:val="24"/>
              </w:rPr>
            </w:pPr>
            <w:r w:rsidRPr="00DD7062">
              <w:rPr>
                <w:rFonts w:ascii="Times New Roman" w:hAnsi="Times New Roman" w:cs="Times New Roman"/>
                <w:sz w:val="24"/>
                <w:szCs w:val="24"/>
              </w:rPr>
              <w:t>Lai pilnveidotu psihiskās veselības aprūpes jomu un nodrošinātu bērnu un pusaudžu stacionāro pakalpojumu vienotu kvalitāti un drošību visas valsts ietvarā, balstoties uz darba grupas “Par psihiskās veselības aprūpes pakalpojumu nodrošināšanu bērniem ar hroniskiem psihiskās veselības traucējumiem” sniegtajiem priekšlikumiem, kā arī, lai nodrošinātu  efektīvāko pakalpojuma sniegšanu pieejamo finanšu resursu apstākļos un veicinātu efektīvāku pārvaldību un uzlabotu sniegto pakalpojumu kvalitāti un cilvēkresursu pieejamību, ir plānots  VSIA “Bērnu psihoneiroloģiskā slimnīca “Ainaži”” un VSIA “Piejūras slimnīca” pievienot VSIA “Nacionālais psihiskās veselības centrs”. Vienlaikus tiks īstenots VSIA “Daugavpils psihoneiroloģiskā slimnīca”, VSIA “Strenču psihoneiroloģiskā slimnīca” un VSIA “Slimnīca “</w:t>
            </w:r>
            <w:proofErr w:type="spellStart"/>
            <w:r w:rsidRPr="00DD7062">
              <w:rPr>
                <w:rFonts w:ascii="Times New Roman" w:hAnsi="Times New Roman" w:cs="Times New Roman"/>
                <w:sz w:val="24"/>
                <w:szCs w:val="24"/>
              </w:rPr>
              <w:t>Ģintermuiža</w:t>
            </w:r>
            <w:proofErr w:type="spellEnd"/>
            <w:r w:rsidRPr="00DD7062">
              <w:rPr>
                <w:rFonts w:ascii="Times New Roman" w:hAnsi="Times New Roman" w:cs="Times New Roman"/>
                <w:sz w:val="24"/>
                <w:szCs w:val="24"/>
              </w:rPr>
              <w:t>”” aktīvu pārvaldības restrukturizācijas process.</w:t>
            </w:r>
            <w:bookmarkEnd w:id="15"/>
          </w:p>
        </w:tc>
        <w:tc>
          <w:tcPr>
            <w:tcW w:w="1781" w:type="dxa"/>
            <w:gridSpan w:val="2"/>
          </w:tcPr>
          <w:p w14:paraId="1EAF5980" w14:textId="77777777" w:rsidR="006F1ED2" w:rsidRPr="00DD7062" w:rsidRDefault="006F1ED2" w:rsidP="00F9667F">
            <w:pPr>
              <w:rPr>
                <w:rFonts w:ascii="Times New Roman" w:hAnsi="Times New Roman" w:cs="Times New Roman"/>
                <w:color w:val="000000" w:themeColor="text1"/>
                <w:sz w:val="24"/>
                <w:szCs w:val="24"/>
              </w:rPr>
            </w:pPr>
            <w:r w:rsidRPr="00DD7062">
              <w:rPr>
                <w:rFonts w:ascii="Times New Roman" w:hAnsi="Times New Roman" w:cs="Times New Roman"/>
                <w:color w:val="000000" w:themeColor="text1"/>
                <w:sz w:val="24"/>
                <w:szCs w:val="24"/>
              </w:rPr>
              <w:t>30.12.2025.</w:t>
            </w:r>
          </w:p>
        </w:tc>
        <w:tc>
          <w:tcPr>
            <w:tcW w:w="2046" w:type="dxa"/>
          </w:tcPr>
          <w:p w14:paraId="480947FC" w14:textId="77777777" w:rsidR="006F1ED2" w:rsidRPr="00DD7062" w:rsidRDefault="006F1ED2" w:rsidP="00F9667F">
            <w:pPr>
              <w:rPr>
                <w:rFonts w:ascii="Times New Roman" w:hAnsi="Times New Roman" w:cs="Times New Roman"/>
                <w:sz w:val="24"/>
                <w:szCs w:val="24"/>
              </w:rPr>
            </w:pPr>
            <w:r w:rsidRPr="00DD7062">
              <w:rPr>
                <w:rFonts w:ascii="Times New Roman" w:hAnsi="Times New Roman" w:cs="Times New Roman"/>
                <w:sz w:val="24"/>
                <w:szCs w:val="24"/>
              </w:rPr>
              <w:t>VM</w:t>
            </w:r>
          </w:p>
        </w:tc>
      </w:tr>
      <w:tr w:rsidR="006F1ED2" w:rsidRPr="00DD7062" w14:paraId="7F830BC1" w14:textId="77777777" w:rsidTr="006F1ED2">
        <w:tc>
          <w:tcPr>
            <w:tcW w:w="988" w:type="dxa"/>
          </w:tcPr>
          <w:p w14:paraId="619D2E57" w14:textId="7F1584D5" w:rsidR="006F1ED2" w:rsidRPr="00DD7062" w:rsidRDefault="00A53BA9" w:rsidP="00F9667F">
            <w:pPr>
              <w:rPr>
                <w:rFonts w:ascii="Times New Roman" w:hAnsi="Times New Roman" w:cs="Times New Roman"/>
                <w:sz w:val="24"/>
                <w:szCs w:val="24"/>
              </w:rPr>
            </w:pPr>
            <w:r>
              <w:rPr>
                <w:rFonts w:ascii="Times New Roman" w:hAnsi="Times New Roman" w:cs="Times New Roman"/>
                <w:sz w:val="24"/>
                <w:szCs w:val="24"/>
              </w:rPr>
              <w:t>30</w:t>
            </w:r>
          </w:p>
        </w:tc>
        <w:tc>
          <w:tcPr>
            <w:tcW w:w="1701" w:type="dxa"/>
          </w:tcPr>
          <w:p w14:paraId="6607BC82" w14:textId="77777777" w:rsidR="006F1ED2" w:rsidRPr="00DD7062" w:rsidRDefault="006F1ED2" w:rsidP="00F9667F">
            <w:pPr>
              <w:rPr>
                <w:rFonts w:ascii="Times New Roman" w:hAnsi="Times New Roman" w:cs="Times New Roman"/>
                <w:sz w:val="24"/>
                <w:szCs w:val="24"/>
              </w:rPr>
            </w:pPr>
            <w:r w:rsidRPr="00DD7062">
              <w:rPr>
                <w:rFonts w:ascii="Times New Roman" w:hAnsi="Times New Roman" w:cs="Times New Roman"/>
                <w:sz w:val="24"/>
                <w:szCs w:val="24"/>
              </w:rPr>
              <w:t>Klīnisko universitāšu slimnīcu pārvaldība</w:t>
            </w:r>
          </w:p>
        </w:tc>
        <w:tc>
          <w:tcPr>
            <w:tcW w:w="7938" w:type="dxa"/>
          </w:tcPr>
          <w:p w14:paraId="51D7BF90" w14:textId="77777777" w:rsidR="006F1ED2" w:rsidRPr="00DD7062" w:rsidRDefault="006F1ED2" w:rsidP="0014647D">
            <w:pPr>
              <w:jc w:val="both"/>
              <w:rPr>
                <w:rFonts w:ascii="Times New Roman" w:hAnsi="Times New Roman" w:cs="Times New Roman"/>
                <w:sz w:val="24"/>
                <w:szCs w:val="24"/>
              </w:rPr>
            </w:pPr>
            <w:r w:rsidRPr="00DD7062">
              <w:rPr>
                <w:rFonts w:ascii="Times New Roman" w:hAnsi="Times New Roman" w:cs="Times New Roman"/>
                <w:sz w:val="24"/>
                <w:szCs w:val="24"/>
              </w:rPr>
              <w:t>Klīnisko universitāšu slimnīcu (KUS) lomas stiprināšana:</w:t>
            </w:r>
          </w:p>
          <w:p w14:paraId="5CDCC636" w14:textId="77777777" w:rsidR="006F1ED2" w:rsidRPr="00DD7062" w:rsidRDefault="006F1ED2" w:rsidP="0014647D">
            <w:pPr>
              <w:jc w:val="both"/>
              <w:rPr>
                <w:rFonts w:ascii="Times New Roman" w:hAnsi="Times New Roman" w:cs="Times New Roman"/>
                <w:sz w:val="24"/>
                <w:szCs w:val="24"/>
              </w:rPr>
            </w:pPr>
            <w:r w:rsidRPr="00DD7062">
              <w:rPr>
                <w:rFonts w:ascii="Times New Roman" w:hAnsi="Times New Roman" w:cs="Times New Roman"/>
                <w:sz w:val="24"/>
                <w:szCs w:val="24"/>
              </w:rPr>
              <w:t xml:space="preserve">Saskaņā ar Veselības ministra 2024.gada 30.jūnija rīkojumu Nr.01-01.1/126 ir izveidota darba grupa ar VM, BKUS, PSKUS, RAKUS, RSU un LU pārstāvju dalību, lai izvērtētu KUS pārvaldības modeli, tostarp, skatot aspektus, kas ir saistīti ar to juridisko statusu, finansēšanas modeli, slimnīcu sadarbības tīkla </w:t>
            </w:r>
            <w:r w:rsidRPr="00DD7062">
              <w:rPr>
                <w:rFonts w:ascii="Times New Roman" w:hAnsi="Times New Roman" w:cs="Times New Roman"/>
                <w:sz w:val="24"/>
                <w:szCs w:val="24"/>
              </w:rPr>
              <w:lastRenderedPageBreak/>
              <w:t>īstenošanu, izglītību un pētniecību, veselības aprūpes kvalitāti un metodisko vadību.  Darba grupai līdz 2025. gada 31.oktobrim jāsagatavo gala ziņojums par turpmāk veicamajām darbībām izvērtējumā identificēto nepilnību novēršanai un jauno iniciatīvu ieviešanai.</w:t>
            </w:r>
          </w:p>
        </w:tc>
        <w:tc>
          <w:tcPr>
            <w:tcW w:w="1781" w:type="dxa"/>
            <w:gridSpan w:val="2"/>
          </w:tcPr>
          <w:p w14:paraId="1CACE9B9" w14:textId="77777777" w:rsidR="006F1ED2" w:rsidRPr="00DD7062" w:rsidRDefault="006F1ED2" w:rsidP="00F9667F">
            <w:pPr>
              <w:rPr>
                <w:rFonts w:ascii="Times New Roman" w:hAnsi="Times New Roman" w:cs="Times New Roman"/>
                <w:color w:val="000000" w:themeColor="text1"/>
                <w:sz w:val="24"/>
                <w:szCs w:val="24"/>
              </w:rPr>
            </w:pPr>
            <w:r w:rsidRPr="00DD7062">
              <w:rPr>
                <w:rFonts w:ascii="Times New Roman" w:hAnsi="Times New Roman" w:cs="Times New Roman"/>
                <w:color w:val="000000" w:themeColor="text1"/>
                <w:sz w:val="24"/>
                <w:szCs w:val="24"/>
              </w:rPr>
              <w:lastRenderedPageBreak/>
              <w:t>31.12.2025.</w:t>
            </w:r>
          </w:p>
        </w:tc>
        <w:tc>
          <w:tcPr>
            <w:tcW w:w="2046" w:type="dxa"/>
          </w:tcPr>
          <w:p w14:paraId="308F2B76" w14:textId="77777777" w:rsidR="006F1ED2" w:rsidRPr="00DD7062" w:rsidRDefault="006F1ED2" w:rsidP="00F9667F">
            <w:pPr>
              <w:rPr>
                <w:rFonts w:ascii="Times New Roman" w:hAnsi="Times New Roman" w:cs="Times New Roman"/>
                <w:sz w:val="24"/>
                <w:szCs w:val="24"/>
              </w:rPr>
            </w:pPr>
            <w:r w:rsidRPr="00DD7062">
              <w:rPr>
                <w:rFonts w:ascii="Times New Roman" w:hAnsi="Times New Roman" w:cs="Times New Roman"/>
                <w:sz w:val="24"/>
                <w:szCs w:val="24"/>
              </w:rPr>
              <w:t>VM</w:t>
            </w:r>
          </w:p>
        </w:tc>
      </w:tr>
      <w:tr w:rsidR="006F1ED2" w:rsidRPr="00DD7062" w14:paraId="3E52D6AE" w14:textId="77777777" w:rsidTr="006F1ED2">
        <w:tc>
          <w:tcPr>
            <w:tcW w:w="988" w:type="dxa"/>
          </w:tcPr>
          <w:p w14:paraId="6166ECAA" w14:textId="74E25DF3" w:rsidR="006F1ED2" w:rsidRPr="00DD7062" w:rsidRDefault="00A53BA9" w:rsidP="00F9667F">
            <w:pPr>
              <w:rPr>
                <w:rFonts w:ascii="Times New Roman" w:hAnsi="Times New Roman" w:cs="Times New Roman"/>
                <w:sz w:val="24"/>
                <w:szCs w:val="24"/>
              </w:rPr>
            </w:pPr>
            <w:r>
              <w:rPr>
                <w:rFonts w:ascii="Times New Roman" w:hAnsi="Times New Roman" w:cs="Times New Roman"/>
                <w:sz w:val="24"/>
                <w:szCs w:val="24"/>
              </w:rPr>
              <w:t>31</w:t>
            </w:r>
          </w:p>
        </w:tc>
        <w:tc>
          <w:tcPr>
            <w:tcW w:w="1701" w:type="dxa"/>
          </w:tcPr>
          <w:p w14:paraId="449211D8" w14:textId="77777777" w:rsidR="006F1ED2" w:rsidRPr="00DD7062" w:rsidRDefault="006F1ED2" w:rsidP="00F9667F">
            <w:pPr>
              <w:rPr>
                <w:rFonts w:ascii="Times New Roman" w:hAnsi="Times New Roman" w:cs="Times New Roman"/>
                <w:sz w:val="24"/>
                <w:szCs w:val="24"/>
              </w:rPr>
            </w:pPr>
            <w:r w:rsidRPr="00DD7062">
              <w:rPr>
                <w:rFonts w:ascii="Times New Roman" w:hAnsi="Times New Roman" w:cs="Times New Roman"/>
                <w:sz w:val="24"/>
                <w:szCs w:val="24"/>
              </w:rPr>
              <w:t>Asins donoru pārbaude</w:t>
            </w:r>
          </w:p>
        </w:tc>
        <w:tc>
          <w:tcPr>
            <w:tcW w:w="7938" w:type="dxa"/>
          </w:tcPr>
          <w:p w14:paraId="32C36E60" w14:textId="77777777" w:rsidR="006F1ED2" w:rsidRPr="00DD7062" w:rsidRDefault="006F1ED2" w:rsidP="0014647D">
            <w:pPr>
              <w:jc w:val="both"/>
              <w:rPr>
                <w:rFonts w:ascii="Times New Roman" w:hAnsi="Times New Roman" w:cs="Times New Roman"/>
                <w:sz w:val="24"/>
                <w:szCs w:val="24"/>
              </w:rPr>
            </w:pPr>
            <w:r w:rsidRPr="00DD7062">
              <w:rPr>
                <w:rFonts w:ascii="Times New Roman" w:hAnsi="Times New Roman" w:cs="Times New Roman"/>
                <w:sz w:val="24"/>
                <w:szCs w:val="24"/>
              </w:rPr>
              <w:t xml:space="preserve">Asins donoru </w:t>
            </w:r>
            <w:proofErr w:type="spellStart"/>
            <w:r w:rsidRPr="00DD7062">
              <w:rPr>
                <w:rFonts w:ascii="Times New Roman" w:hAnsi="Times New Roman" w:cs="Times New Roman"/>
                <w:sz w:val="24"/>
                <w:szCs w:val="24"/>
              </w:rPr>
              <w:t>pirmsdonācijas</w:t>
            </w:r>
            <w:proofErr w:type="spellEnd"/>
            <w:r w:rsidRPr="00DD7062">
              <w:rPr>
                <w:rFonts w:ascii="Times New Roman" w:hAnsi="Times New Roman" w:cs="Times New Roman"/>
                <w:sz w:val="24"/>
                <w:szCs w:val="24"/>
              </w:rPr>
              <w:t xml:space="preserve"> papīra formas anketu aizstāšana ar digitālām. Nodrošināta aizpildīšana planšetdatorā, donoram atrodoties ziedošanas vietā, kā arī - aizpildīšana donoru elektroniskās apkalpošanas vietnē, piesakoties </w:t>
            </w:r>
            <w:proofErr w:type="spellStart"/>
            <w:r w:rsidRPr="00DD7062">
              <w:rPr>
                <w:rFonts w:ascii="Times New Roman" w:hAnsi="Times New Roman" w:cs="Times New Roman"/>
                <w:sz w:val="24"/>
                <w:szCs w:val="24"/>
              </w:rPr>
              <w:t>donācijai</w:t>
            </w:r>
            <w:proofErr w:type="spellEnd"/>
            <w:r w:rsidRPr="00DD7062">
              <w:rPr>
                <w:rFonts w:ascii="Times New Roman" w:hAnsi="Times New Roman" w:cs="Times New Roman"/>
                <w:sz w:val="24"/>
                <w:szCs w:val="24"/>
              </w:rPr>
              <w:t xml:space="preserve"> attālināti. Abos gadījumos sistēma automātiski pievērš VADC ārsta uzmanību </w:t>
            </w:r>
            <w:proofErr w:type="spellStart"/>
            <w:r w:rsidRPr="00DD7062">
              <w:rPr>
                <w:rFonts w:ascii="Times New Roman" w:hAnsi="Times New Roman" w:cs="Times New Roman"/>
                <w:sz w:val="24"/>
                <w:szCs w:val="24"/>
              </w:rPr>
              <w:t>donācijai</w:t>
            </w:r>
            <w:proofErr w:type="spellEnd"/>
            <w:r w:rsidRPr="00DD7062">
              <w:rPr>
                <w:rFonts w:ascii="Times New Roman" w:hAnsi="Times New Roman" w:cs="Times New Roman"/>
                <w:sz w:val="24"/>
                <w:szCs w:val="24"/>
              </w:rPr>
              <w:t xml:space="preserve"> kritiskajām anketas atbildēm, tādējādi taupot laiku donora atbilstības izvērtēšanai un saistīto datu apstrādei sistēmā. Veikti sagatavošanas darbi, lai uzsāktu ieviest 2026.gada laikā, ņemot vērā iesāktos sistēmas izstrādes darbus.</w:t>
            </w:r>
          </w:p>
        </w:tc>
        <w:tc>
          <w:tcPr>
            <w:tcW w:w="1781" w:type="dxa"/>
            <w:gridSpan w:val="2"/>
          </w:tcPr>
          <w:p w14:paraId="0E6E29BA" w14:textId="77777777" w:rsidR="006F1ED2" w:rsidRPr="00DD7062" w:rsidRDefault="006F1ED2" w:rsidP="00F9667F">
            <w:pPr>
              <w:rPr>
                <w:rFonts w:ascii="Times New Roman" w:hAnsi="Times New Roman" w:cs="Times New Roman"/>
                <w:color w:val="000000" w:themeColor="text1"/>
                <w:sz w:val="24"/>
                <w:szCs w:val="24"/>
              </w:rPr>
            </w:pPr>
            <w:r w:rsidRPr="00DD7062">
              <w:rPr>
                <w:rFonts w:ascii="Times New Roman" w:hAnsi="Times New Roman" w:cs="Times New Roman"/>
                <w:color w:val="000000" w:themeColor="text1"/>
                <w:sz w:val="24"/>
                <w:szCs w:val="24"/>
              </w:rPr>
              <w:t>30.12.2026.</w:t>
            </w:r>
          </w:p>
        </w:tc>
        <w:tc>
          <w:tcPr>
            <w:tcW w:w="2046" w:type="dxa"/>
          </w:tcPr>
          <w:p w14:paraId="334377AC" w14:textId="77777777" w:rsidR="006F1ED2" w:rsidRPr="00DD7062" w:rsidRDefault="006F1ED2" w:rsidP="00F9667F">
            <w:pPr>
              <w:rPr>
                <w:rFonts w:ascii="Times New Roman" w:hAnsi="Times New Roman" w:cs="Times New Roman"/>
                <w:sz w:val="24"/>
                <w:szCs w:val="24"/>
              </w:rPr>
            </w:pPr>
            <w:r w:rsidRPr="00DD7062">
              <w:rPr>
                <w:rFonts w:ascii="Times New Roman" w:hAnsi="Times New Roman" w:cs="Times New Roman"/>
                <w:sz w:val="24"/>
                <w:szCs w:val="24"/>
              </w:rPr>
              <w:t>VADC</w:t>
            </w:r>
          </w:p>
        </w:tc>
      </w:tr>
      <w:tr w:rsidR="006F1ED2" w:rsidRPr="00DD7062" w14:paraId="37C32D8F" w14:textId="77777777" w:rsidTr="006F1ED2">
        <w:tc>
          <w:tcPr>
            <w:tcW w:w="988" w:type="dxa"/>
          </w:tcPr>
          <w:p w14:paraId="0B0298D9" w14:textId="540FAF06" w:rsidR="006F1ED2" w:rsidRPr="00DD7062" w:rsidRDefault="00A53BA9" w:rsidP="00F9667F">
            <w:pPr>
              <w:rPr>
                <w:rFonts w:ascii="Times New Roman" w:hAnsi="Times New Roman" w:cs="Times New Roman"/>
                <w:sz w:val="24"/>
                <w:szCs w:val="24"/>
              </w:rPr>
            </w:pPr>
            <w:r>
              <w:rPr>
                <w:rFonts w:ascii="Times New Roman" w:hAnsi="Times New Roman" w:cs="Times New Roman"/>
                <w:sz w:val="24"/>
                <w:szCs w:val="24"/>
              </w:rPr>
              <w:t>32</w:t>
            </w:r>
          </w:p>
        </w:tc>
        <w:tc>
          <w:tcPr>
            <w:tcW w:w="1701" w:type="dxa"/>
          </w:tcPr>
          <w:p w14:paraId="7DAE62D1" w14:textId="77777777" w:rsidR="006F1ED2" w:rsidRPr="00DD7062" w:rsidRDefault="006F1ED2" w:rsidP="00F9667F">
            <w:pPr>
              <w:rPr>
                <w:rFonts w:ascii="Times New Roman" w:hAnsi="Times New Roman" w:cs="Times New Roman"/>
                <w:sz w:val="24"/>
                <w:szCs w:val="24"/>
              </w:rPr>
            </w:pPr>
            <w:r w:rsidRPr="00DD7062">
              <w:rPr>
                <w:rFonts w:ascii="Times New Roman" w:hAnsi="Times New Roman" w:cs="Times New Roman"/>
                <w:sz w:val="24"/>
                <w:szCs w:val="24"/>
              </w:rPr>
              <w:t>Covid-19 vakcīnu blakusparādību kaitējuma izvērtēšana</w:t>
            </w:r>
          </w:p>
        </w:tc>
        <w:tc>
          <w:tcPr>
            <w:tcW w:w="7938" w:type="dxa"/>
          </w:tcPr>
          <w:p w14:paraId="2611EFA7" w14:textId="77777777" w:rsidR="006F1ED2" w:rsidRPr="00DD7062" w:rsidRDefault="006F1ED2" w:rsidP="0014647D">
            <w:pPr>
              <w:jc w:val="both"/>
              <w:rPr>
                <w:rFonts w:ascii="Times New Roman" w:hAnsi="Times New Roman" w:cs="Times New Roman"/>
                <w:sz w:val="24"/>
                <w:szCs w:val="24"/>
              </w:rPr>
            </w:pPr>
            <w:r w:rsidRPr="00DD7062">
              <w:rPr>
                <w:rFonts w:ascii="Times New Roman" w:hAnsi="Times New Roman" w:cs="Times New Roman"/>
                <w:sz w:val="24"/>
                <w:szCs w:val="24"/>
              </w:rPr>
              <w:t>Pārdalot funkcijas Zāļu valsts aģentūrā iestādes ietvaros, tiks likvidēta atsevišķa struktūrvienība - Zāļu drošuma nodaļas Covid-19 vakcīnu blakusparādību kaitējuma kompensācijas sektors.</w:t>
            </w:r>
          </w:p>
        </w:tc>
        <w:tc>
          <w:tcPr>
            <w:tcW w:w="1781" w:type="dxa"/>
            <w:gridSpan w:val="2"/>
          </w:tcPr>
          <w:p w14:paraId="192399BC" w14:textId="77777777" w:rsidR="006F1ED2" w:rsidRPr="00DD7062" w:rsidRDefault="006F1ED2" w:rsidP="00F9667F">
            <w:pPr>
              <w:rPr>
                <w:rFonts w:ascii="Times New Roman" w:hAnsi="Times New Roman" w:cs="Times New Roman"/>
                <w:color w:val="000000" w:themeColor="text1"/>
                <w:sz w:val="24"/>
                <w:szCs w:val="24"/>
              </w:rPr>
            </w:pPr>
            <w:r w:rsidRPr="00DD7062">
              <w:rPr>
                <w:rFonts w:ascii="Times New Roman" w:hAnsi="Times New Roman" w:cs="Times New Roman"/>
                <w:color w:val="000000" w:themeColor="text1"/>
                <w:sz w:val="24"/>
                <w:szCs w:val="24"/>
              </w:rPr>
              <w:t>01.07.2025.</w:t>
            </w:r>
          </w:p>
        </w:tc>
        <w:tc>
          <w:tcPr>
            <w:tcW w:w="2046" w:type="dxa"/>
          </w:tcPr>
          <w:p w14:paraId="05CD8064" w14:textId="77777777" w:rsidR="006F1ED2" w:rsidRPr="00DD7062" w:rsidRDefault="006F1ED2" w:rsidP="00F9667F">
            <w:pPr>
              <w:rPr>
                <w:rFonts w:ascii="Times New Roman" w:hAnsi="Times New Roman" w:cs="Times New Roman"/>
                <w:sz w:val="24"/>
                <w:szCs w:val="24"/>
              </w:rPr>
            </w:pPr>
            <w:r w:rsidRPr="00DD7062">
              <w:rPr>
                <w:rFonts w:ascii="Times New Roman" w:hAnsi="Times New Roman" w:cs="Times New Roman"/>
                <w:sz w:val="24"/>
                <w:szCs w:val="24"/>
              </w:rPr>
              <w:t>ZVA</w:t>
            </w:r>
          </w:p>
        </w:tc>
      </w:tr>
      <w:tr w:rsidR="006F1ED2" w:rsidRPr="00DD7062" w14:paraId="48760804" w14:textId="77777777" w:rsidTr="006F1ED2">
        <w:tc>
          <w:tcPr>
            <w:tcW w:w="988" w:type="dxa"/>
          </w:tcPr>
          <w:p w14:paraId="55B78763" w14:textId="2034EB4D" w:rsidR="006F1ED2" w:rsidRPr="00DD7062" w:rsidRDefault="00A53BA9" w:rsidP="00F9667F">
            <w:pPr>
              <w:rPr>
                <w:rFonts w:ascii="Times New Roman" w:hAnsi="Times New Roman" w:cs="Times New Roman"/>
                <w:sz w:val="24"/>
                <w:szCs w:val="24"/>
              </w:rPr>
            </w:pPr>
            <w:r>
              <w:rPr>
                <w:rFonts w:ascii="Times New Roman" w:hAnsi="Times New Roman" w:cs="Times New Roman"/>
                <w:sz w:val="24"/>
                <w:szCs w:val="24"/>
              </w:rPr>
              <w:t>3</w:t>
            </w:r>
            <w:r w:rsidR="006F1ED2" w:rsidRPr="00DD7062">
              <w:rPr>
                <w:rFonts w:ascii="Times New Roman" w:hAnsi="Times New Roman" w:cs="Times New Roman"/>
                <w:sz w:val="24"/>
                <w:szCs w:val="24"/>
              </w:rPr>
              <w:t>3</w:t>
            </w:r>
          </w:p>
        </w:tc>
        <w:tc>
          <w:tcPr>
            <w:tcW w:w="1701" w:type="dxa"/>
          </w:tcPr>
          <w:p w14:paraId="7CD1C2E5" w14:textId="77777777" w:rsidR="006F1ED2" w:rsidRPr="00DD7062" w:rsidRDefault="006F1ED2" w:rsidP="00F9667F">
            <w:pPr>
              <w:rPr>
                <w:rFonts w:ascii="Times New Roman" w:hAnsi="Times New Roman" w:cs="Times New Roman"/>
                <w:sz w:val="24"/>
                <w:szCs w:val="24"/>
              </w:rPr>
            </w:pPr>
            <w:r w:rsidRPr="00DD7062">
              <w:rPr>
                <w:rFonts w:ascii="Times New Roman" w:hAnsi="Times New Roman" w:cs="Times New Roman"/>
                <w:sz w:val="24"/>
                <w:szCs w:val="24"/>
              </w:rPr>
              <w:t>Farmaceitiskās darbības licencēšana, digitalizācija</w:t>
            </w:r>
          </w:p>
        </w:tc>
        <w:tc>
          <w:tcPr>
            <w:tcW w:w="7938" w:type="dxa"/>
          </w:tcPr>
          <w:p w14:paraId="162EB48B" w14:textId="77777777" w:rsidR="006F1ED2" w:rsidRPr="00DD7062" w:rsidRDefault="006F1ED2" w:rsidP="0014647D">
            <w:pPr>
              <w:jc w:val="both"/>
              <w:rPr>
                <w:rFonts w:ascii="Times New Roman" w:hAnsi="Times New Roman" w:cs="Times New Roman"/>
                <w:sz w:val="24"/>
                <w:szCs w:val="24"/>
              </w:rPr>
            </w:pPr>
            <w:r w:rsidRPr="00DD7062">
              <w:rPr>
                <w:rFonts w:ascii="Times New Roman" w:hAnsi="Times New Roman" w:cs="Times New Roman"/>
                <w:sz w:val="24"/>
                <w:szCs w:val="24"/>
              </w:rPr>
              <w:t xml:space="preserve">Saistībā ar Ministru kabineta Noteikumu par farmaceitiskās darbības licencēšanu piemērošanu paredzēts tiešsaistē aptieku darbības komersanti ar Zāļu valsts aģentūras klientu portālu varēs iesniegt a) informāciju par vispārēja tipa aptiekas darba laiku, un izmaiņām tajā, b) aptiekas vadītāju un vadītāju vietnieku darba laiku un izmaiņām tajā, </w:t>
            </w:r>
          </w:p>
          <w:p w14:paraId="18D0FAF6" w14:textId="77777777" w:rsidR="006F1ED2" w:rsidRPr="00DD7062" w:rsidRDefault="006F1ED2" w:rsidP="0014647D">
            <w:pPr>
              <w:jc w:val="both"/>
              <w:rPr>
                <w:rFonts w:ascii="Times New Roman" w:hAnsi="Times New Roman" w:cs="Times New Roman"/>
                <w:sz w:val="24"/>
                <w:szCs w:val="24"/>
              </w:rPr>
            </w:pPr>
            <w:r w:rsidRPr="00DD7062">
              <w:rPr>
                <w:rFonts w:ascii="Times New Roman" w:hAnsi="Times New Roman" w:cs="Times New Roman"/>
                <w:sz w:val="24"/>
                <w:szCs w:val="24"/>
              </w:rPr>
              <w:t>c) vispārēja tipa aptiekas īslaicīgu (līdz 30 dienām) darbības pārtraukšanu, d) aptiekā veicamajiem papildu un veselības veicināšanas pakalpojumiem, e) zāļu piegādi uz mājām, f) zāļu lieltirgotavas darba laiku u.c.</w:t>
            </w:r>
          </w:p>
        </w:tc>
        <w:tc>
          <w:tcPr>
            <w:tcW w:w="1781" w:type="dxa"/>
            <w:gridSpan w:val="2"/>
          </w:tcPr>
          <w:p w14:paraId="24386744" w14:textId="77777777" w:rsidR="006F1ED2" w:rsidRPr="00DD7062" w:rsidRDefault="006F1ED2" w:rsidP="00F9667F">
            <w:pPr>
              <w:rPr>
                <w:rFonts w:ascii="Times New Roman" w:hAnsi="Times New Roman" w:cs="Times New Roman"/>
                <w:color w:val="000000" w:themeColor="text1"/>
                <w:sz w:val="24"/>
                <w:szCs w:val="24"/>
              </w:rPr>
            </w:pPr>
            <w:r w:rsidRPr="00DD7062">
              <w:rPr>
                <w:rFonts w:ascii="Times New Roman" w:hAnsi="Times New Roman" w:cs="Times New Roman"/>
                <w:color w:val="000000" w:themeColor="text1"/>
                <w:sz w:val="24"/>
                <w:szCs w:val="24"/>
              </w:rPr>
              <w:t>30.12.2025.</w:t>
            </w:r>
          </w:p>
        </w:tc>
        <w:tc>
          <w:tcPr>
            <w:tcW w:w="2046" w:type="dxa"/>
          </w:tcPr>
          <w:p w14:paraId="22DE6283" w14:textId="77777777" w:rsidR="006F1ED2" w:rsidRPr="00DD7062" w:rsidRDefault="006F1ED2" w:rsidP="00F9667F">
            <w:pPr>
              <w:rPr>
                <w:rFonts w:ascii="Times New Roman" w:hAnsi="Times New Roman" w:cs="Times New Roman"/>
                <w:sz w:val="24"/>
                <w:szCs w:val="24"/>
              </w:rPr>
            </w:pPr>
            <w:r w:rsidRPr="00DD7062">
              <w:rPr>
                <w:rFonts w:ascii="Times New Roman" w:hAnsi="Times New Roman" w:cs="Times New Roman"/>
                <w:sz w:val="24"/>
                <w:szCs w:val="24"/>
              </w:rPr>
              <w:t>ZVA</w:t>
            </w:r>
          </w:p>
        </w:tc>
      </w:tr>
      <w:tr w:rsidR="006F1ED2" w:rsidRPr="00DD7062" w14:paraId="60472EA2" w14:textId="77777777" w:rsidTr="006F1ED2">
        <w:tc>
          <w:tcPr>
            <w:tcW w:w="988" w:type="dxa"/>
          </w:tcPr>
          <w:p w14:paraId="731E65C8" w14:textId="3C33B761" w:rsidR="006F1ED2" w:rsidRPr="00DD7062" w:rsidRDefault="00A53BA9" w:rsidP="00F9667F">
            <w:pPr>
              <w:rPr>
                <w:rFonts w:ascii="Times New Roman" w:hAnsi="Times New Roman" w:cs="Times New Roman"/>
                <w:sz w:val="24"/>
                <w:szCs w:val="24"/>
              </w:rPr>
            </w:pPr>
            <w:r>
              <w:rPr>
                <w:rFonts w:ascii="Times New Roman" w:hAnsi="Times New Roman" w:cs="Times New Roman"/>
                <w:sz w:val="24"/>
                <w:szCs w:val="24"/>
              </w:rPr>
              <w:t>3</w:t>
            </w:r>
            <w:r w:rsidR="006F1ED2" w:rsidRPr="00DD7062">
              <w:rPr>
                <w:rFonts w:ascii="Times New Roman" w:hAnsi="Times New Roman" w:cs="Times New Roman"/>
                <w:sz w:val="24"/>
                <w:szCs w:val="24"/>
              </w:rPr>
              <w:t>4</w:t>
            </w:r>
          </w:p>
        </w:tc>
        <w:tc>
          <w:tcPr>
            <w:tcW w:w="1701" w:type="dxa"/>
          </w:tcPr>
          <w:p w14:paraId="70338BCF" w14:textId="77777777" w:rsidR="006F1ED2" w:rsidRPr="00DD7062" w:rsidRDefault="006F1ED2" w:rsidP="00F9667F">
            <w:pPr>
              <w:rPr>
                <w:rFonts w:ascii="Times New Roman" w:hAnsi="Times New Roman" w:cs="Times New Roman"/>
                <w:sz w:val="24"/>
                <w:szCs w:val="24"/>
              </w:rPr>
            </w:pPr>
            <w:r w:rsidRPr="00DD7062">
              <w:rPr>
                <w:rFonts w:ascii="Times New Roman" w:hAnsi="Times New Roman" w:cs="Times New Roman"/>
                <w:sz w:val="24"/>
                <w:szCs w:val="24"/>
              </w:rPr>
              <w:t>Pakalpojumu sniegšana</w:t>
            </w:r>
          </w:p>
        </w:tc>
        <w:tc>
          <w:tcPr>
            <w:tcW w:w="7938" w:type="dxa"/>
          </w:tcPr>
          <w:p w14:paraId="0487829B" w14:textId="77777777" w:rsidR="006F1ED2" w:rsidRPr="00DD7062" w:rsidRDefault="006F1ED2" w:rsidP="0014647D">
            <w:pPr>
              <w:jc w:val="both"/>
              <w:rPr>
                <w:rFonts w:ascii="Times New Roman" w:hAnsi="Times New Roman" w:cs="Times New Roman"/>
                <w:sz w:val="24"/>
                <w:szCs w:val="24"/>
              </w:rPr>
            </w:pPr>
            <w:r w:rsidRPr="00DD7062">
              <w:rPr>
                <w:rFonts w:ascii="Times New Roman" w:hAnsi="Times New Roman" w:cs="Times New Roman"/>
                <w:sz w:val="24"/>
                <w:szCs w:val="24"/>
              </w:rPr>
              <w:t xml:space="preserve">Izveidot vienotu zvanu centru Nacionālā veselības dienesta centrālajā birojā un teritoriālajās nodaļās, nodrošinot vienotas klientu apkalpošanas vadlīnijas un </w:t>
            </w:r>
            <w:r w:rsidRPr="00DD7062">
              <w:rPr>
                <w:rFonts w:ascii="Times New Roman" w:hAnsi="Times New Roman" w:cs="Times New Roman"/>
                <w:sz w:val="24"/>
                <w:szCs w:val="24"/>
              </w:rPr>
              <w:lastRenderedPageBreak/>
              <w:t>standartus visiem Nacionālā veselības dienesta klientiem un sadarbības partneriem (fiziskas, juridiskas personas). Šāds risinājums nodrošinās labāku datu uzskaiti, uzkrāšanu un analīzi par klientu vajadzībām un veicinās kvalitatīvāku klientu apkalpošanu.</w:t>
            </w:r>
          </w:p>
        </w:tc>
        <w:tc>
          <w:tcPr>
            <w:tcW w:w="1781" w:type="dxa"/>
            <w:gridSpan w:val="2"/>
          </w:tcPr>
          <w:p w14:paraId="5DAA3844" w14:textId="77777777" w:rsidR="006F1ED2" w:rsidRPr="00DD7062" w:rsidRDefault="006F1ED2" w:rsidP="00F9667F">
            <w:pPr>
              <w:rPr>
                <w:rFonts w:ascii="Times New Roman" w:hAnsi="Times New Roman" w:cs="Times New Roman"/>
                <w:color w:val="000000" w:themeColor="text1"/>
                <w:sz w:val="24"/>
                <w:szCs w:val="24"/>
              </w:rPr>
            </w:pPr>
            <w:r w:rsidRPr="00DD7062">
              <w:rPr>
                <w:rFonts w:ascii="Times New Roman" w:hAnsi="Times New Roman" w:cs="Times New Roman"/>
                <w:sz w:val="24"/>
                <w:szCs w:val="24"/>
              </w:rPr>
              <w:lastRenderedPageBreak/>
              <w:t>2025.-2026.gads</w:t>
            </w:r>
          </w:p>
        </w:tc>
        <w:tc>
          <w:tcPr>
            <w:tcW w:w="2046" w:type="dxa"/>
          </w:tcPr>
          <w:p w14:paraId="663D7F3D" w14:textId="77777777" w:rsidR="006F1ED2" w:rsidRPr="00DD7062" w:rsidRDefault="006F1ED2" w:rsidP="00F9667F">
            <w:pPr>
              <w:rPr>
                <w:rFonts w:ascii="Times New Roman" w:hAnsi="Times New Roman" w:cs="Times New Roman"/>
                <w:sz w:val="24"/>
                <w:szCs w:val="24"/>
              </w:rPr>
            </w:pPr>
            <w:r w:rsidRPr="00DD7062">
              <w:rPr>
                <w:rFonts w:ascii="Times New Roman" w:hAnsi="Times New Roman" w:cs="Times New Roman"/>
                <w:sz w:val="24"/>
                <w:szCs w:val="24"/>
              </w:rPr>
              <w:t>NVD</w:t>
            </w:r>
          </w:p>
        </w:tc>
      </w:tr>
      <w:tr w:rsidR="006F1ED2" w:rsidRPr="00DD7062" w14:paraId="5FE2B123" w14:textId="77777777" w:rsidTr="006F1ED2">
        <w:tc>
          <w:tcPr>
            <w:tcW w:w="988" w:type="dxa"/>
          </w:tcPr>
          <w:p w14:paraId="25D4F723" w14:textId="01F72518" w:rsidR="006F1ED2" w:rsidRPr="00DD7062" w:rsidRDefault="00A53BA9" w:rsidP="00F9667F">
            <w:pPr>
              <w:rPr>
                <w:rFonts w:ascii="Times New Roman" w:hAnsi="Times New Roman" w:cs="Times New Roman"/>
                <w:sz w:val="24"/>
                <w:szCs w:val="24"/>
              </w:rPr>
            </w:pPr>
            <w:r>
              <w:rPr>
                <w:rFonts w:ascii="Times New Roman" w:hAnsi="Times New Roman" w:cs="Times New Roman"/>
                <w:sz w:val="24"/>
                <w:szCs w:val="24"/>
              </w:rPr>
              <w:t>3</w:t>
            </w:r>
            <w:r w:rsidR="006F1ED2" w:rsidRPr="00DD7062">
              <w:rPr>
                <w:rFonts w:ascii="Times New Roman" w:hAnsi="Times New Roman" w:cs="Times New Roman"/>
                <w:sz w:val="24"/>
                <w:szCs w:val="24"/>
              </w:rPr>
              <w:t>5</w:t>
            </w:r>
          </w:p>
        </w:tc>
        <w:tc>
          <w:tcPr>
            <w:tcW w:w="1701" w:type="dxa"/>
          </w:tcPr>
          <w:p w14:paraId="7619BDF9" w14:textId="77777777" w:rsidR="006F1ED2" w:rsidRPr="00DD7062" w:rsidRDefault="006F1ED2" w:rsidP="00F9667F">
            <w:pPr>
              <w:rPr>
                <w:rFonts w:ascii="Times New Roman" w:hAnsi="Times New Roman" w:cs="Times New Roman"/>
                <w:sz w:val="24"/>
                <w:szCs w:val="24"/>
              </w:rPr>
            </w:pPr>
            <w:r w:rsidRPr="00DD7062">
              <w:rPr>
                <w:rFonts w:ascii="Times New Roman" w:hAnsi="Times New Roman" w:cs="Times New Roman"/>
                <w:sz w:val="24"/>
                <w:szCs w:val="24"/>
              </w:rPr>
              <w:t>Neatliekamās medicīniskās palīdzības nodrošināšana</w:t>
            </w:r>
          </w:p>
        </w:tc>
        <w:tc>
          <w:tcPr>
            <w:tcW w:w="7938" w:type="dxa"/>
          </w:tcPr>
          <w:p w14:paraId="5499E581" w14:textId="77777777" w:rsidR="006F1ED2" w:rsidRPr="00DD7062" w:rsidRDefault="006F1ED2" w:rsidP="0014647D">
            <w:pPr>
              <w:jc w:val="both"/>
              <w:rPr>
                <w:rFonts w:ascii="Times New Roman" w:hAnsi="Times New Roman" w:cs="Times New Roman"/>
                <w:sz w:val="24"/>
                <w:szCs w:val="24"/>
              </w:rPr>
            </w:pPr>
            <w:r w:rsidRPr="00DD7062">
              <w:rPr>
                <w:rFonts w:ascii="Times New Roman" w:hAnsi="Times New Roman" w:cs="Times New Roman"/>
                <w:sz w:val="24"/>
                <w:szCs w:val="24"/>
              </w:rPr>
              <w:t>Procesu optimizācija un digitalizācija, lai samazinātu manuālu darbu, nodrošinātu ātrāku piekļuvi informācijai, veicinātu lēmumu pieņemšanas ātrumu  un darba efektivitāti. 2025.gadā NMPD plāno digitalizēt degvielas patēriņa un braukšanas maršrutu pārskatus, efektivizēt vakcinācijas un obligāto veselības pārbaužu procesus.</w:t>
            </w:r>
          </w:p>
        </w:tc>
        <w:tc>
          <w:tcPr>
            <w:tcW w:w="1781" w:type="dxa"/>
            <w:gridSpan w:val="2"/>
          </w:tcPr>
          <w:p w14:paraId="2F065D02" w14:textId="77777777" w:rsidR="006F1ED2" w:rsidRPr="00DD7062" w:rsidRDefault="006F1ED2" w:rsidP="00F9667F">
            <w:pPr>
              <w:rPr>
                <w:rFonts w:ascii="Times New Roman" w:hAnsi="Times New Roman" w:cs="Times New Roman"/>
                <w:sz w:val="24"/>
                <w:szCs w:val="24"/>
              </w:rPr>
            </w:pPr>
            <w:r w:rsidRPr="00DD7062">
              <w:rPr>
                <w:rFonts w:ascii="Times New Roman" w:hAnsi="Times New Roman" w:cs="Times New Roman"/>
                <w:sz w:val="24"/>
                <w:szCs w:val="24"/>
              </w:rPr>
              <w:t>2025</w:t>
            </w:r>
          </w:p>
        </w:tc>
        <w:tc>
          <w:tcPr>
            <w:tcW w:w="2046" w:type="dxa"/>
          </w:tcPr>
          <w:p w14:paraId="222AD2B8" w14:textId="77777777" w:rsidR="006F1ED2" w:rsidRPr="00DD7062" w:rsidRDefault="006F1ED2" w:rsidP="00F9667F">
            <w:pPr>
              <w:rPr>
                <w:rFonts w:ascii="Times New Roman" w:hAnsi="Times New Roman" w:cs="Times New Roman"/>
                <w:sz w:val="24"/>
                <w:szCs w:val="24"/>
              </w:rPr>
            </w:pPr>
            <w:r w:rsidRPr="00DD7062">
              <w:rPr>
                <w:rFonts w:ascii="Times New Roman" w:hAnsi="Times New Roman" w:cs="Times New Roman"/>
                <w:sz w:val="24"/>
                <w:szCs w:val="24"/>
              </w:rPr>
              <w:t>NMPD</w:t>
            </w:r>
          </w:p>
        </w:tc>
      </w:tr>
      <w:tr w:rsidR="006F1ED2" w:rsidRPr="00DD7062" w14:paraId="065083E9" w14:textId="77777777" w:rsidTr="006F1ED2">
        <w:tc>
          <w:tcPr>
            <w:tcW w:w="988" w:type="dxa"/>
          </w:tcPr>
          <w:p w14:paraId="16B272D2" w14:textId="78966DF9" w:rsidR="006F1ED2" w:rsidRPr="00DD7062" w:rsidRDefault="00A53BA9" w:rsidP="00F9667F">
            <w:pPr>
              <w:rPr>
                <w:rFonts w:ascii="Times New Roman" w:hAnsi="Times New Roman" w:cs="Times New Roman"/>
                <w:sz w:val="24"/>
                <w:szCs w:val="24"/>
              </w:rPr>
            </w:pPr>
            <w:r>
              <w:rPr>
                <w:rFonts w:ascii="Times New Roman" w:hAnsi="Times New Roman" w:cs="Times New Roman"/>
                <w:sz w:val="24"/>
                <w:szCs w:val="24"/>
              </w:rPr>
              <w:t>3</w:t>
            </w:r>
            <w:r w:rsidR="006F1ED2" w:rsidRPr="00DD7062">
              <w:rPr>
                <w:rFonts w:ascii="Times New Roman" w:hAnsi="Times New Roman" w:cs="Times New Roman"/>
                <w:sz w:val="24"/>
                <w:szCs w:val="24"/>
              </w:rPr>
              <w:t>6</w:t>
            </w:r>
          </w:p>
        </w:tc>
        <w:tc>
          <w:tcPr>
            <w:tcW w:w="1701" w:type="dxa"/>
          </w:tcPr>
          <w:p w14:paraId="56EB935E" w14:textId="77777777" w:rsidR="006F1ED2" w:rsidRPr="00DD7062" w:rsidRDefault="006F1ED2" w:rsidP="00F9667F">
            <w:pPr>
              <w:rPr>
                <w:rFonts w:ascii="Times New Roman" w:hAnsi="Times New Roman" w:cs="Times New Roman"/>
                <w:sz w:val="24"/>
                <w:szCs w:val="24"/>
              </w:rPr>
            </w:pPr>
            <w:r w:rsidRPr="00DD7062">
              <w:rPr>
                <w:rFonts w:ascii="Times New Roman" w:hAnsi="Times New Roman" w:cs="Times New Roman"/>
                <w:sz w:val="24"/>
                <w:szCs w:val="24"/>
              </w:rPr>
              <w:t>Valsts pārvalde</w:t>
            </w:r>
          </w:p>
        </w:tc>
        <w:tc>
          <w:tcPr>
            <w:tcW w:w="7938" w:type="dxa"/>
          </w:tcPr>
          <w:p w14:paraId="26815604" w14:textId="77777777" w:rsidR="006F1ED2" w:rsidRPr="00DD7062" w:rsidRDefault="006F1ED2" w:rsidP="0014647D">
            <w:pPr>
              <w:jc w:val="both"/>
              <w:rPr>
                <w:rFonts w:ascii="Times New Roman" w:hAnsi="Times New Roman" w:cs="Times New Roman"/>
                <w:sz w:val="24"/>
                <w:szCs w:val="24"/>
              </w:rPr>
            </w:pPr>
            <w:r w:rsidRPr="00DD7062">
              <w:rPr>
                <w:rFonts w:ascii="Times New Roman" w:hAnsi="Times New Roman" w:cs="Times New Roman"/>
                <w:sz w:val="24"/>
                <w:szCs w:val="24"/>
              </w:rPr>
              <w:t xml:space="preserve">Izvērtēt iespējas un sekas Latvijas Antidopinga biroja (LAB) pievienošanai kādai no VM padotības iestādēm. </w:t>
            </w:r>
          </w:p>
        </w:tc>
        <w:tc>
          <w:tcPr>
            <w:tcW w:w="1781" w:type="dxa"/>
            <w:gridSpan w:val="2"/>
          </w:tcPr>
          <w:p w14:paraId="4ACD9B43" w14:textId="77777777" w:rsidR="006F1ED2" w:rsidRPr="00DD7062" w:rsidRDefault="006F1ED2" w:rsidP="00F9667F">
            <w:pPr>
              <w:rPr>
                <w:rFonts w:ascii="Times New Roman" w:hAnsi="Times New Roman" w:cs="Times New Roman"/>
                <w:sz w:val="24"/>
                <w:szCs w:val="24"/>
              </w:rPr>
            </w:pPr>
            <w:r w:rsidRPr="00DD7062">
              <w:rPr>
                <w:rFonts w:ascii="Times New Roman" w:hAnsi="Times New Roman" w:cs="Times New Roman"/>
                <w:sz w:val="24"/>
                <w:szCs w:val="24"/>
              </w:rPr>
              <w:t>2026.gada 2.pusgads</w:t>
            </w:r>
          </w:p>
        </w:tc>
        <w:tc>
          <w:tcPr>
            <w:tcW w:w="2046" w:type="dxa"/>
          </w:tcPr>
          <w:p w14:paraId="4CCA41F0" w14:textId="77777777" w:rsidR="006F1ED2" w:rsidRPr="00DD7062" w:rsidRDefault="006F1ED2" w:rsidP="00F9667F">
            <w:pPr>
              <w:rPr>
                <w:rFonts w:ascii="Times New Roman" w:hAnsi="Times New Roman" w:cs="Times New Roman"/>
                <w:sz w:val="24"/>
                <w:szCs w:val="24"/>
              </w:rPr>
            </w:pPr>
            <w:r w:rsidRPr="00DD7062">
              <w:rPr>
                <w:rFonts w:ascii="Times New Roman" w:hAnsi="Times New Roman" w:cs="Times New Roman"/>
                <w:sz w:val="24"/>
                <w:szCs w:val="24"/>
              </w:rPr>
              <w:t>VM, LAB</w:t>
            </w:r>
          </w:p>
        </w:tc>
      </w:tr>
      <w:tr w:rsidR="006F1ED2" w:rsidRPr="00DD7062" w14:paraId="4461A408" w14:textId="77777777" w:rsidTr="006F1ED2">
        <w:tc>
          <w:tcPr>
            <w:tcW w:w="988" w:type="dxa"/>
          </w:tcPr>
          <w:p w14:paraId="59E12E73" w14:textId="7021AD02" w:rsidR="006F1ED2" w:rsidRPr="00DD7062" w:rsidRDefault="00A53BA9" w:rsidP="00F9667F">
            <w:pPr>
              <w:rPr>
                <w:rFonts w:ascii="Times New Roman" w:hAnsi="Times New Roman" w:cs="Times New Roman"/>
                <w:sz w:val="24"/>
                <w:szCs w:val="24"/>
              </w:rPr>
            </w:pPr>
            <w:r>
              <w:rPr>
                <w:rFonts w:ascii="Times New Roman" w:hAnsi="Times New Roman" w:cs="Times New Roman"/>
                <w:sz w:val="24"/>
                <w:szCs w:val="24"/>
              </w:rPr>
              <w:t>37</w:t>
            </w:r>
          </w:p>
        </w:tc>
        <w:tc>
          <w:tcPr>
            <w:tcW w:w="1701" w:type="dxa"/>
          </w:tcPr>
          <w:p w14:paraId="2EBFE372" w14:textId="77777777" w:rsidR="006F1ED2" w:rsidRPr="00DD7062" w:rsidRDefault="006F1ED2" w:rsidP="00F9667F">
            <w:pPr>
              <w:rPr>
                <w:rFonts w:ascii="Times New Roman" w:hAnsi="Times New Roman" w:cs="Times New Roman"/>
                <w:sz w:val="24"/>
                <w:szCs w:val="24"/>
              </w:rPr>
            </w:pPr>
            <w:r w:rsidRPr="00DD7062">
              <w:rPr>
                <w:rFonts w:ascii="Times New Roman" w:hAnsi="Times New Roman" w:cs="Times New Roman"/>
                <w:sz w:val="24"/>
                <w:szCs w:val="24"/>
              </w:rPr>
              <w:t>Valsts pārvalde</w:t>
            </w:r>
          </w:p>
        </w:tc>
        <w:tc>
          <w:tcPr>
            <w:tcW w:w="7938" w:type="dxa"/>
          </w:tcPr>
          <w:p w14:paraId="128554F3" w14:textId="77777777" w:rsidR="006F1ED2" w:rsidRPr="00DD7062" w:rsidRDefault="006F1ED2" w:rsidP="0014647D">
            <w:pPr>
              <w:jc w:val="both"/>
              <w:rPr>
                <w:rFonts w:ascii="Times New Roman" w:hAnsi="Times New Roman" w:cs="Times New Roman"/>
                <w:sz w:val="24"/>
                <w:szCs w:val="24"/>
              </w:rPr>
            </w:pPr>
            <w:r w:rsidRPr="00DD7062">
              <w:rPr>
                <w:rFonts w:ascii="Times New Roman" w:hAnsi="Times New Roman" w:cs="Times New Roman"/>
                <w:sz w:val="24"/>
                <w:szCs w:val="24"/>
              </w:rPr>
              <w:t>Valsts tiesu medicīnas ekspertīžu centra nodošana Iekšlietu ministrijas padotībā.</w:t>
            </w:r>
          </w:p>
        </w:tc>
        <w:tc>
          <w:tcPr>
            <w:tcW w:w="1781" w:type="dxa"/>
            <w:gridSpan w:val="2"/>
          </w:tcPr>
          <w:p w14:paraId="20189B29" w14:textId="77777777" w:rsidR="006F1ED2" w:rsidRPr="00DD7062" w:rsidRDefault="006F1ED2" w:rsidP="00F9667F">
            <w:pPr>
              <w:rPr>
                <w:rFonts w:ascii="Times New Roman" w:hAnsi="Times New Roman" w:cs="Times New Roman"/>
                <w:sz w:val="24"/>
                <w:szCs w:val="24"/>
              </w:rPr>
            </w:pPr>
            <w:r w:rsidRPr="00DD7062">
              <w:rPr>
                <w:rFonts w:ascii="Times New Roman" w:hAnsi="Times New Roman" w:cs="Times New Roman"/>
                <w:sz w:val="24"/>
                <w:szCs w:val="24"/>
              </w:rPr>
              <w:t>2027</w:t>
            </w:r>
          </w:p>
        </w:tc>
        <w:tc>
          <w:tcPr>
            <w:tcW w:w="2046" w:type="dxa"/>
          </w:tcPr>
          <w:p w14:paraId="6B05462A" w14:textId="77777777" w:rsidR="006F1ED2" w:rsidRPr="00DD7062" w:rsidRDefault="006F1ED2" w:rsidP="00F9667F">
            <w:pPr>
              <w:rPr>
                <w:rFonts w:ascii="Times New Roman" w:hAnsi="Times New Roman" w:cs="Times New Roman"/>
                <w:sz w:val="24"/>
                <w:szCs w:val="24"/>
              </w:rPr>
            </w:pPr>
            <w:r w:rsidRPr="00DD7062">
              <w:rPr>
                <w:rFonts w:ascii="Times New Roman" w:hAnsi="Times New Roman" w:cs="Times New Roman"/>
                <w:sz w:val="24"/>
                <w:szCs w:val="24"/>
              </w:rPr>
              <w:t>VM, IeM</w:t>
            </w:r>
          </w:p>
        </w:tc>
      </w:tr>
      <w:tr w:rsidR="00EF7046" w:rsidRPr="00EF7046" w14:paraId="4FD78708" w14:textId="77777777" w:rsidTr="006D10BA">
        <w:tc>
          <w:tcPr>
            <w:tcW w:w="988" w:type="dxa"/>
          </w:tcPr>
          <w:p w14:paraId="023B9F23" w14:textId="153C0EEB" w:rsidR="00EF7046" w:rsidRPr="00EF7046" w:rsidRDefault="0099026D" w:rsidP="006D10BA">
            <w:pPr>
              <w:rPr>
                <w:rFonts w:ascii="Times New Roman" w:hAnsi="Times New Roman" w:cs="Times New Roman"/>
                <w:sz w:val="24"/>
                <w:szCs w:val="24"/>
              </w:rPr>
            </w:pPr>
            <w:r>
              <w:rPr>
                <w:rFonts w:ascii="Times New Roman" w:hAnsi="Times New Roman" w:cs="Times New Roman"/>
                <w:sz w:val="24"/>
                <w:szCs w:val="24"/>
              </w:rPr>
              <w:t>38</w:t>
            </w:r>
          </w:p>
        </w:tc>
        <w:tc>
          <w:tcPr>
            <w:tcW w:w="1701" w:type="dxa"/>
          </w:tcPr>
          <w:p w14:paraId="4454BEB5" w14:textId="77777777" w:rsidR="00EF7046" w:rsidRPr="00EF7046" w:rsidRDefault="00EF7046" w:rsidP="006D10BA">
            <w:pPr>
              <w:rPr>
                <w:rFonts w:ascii="Times New Roman" w:hAnsi="Times New Roman" w:cs="Times New Roman"/>
                <w:sz w:val="24"/>
                <w:szCs w:val="24"/>
              </w:rPr>
            </w:pPr>
          </w:p>
        </w:tc>
        <w:tc>
          <w:tcPr>
            <w:tcW w:w="7938" w:type="dxa"/>
          </w:tcPr>
          <w:p w14:paraId="0224FA0E" w14:textId="77777777" w:rsidR="00EF7046" w:rsidRPr="00EF7046" w:rsidRDefault="00EF7046" w:rsidP="006D10BA">
            <w:pPr>
              <w:widowControl w:val="0"/>
              <w:tabs>
                <w:tab w:val="center" w:pos="4678"/>
                <w:tab w:val="right" w:pos="9072"/>
              </w:tabs>
              <w:spacing w:after="120"/>
              <w:jc w:val="both"/>
              <w:rPr>
                <w:rFonts w:ascii="Times New Roman" w:hAnsi="Times New Roman"/>
                <w:b/>
                <w:bCs/>
                <w:sz w:val="24"/>
                <w:szCs w:val="24"/>
              </w:rPr>
            </w:pPr>
            <w:r w:rsidRPr="00EF7046">
              <w:rPr>
                <w:rFonts w:ascii="Times New Roman" w:hAnsi="Times New Roman"/>
                <w:b/>
                <w:bCs/>
                <w:sz w:val="24"/>
                <w:szCs w:val="24"/>
              </w:rPr>
              <w:t xml:space="preserve">Sagatavots Farmācijas likuma grozījums (25-TA-588), kas piešķirs ārstniecības iestādēm, tai skaitā slimnīcu aptiekām tiesības iegādāties un ievest valstī zāles no citām ES/EEZ valstīm </w:t>
            </w:r>
          </w:p>
          <w:p w14:paraId="5F999C76" w14:textId="1B451B14" w:rsidR="00EF7046" w:rsidRPr="00EF7046" w:rsidRDefault="00EF7046" w:rsidP="006D10BA">
            <w:pPr>
              <w:tabs>
                <w:tab w:val="center" w:pos="4678"/>
                <w:tab w:val="right" w:pos="9072"/>
              </w:tabs>
              <w:jc w:val="both"/>
              <w:rPr>
                <w:rFonts w:ascii="Times New Roman" w:hAnsi="Times New Roman"/>
                <w:sz w:val="24"/>
                <w:szCs w:val="24"/>
              </w:rPr>
            </w:pPr>
            <w:r w:rsidRPr="00EF7046">
              <w:rPr>
                <w:rFonts w:ascii="Times New Roman" w:hAnsi="Times New Roman"/>
                <w:sz w:val="24"/>
                <w:szCs w:val="24"/>
              </w:rPr>
              <w:t>Atļauja slimnīcu aptiekām iegādāties un ievest zāles no ES/EEZ valstīm mainīs tirgus dinamiku, potenciāli samazinot aptieku cenas. Tas palielinās konkurenci un uzlabos mūsu veselības aprūpes sistēmas gatavību krīzes situācijām. Pašlaik piegādes ķēde – ārsts, slimnīcas aptieka, vairumtirgotājs – ir gara, un var paiet laiks, līdz zāles nonāks līdz pacientam, bet, ja slimnīcas aptieka varēs zāles ievest tieši, tās nonāks pie pacienta ātrāk. Ja slimnīcas aptieka izvēlēsies nesākt tiešo importu, līdzšinējais medikamentu iepirkuma process turpināsies kā ierasts</w:t>
            </w:r>
            <w:r>
              <w:rPr>
                <w:rFonts w:ascii="Times New Roman" w:hAnsi="Times New Roman"/>
                <w:sz w:val="24"/>
                <w:szCs w:val="24"/>
              </w:rPr>
              <w:t>.</w:t>
            </w:r>
          </w:p>
        </w:tc>
        <w:tc>
          <w:tcPr>
            <w:tcW w:w="1763" w:type="dxa"/>
          </w:tcPr>
          <w:p w14:paraId="23144F9C" w14:textId="77777777" w:rsidR="00EF7046" w:rsidRPr="00EF7046" w:rsidRDefault="00EF7046" w:rsidP="006D10BA">
            <w:pPr>
              <w:rPr>
                <w:rFonts w:ascii="Times New Roman" w:hAnsi="Times New Roman" w:cs="Times New Roman"/>
                <w:sz w:val="24"/>
                <w:szCs w:val="24"/>
              </w:rPr>
            </w:pPr>
            <w:r w:rsidRPr="00EF7046">
              <w:rPr>
                <w:rFonts w:ascii="Times New Roman" w:hAnsi="Times New Roman"/>
                <w:sz w:val="24"/>
                <w:szCs w:val="24"/>
              </w:rPr>
              <w:t>plānotais termiņš – 2026. gads</w:t>
            </w:r>
          </w:p>
        </w:tc>
        <w:tc>
          <w:tcPr>
            <w:tcW w:w="2064" w:type="dxa"/>
            <w:gridSpan w:val="2"/>
          </w:tcPr>
          <w:p w14:paraId="5D3EDE00" w14:textId="77777777" w:rsidR="00EF7046" w:rsidRPr="00EF7046" w:rsidRDefault="00EF7046" w:rsidP="006D10BA">
            <w:pPr>
              <w:rPr>
                <w:rFonts w:ascii="Times New Roman" w:hAnsi="Times New Roman" w:cs="Times New Roman"/>
                <w:sz w:val="24"/>
                <w:szCs w:val="24"/>
              </w:rPr>
            </w:pPr>
            <w:r w:rsidRPr="00EF7046">
              <w:rPr>
                <w:rFonts w:ascii="Times New Roman" w:hAnsi="Times New Roman" w:cs="Times New Roman"/>
                <w:sz w:val="24"/>
                <w:szCs w:val="24"/>
              </w:rPr>
              <w:t>VM</w:t>
            </w:r>
          </w:p>
        </w:tc>
      </w:tr>
      <w:tr w:rsidR="00EF7046" w:rsidRPr="00EF7046" w14:paraId="55B8458D" w14:textId="77777777" w:rsidTr="006D10BA">
        <w:tc>
          <w:tcPr>
            <w:tcW w:w="988" w:type="dxa"/>
          </w:tcPr>
          <w:p w14:paraId="1A64205D" w14:textId="6ED73950" w:rsidR="00EF7046" w:rsidRPr="00EF7046" w:rsidRDefault="0099026D" w:rsidP="006D10BA">
            <w:pPr>
              <w:rPr>
                <w:rFonts w:ascii="Times New Roman" w:hAnsi="Times New Roman" w:cs="Times New Roman"/>
                <w:sz w:val="24"/>
                <w:szCs w:val="24"/>
              </w:rPr>
            </w:pPr>
            <w:r>
              <w:rPr>
                <w:rFonts w:ascii="Times New Roman" w:hAnsi="Times New Roman" w:cs="Times New Roman"/>
                <w:sz w:val="24"/>
                <w:szCs w:val="24"/>
              </w:rPr>
              <w:t>39</w:t>
            </w:r>
            <w:r w:rsidR="00EF7046" w:rsidRPr="00EF7046">
              <w:rPr>
                <w:rFonts w:ascii="Times New Roman" w:hAnsi="Times New Roman" w:cs="Times New Roman"/>
                <w:sz w:val="24"/>
                <w:szCs w:val="24"/>
              </w:rPr>
              <w:t xml:space="preserve"> </w:t>
            </w:r>
          </w:p>
        </w:tc>
        <w:tc>
          <w:tcPr>
            <w:tcW w:w="1701" w:type="dxa"/>
          </w:tcPr>
          <w:p w14:paraId="0E3A5D30" w14:textId="77777777" w:rsidR="00EF7046" w:rsidRPr="00EF7046" w:rsidRDefault="00EF7046" w:rsidP="006D10BA">
            <w:pPr>
              <w:rPr>
                <w:rFonts w:ascii="Times New Roman" w:hAnsi="Times New Roman" w:cs="Times New Roman"/>
                <w:sz w:val="24"/>
                <w:szCs w:val="24"/>
              </w:rPr>
            </w:pPr>
          </w:p>
        </w:tc>
        <w:tc>
          <w:tcPr>
            <w:tcW w:w="7938" w:type="dxa"/>
          </w:tcPr>
          <w:p w14:paraId="7015C643" w14:textId="15253A6B" w:rsidR="00EF7046" w:rsidRPr="00EF7046" w:rsidRDefault="00EF7046" w:rsidP="006D10BA">
            <w:pPr>
              <w:widowControl w:val="0"/>
              <w:tabs>
                <w:tab w:val="center" w:pos="4678"/>
                <w:tab w:val="right" w:pos="9072"/>
              </w:tabs>
              <w:jc w:val="both"/>
              <w:rPr>
                <w:rFonts w:ascii="Times New Roman" w:hAnsi="Times New Roman"/>
                <w:sz w:val="24"/>
                <w:szCs w:val="24"/>
              </w:rPr>
            </w:pPr>
            <w:r w:rsidRPr="00EF7046">
              <w:rPr>
                <w:rFonts w:ascii="Times New Roman" w:hAnsi="Times New Roman"/>
                <w:b/>
                <w:bCs/>
                <w:sz w:val="24"/>
                <w:szCs w:val="24"/>
              </w:rPr>
              <w:t>Likumprojekts “</w:t>
            </w:r>
            <w:r w:rsidRPr="00EF7046">
              <w:rPr>
                <w:rFonts w:ascii="Times New Roman" w:hAnsi="Times New Roman"/>
                <w:b/>
                <w:bCs/>
                <w:i/>
                <w:iCs/>
                <w:sz w:val="24"/>
                <w:szCs w:val="24"/>
              </w:rPr>
              <w:t>Veselības aprūpes finansēšanas un administrēšanas likums</w:t>
            </w:r>
            <w:r w:rsidRPr="00EF7046">
              <w:rPr>
                <w:rFonts w:ascii="Times New Roman" w:hAnsi="Times New Roman"/>
                <w:b/>
                <w:bCs/>
                <w:sz w:val="24"/>
                <w:szCs w:val="24"/>
              </w:rPr>
              <w:t>” (24-TA-2759) paredz izveidot atvasinātu publisko personu - Nacionālo veselības apdrošināšanas fondu (turpmāk - Fonds)</w:t>
            </w:r>
            <w:r w:rsidRPr="00EF7046">
              <w:rPr>
                <w:rFonts w:ascii="Times New Roman" w:hAnsi="Times New Roman"/>
                <w:sz w:val="24"/>
                <w:szCs w:val="24"/>
              </w:rPr>
              <w:t xml:space="preserve">. </w:t>
            </w:r>
          </w:p>
          <w:p w14:paraId="0E63F1A7" w14:textId="452C882F" w:rsidR="00EF7046" w:rsidRPr="00EF7046" w:rsidRDefault="00EF7046" w:rsidP="006D10BA">
            <w:pPr>
              <w:tabs>
                <w:tab w:val="center" w:pos="4678"/>
                <w:tab w:val="right" w:pos="9072"/>
              </w:tabs>
              <w:jc w:val="both"/>
              <w:rPr>
                <w:rFonts w:ascii="Times New Roman" w:hAnsi="Times New Roman" w:cs="Times New Roman"/>
                <w:color w:val="000000" w:themeColor="text1"/>
                <w:sz w:val="24"/>
                <w:szCs w:val="24"/>
              </w:rPr>
            </w:pPr>
            <w:r w:rsidRPr="00EF7046">
              <w:rPr>
                <w:rFonts w:ascii="Times New Roman" w:hAnsi="Times New Roman"/>
                <w:sz w:val="24"/>
                <w:szCs w:val="24"/>
              </w:rPr>
              <w:lastRenderedPageBreak/>
              <w:t>Fonda izveides mērķis ir mainīt veselības aprūpei paredzēto budžeta līdzekļu administrēšanas mehānismu un uzlabot administrēšanas efektivitāti caur sabiedrības iesaisti lēmumu pieņemšanā, veidojot tādu pārvaldības sistēma, kas Fondam salīdzinājumā ar Nacionālo veselības dienestu dotu priekšrocības lēmumu pieņemšanā iesaistot gan sabiedrības pārstāvjus, gan politiskus spēkus, kas savukārt palīdzētu pieņemt izsvērtus, ilgtspējīgus un efektīvus lēmumus, kas atbilstu sabiedrības interesēm un ilgtermiņa mērķiem</w:t>
            </w:r>
            <w:r>
              <w:rPr>
                <w:rFonts w:ascii="Times New Roman" w:hAnsi="Times New Roman"/>
                <w:sz w:val="24"/>
                <w:szCs w:val="24"/>
              </w:rPr>
              <w:t>.</w:t>
            </w:r>
          </w:p>
        </w:tc>
        <w:tc>
          <w:tcPr>
            <w:tcW w:w="1763" w:type="dxa"/>
          </w:tcPr>
          <w:p w14:paraId="2B3A4A24" w14:textId="77777777" w:rsidR="00EF7046" w:rsidRPr="00EF7046" w:rsidRDefault="00EF7046" w:rsidP="006D10BA">
            <w:pPr>
              <w:rPr>
                <w:rFonts w:ascii="Times New Roman" w:hAnsi="Times New Roman" w:cs="Times New Roman"/>
                <w:sz w:val="24"/>
                <w:szCs w:val="24"/>
              </w:rPr>
            </w:pPr>
            <w:r w:rsidRPr="00EF7046">
              <w:rPr>
                <w:rFonts w:ascii="Times New Roman" w:hAnsi="Times New Roman"/>
                <w:sz w:val="24"/>
                <w:szCs w:val="24"/>
              </w:rPr>
              <w:lastRenderedPageBreak/>
              <w:t>plānotais termiņš – 2026. gads</w:t>
            </w:r>
          </w:p>
        </w:tc>
        <w:tc>
          <w:tcPr>
            <w:tcW w:w="2064" w:type="dxa"/>
            <w:gridSpan w:val="2"/>
          </w:tcPr>
          <w:p w14:paraId="763B22F0" w14:textId="77777777" w:rsidR="00EF7046" w:rsidRPr="00EF7046" w:rsidRDefault="00EF7046" w:rsidP="006D10BA">
            <w:pPr>
              <w:rPr>
                <w:rFonts w:ascii="Times New Roman" w:hAnsi="Times New Roman" w:cs="Times New Roman"/>
                <w:sz w:val="24"/>
                <w:szCs w:val="24"/>
              </w:rPr>
            </w:pPr>
            <w:r w:rsidRPr="00EF7046">
              <w:rPr>
                <w:rFonts w:ascii="Times New Roman" w:hAnsi="Times New Roman" w:cs="Times New Roman"/>
                <w:sz w:val="24"/>
                <w:szCs w:val="24"/>
              </w:rPr>
              <w:t>VM</w:t>
            </w:r>
          </w:p>
        </w:tc>
      </w:tr>
      <w:tr w:rsidR="00EF7046" w:rsidRPr="00EF7046" w14:paraId="177FE597" w14:textId="77777777" w:rsidTr="006D10BA">
        <w:tc>
          <w:tcPr>
            <w:tcW w:w="988" w:type="dxa"/>
          </w:tcPr>
          <w:p w14:paraId="19510F83" w14:textId="471772FF" w:rsidR="00EF7046" w:rsidRPr="00EF7046" w:rsidRDefault="0099026D" w:rsidP="006D10BA">
            <w:pPr>
              <w:rPr>
                <w:rFonts w:ascii="Times New Roman" w:hAnsi="Times New Roman" w:cs="Times New Roman"/>
                <w:sz w:val="24"/>
                <w:szCs w:val="24"/>
              </w:rPr>
            </w:pPr>
            <w:r>
              <w:rPr>
                <w:rFonts w:ascii="Times New Roman" w:hAnsi="Times New Roman" w:cs="Times New Roman"/>
                <w:sz w:val="24"/>
                <w:szCs w:val="24"/>
              </w:rPr>
              <w:t>40</w:t>
            </w:r>
          </w:p>
        </w:tc>
        <w:tc>
          <w:tcPr>
            <w:tcW w:w="1701" w:type="dxa"/>
          </w:tcPr>
          <w:p w14:paraId="55CCCD89" w14:textId="77777777" w:rsidR="00EF7046" w:rsidRPr="00EF7046" w:rsidRDefault="00EF7046" w:rsidP="006D10BA">
            <w:pPr>
              <w:rPr>
                <w:rFonts w:ascii="Times New Roman" w:hAnsi="Times New Roman" w:cs="Times New Roman"/>
                <w:sz w:val="24"/>
                <w:szCs w:val="24"/>
              </w:rPr>
            </w:pPr>
          </w:p>
        </w:tc>
        <w:tc>
          <w:tcPr>
            <w:tcW w:w="7938" w:type="dxa"/>
          </w:tcPr>
          <w:p w14:paraId="2CF5DC69" w14:textId="58715C92" w:rsidR="00EF7046" w:rsidRPr="00EF7046" w:rsidRDefault="00EF7046" w:rsidP="006D10BA">
            <w:pPr>
              <w:widowControl w:val="0"/>
              <w:tabs>
                <w:tab w:val="center" w:pos="4678"/>
                <w:tab w:val="right" w:pos="9072"/>
              </w:tabs>
              <w:jc w:val="both"/>
              <w:rPr>
                <w:rFonts w:ascii="Times New Roman" w:hAnsi="Times New Roman"/>
                <w:sz w:val="24"/>
                <w:szCs w:val="24"/>
              </w:rPr>
            </w:pPr>
            <w:r w:rsidRPr="00EF7046">
              <w:rPr>
                <w:rFonts w:ascii="Times New Roman" w:hAnsi="Times New Roman"/>
                <w:sz w:val="24"/>
                <w:szCs w:val="24"/>
              </w:rPr>
              <w:t>Izvērtējam iespēju optimizēt resursus un Paula Stradiņa Medicīnas vēstures muzeju nodot Rīgas Stradiņa universitātes pārziņā</w:t>
            </w:r>
            <w:r>
              <w:rPr>
                <w:rFonts w:ascii="Times New Roman" w:hAnsi="Times New Roman"/>
                <w:sz w:val="24"/>
                <w:szCs w:val="24"/>
              </w:rPr>
              <w:t>.</w:t>
            </w:r>
          </w:p>
        </w:tc>
        <w:tc>
          <w:tcPr>
            <w:tcW w:w="1763" w:type="dxa"/>
          </w:tcPr>
          <w:p w14:paraId="6F15613D" w14:textId="77777777" w:rsidR="00EF7046" w:rsidRPr="00EF7046" w:rsidRDefault="00EF7046" w:rsidP="006D10BA">
            <w:pPr>
              <w:rPr>
                <w:rFonts w:ascii="Times New Roman" w:hAnsi="Times New Roman" w:cs="Times New Roman"/>
                <w:sz w:val="24"/>
                <w:szCs w:val="24"/>
              </w:rPr>
            </w:pPr>
            <w:r w:rsidRPr="00EF7046">
              <w:rPr>
                <w:rFonts w:ascii="Times New Roman" w:hAnsi="Times New Roman"/>
                <w:sz w:val="24"/>
                <w:szCs w:val="24"/>
              </w:rPr>
              <w:t>2025. gada 30. decembris</w:t>
            </w:r>
          </w:p>
        </w:tc>
        <w:tc>
          <w:tcPr>
            <w:tcW w:w="2064" w:type="dxa"/>
            <w:gridSpan w:val="2"/>
          </w:tcPr>
          <w:p w14:paraId="22404ABC" w14:textId="77777777" w:rsidR="00EF7046" w:rsidRPr="00EF7046" w:rsidRDefault="00EF7046" w:rsidP="006D10BA">
            <w:pPr>
              <w:rPr>
                <w:rFonts w:ascii="Times New Roman" w:hAnsi="Times New Roman" w:cs="Times New Roman"/>
                <w:sz w:val="24"/>
                <w:szCs w:val="24"/>
              </w:rPr>
            </w:pPr>
            <w:r w:rsidRPr="00EF7046">
              <w:rPr>
                <w:rFonts w:ascii="Times New Roman" w:hAnsi="Times New Roman" w:cs="Times New Roman"/>
                <w:sz w:val="24"/>
                <w:szCs w:val="24"/>
              </w:rPr>
              <w:t>VM</w:t>
            </w:r>
          </w:p>
        </w:tc>
      </w:tr>
    </w:tbl>
    <w:p w14:paraId="4151B363" w14:textId="77777777" w:rsidR="00450475" w:rsidRDefault="00450475" w:rsidP="000A2CDB">
      <w:pPr>
        <w:spacing w:before="120" w:after="120" w:line="240" w:lineRule="auto"/>
        <w:contextualSpacing/>
        <w:jc w:val="both"/>
        <w:rPr>
          <w:rFonts w:ascii="Times New Roman" w:hAnsi="Times New Roman" w:cs="Times New Roman"/>
          <w:sz w:val="24"/>
          <w:szCs w:val="24"/>
        </w:rPr>
      </w:pPr>
    </w:p>
    <w:p w14:paraId="347011D1" w14:textId="77777777" w:rsidR="00450475" w:rsidRPr="00DD7062" w:rsidRDefault="00450475" w:rsidP="000A2CDB">
      <w:pPr>
        <w:spacing w:before="120" w:after="120" w:line="240" w:lineRule="auto"/>
        <w:contextualSpacing/>
        <w:jc w:val="both"/>
        <w:rPr>
          <w:rFonts w:ascii="Times New Roman" w:hAnsi="Times New Roman" w:cs="Times New Roman"/>
          <w:sz w:val="24"/>
          <w:szCs w:val="24"/>
        </w:rPr>
      </w:pPr>
    </w:p>
    <w:p w14:paraId="07391969" w14:textId="3C282736" w:rsidR="00BE5662" w:rsidRPr="00DD7062" w:rsidRDefault="000C603A" w:rsidP="00761730">
      <w:pPr>
        <w:jc w:val="center"/>
        <w:rPr>
          <w:rFonts w:ascii="Times New Roman" w:hAnsi="Times New Roman" w:cs="Times New Roman"/>
          <w:b/>
          <w:bCs/>
          <w:sz w:val="24"/>
          <w:szCs w:val="24"/>
        </w:rPr>
      </w:pPr>
      <w:r w:rsidRPr="00DD7062">
        <w:rPr>
          <w:rFonts w:ascii="Times New Roman" w:hAnsi="Times New Roman" w:cs="Times New Roman"/>
          <w:b/>
          <w:bCs/>
          <w:sz w:val="24"/>
          <w:szCs w:val="24"/>
          <w:u w:val="single"/>
        </w:rPr>
        <w:t>Viedās administrācijas un reģionālās attīstības ministrijas</w:t>
      </w:r>
      <w:r w:rsidRPr="00DD7062">
        <w:rPr>
          <w:rFonts w:ascii="Times New Roman" w:hAnsi="Times New Roman" w:cs="Times New Roman"/>
          <w:b/>
          <w:bCs/>
          <w:sz w:val="24"/>
          <w:szCs w:val="24"/>
        </w:rPr>
        <w:t xml:space="preserve"> </w:t>
      </w:r>
      <w:r w:rsidR="0099026D" w:rsidRPr="00CC6B45">
        <w:rPr>
          <w:rFonts w:ascii="Times New Roman" w:hAnsi="Times New Roman" w:cs="Times New Roman"/>
          <w:b/>
          <w:bCs/>
          <w:sz w:val="24"/>
          <w:szCs w:val="24"/>
        </w:rPr>
        <w:t>pasākumi birokrātiskā sloga mazināšanai</w:t>
      </w:r>
    </w:p>
    <w:tbl>
      <w:tblPr>
        <w:tblStyle w:val="TableGrid"/>
        <w:tblW w:w="14454" w:type="dxa"/>
        <w:tblLayout w:type="fixed"/>
        <w:tblLook w:val="04A0" w:firstRow="1" w:lastRow="0" w:firstColumn="1" w:lastColumn="0" w:noHBand="0" w:noVBand="1"/>
      </w:tblPr>
      <w:tblGrid>
        <w:gridCol w:w="869"/>
        <w:gridCol w:w="80"/>
        <w:gridCol w:w="7"/>
        <w:gridCol w:w="1802"/>
        <w:gridCol w:w="71"/>
        <w:gridCol w:w="7795"/>
        <w:gridCol w:w="1843"/>
        <w:gridCol w:w="1987"/>
      </w:tblGrid>
      <w:tr w:rsidR="00BE5662" w:rsidRPr="00DD7062" w14:paraId="7190EDB1" w14:textId="77777777" w:rsidTr="00BE5B13">
        <w:trPr>
          <w:tblHeader/>
        </w:trPr>
        <w:tc>
          <w:tcPr>
            <w:tcW w:w="956" w:type="dxa"/>
            <w:gridSpan w:val="3"/>
            <w:shd w:val="clear" w:color="auto" w:fill="A8D08D" w:themeFill="accent6" w:themeFillTint="99"/>
          </w:tcPr>
          <w:p w14:paraId="2B5EFA94" w14:textId="77777777" w:rsidR="00BE5662" w:rsidRPr="00DD7062" w:rsidRDefault="00BE5662" w:rsidP="00F9667F">
            <w:pPr>
              <w:rPr>
                <w:rFonts w:ascii="Times New Roman" w:hAnsi="Times New Roman" w:cs="Times New Roman"/>
                <w:b/>
                <w:bCs/>
                <w:sz w:val="24"/>
                <w:szCs w:val="24"/>
              </w:rPr>
            </w:pPr>
            <w:r w:rsidRPr="00DD7062">
              <w:rPr>
                <w:rFonts w:ascii="Times New Roman" w:hAnsi="Times New Roman" w:cs="Times New Roman"/>
                <w:b/>
                <w:bCs/>
                <w:sz w:val="24"/>
                <w:szCs w:val="24"/>
              </w:rPr>
              <w:t>Nr.</w:t>
            </w:r>
          </w:p>
        </w:tc>
        <w:tc>
          <w:tcPr>
            <w:tcW w:w="1802" w:type="dxa"/>
            <w:shd w:val="clear" w:color="auto" w:fill="A8D08D" w:themeFill="accent6" w:themeFillTint="99"/>
          </w:tcPr>
          <w:p w14:paraId="75BFD136" w14:textId="77777777" w:rsidR="00BE5662" w:rsidRPr="00DD7062" w:rsidRDefault="00BE5662" w:rsidP="00F9667F">
            <w:pPr>
              <w:rPr>
                <w:rFonts w:ascii="Times New Roman" w:hAnsi="Times New Roman" w:cs="Times New Roman"/>
                <w:b/>
                <w:bCs/>
                <w:sz w:val="24"/>
                <w:szCs w:val="24"/>
              </w:rPr>
            </w:pPr>
            <w:r w:rsidRPr="00DD7062">
              <w:rPr>
                <w:rFonts w:ascii="Times New Roman" w:hAnsi="Times New Roman" w:cs="Times New Roman"/>
                <w:b/>
                <w:bCs/>
                <w:sz w:val="24"/>
                <w:szCs w:val="24"/>
              </w:rPr>
              <w:t>Joma</w:t>
            </w:r>
          </w:p>
        </w:tc>
        <w:tc>
          <w:tcPr>
            <w:tcW w:w="7866" w:type="dxa"/>
            <w:gridSpan w:val="2"/>
            <w:shd w:val="clear" w:color="auto" w:fill="A8D08D" w:themeFill="accent6" w:themeFillTint="99"/>
          </w:tcPr>
          <w:p w14:paraId="5AC9EF77" w14:textId="12047D45" w:rsidR="00BE5662" w:rsidRPr="00DD7062" w:rsidRDefault="0099026D" w:rsidP="00F9667F">
            <w:pPr>
              <w:rPr>
                <w:rFonts w:ascii="Times New Roman" w:hAnsi="Times New Roman" w:cs="Times New Roman"/>
                <w:b/>
                <w:bCs/>
                <w:sz w:val="24"/>
                <w:szCs w:val="24"/>
              </w:rPr>
            </w:pPr>
            <w:r>
              <w:rPr>
                <w:rFonts w:ascii="Times New Roman" w:hAnsi="Times New Roman" w:cs="Times New Roman"/>
                <w:b/>
                <w:bCs/>
                <w:sz w:val="24"/>
                <w:szCs w:val="24"/>
              </w:rPr>
              <w:t>Iecerētais</w:t>
            </w:r>
          </w:p>
        </w:tc>
        <w:tc>
          <w:tcPr>
            <w:tcW w:w="1843" w:type="dxa"/>
            <w:shd w:val="clear" w:color="auto" w:fill="A8D08D" w:themeFill="accent6" w:themeFillTint="99"/>
          </w:tcPr>
          <w:p w14:paraId="0FF482F9" w14:textId="77777777" w:rsidR="00BE5662" w:rsidRPr="00DD7062" w:rsidRDefault="00BE5662" w:rsidP="00F9667F">
            <w:pPr>
              <w:rPr>
                <w:rFonts w:ascii="Times New Roman" w:hAnsi="Times New Roman" w:cs="Times New Roman"/>
                <w:b/>
                <w:bCs/>
                <w:sz w:val="24"/>
                <w:szCs w:val="24"/>
              </w:rPr>
            </w:pPr>
            <w:r w:rsidRPr="00DD7062">
              <w:rPr>
                <w:rFonts w:ascii="Times New Roman" w:hAnsi="Times New Roman" w:cs="Times New Roman"/>
                <w:b/>
                <w:bCs/>
                <w:sz w:val="24"/>
                <w:szCs w:val="24"/>
              </w:rPr>
              <w:t xml:space="preserve">Termiņš izmaiņu veikšanai </w:t>
            </w:r>
          </w:p>
        </w:tc>
        <w:tc>
          <w:tcPr>
            <w:tcW w:w="1987" w:type="dxa"/>
            <w:shd w:val="clear" w:color="auto" w:fill="A8D08D" w:themeFill="accent6" w:themeFillTint="99"/>
          </w:tcPr>
          <w:p w14:paraId="32513CA9" w14:textId="77777777" w:rsidR="00BE5662" w:rsidRPr="00DD7062" w:rsidRDefault="00BE5662" w:rsidP="00F9667F">
            <w:pPr>
              <w:rPr>
                <w:rFonts w:ascii="Times New Roman" w:hAnsi="Times New Roman" w:cs="Times New Roman"/>
                <w:b/>
                <w:bCs/>
                <w:sz w:val="24"/>
                <w:szCs w:val="24"/>
              </w:rPr>
            </w:pPr>
            <w:r w:rsidRPr="00DD7062">
              <w:rPr>
                <w:rFonts w:ascii="Times New Roman" w:hAnsi="Times New Roman" w:cs="Times New Roman"/>
                <w:b/>
                <w:bCs/>
                <w:sz w:val="24"/>
                <w:szCs w:val="24"/>
              </w:rPr>
              <w:t>Iestāde (attiecīgi ministrija vai padotības iestāde)</w:t>
            </w:r>
          </w:p>
        </w:tc>
      </w:tr>
      <w:tr w:rsidR="00BE5662" w:rsidRPr="00DD7062" w14:paraId="4F2C8751" w14:textId="77777777" w:rsidTr="0099026D">
        <w:tc>
          <w:tcPr>
            <w:tcW w:w="956" w:type="dxa"/>
            <w:gridSpan w:val="3"/>
          </w:tcPr>
          <w:p w14:paraId="5FFB9862" w14:textId="559D6B0A" w:rsidR="00BE5662" w:rsidRPr="00DD7062" w:rsidRDefault="00BE5662" w:rsidP="00F9667F">
            <w:pPr>
              <w:rPr>
                <w:rFonts w:ascii="Times New Roman" w:hAnsi="Times New Roman" w:cs="Times New Roman"/>
                <w:sz w:val="24"/>
                <w:szCs w:val="24"/>
              </w:rPr>
            </w:pPr>
            <w:r w:rsidRPr="00DD7062">
              <w:rPr>
                <w:rFonts w:ascii="Times New Roman" w:hAnsi="Times New Roman" w:cs="Times New Roman"/>
                <w:sz w:val="24"/>
                <w:szCs w:val="24"/>
              </w:rPr>
              <w:t>1</w:t>
            </w:r>
          </w:p>
        </w:tc>
        <w:tc>
          <w:tcPr>
            <w:tcW w:w="1802" w:type="dxa"/>
          </w:tcPr>
          <w:p w14:paraId="5211D5D2" w14:textId="77777777" w:rsidR="00BE5662" w:rsidRPr="00DD7062" w:rsidRDefault="00BE5662" w:rsidP="00F9667F">
            <w:pPr>
              <w:rPr>
                <w:rFonts w:ascii="Times New Roman" w:hAnsi="Times New Roman" w:cs="Times New Roman"/>
                <w:sz w:val="24"/>
                <w:szCs w:val="24"/>
              </w:rPr>
            </w:pPr>
            <w:r w:rsidRPr="00DD7062">
              <w:rPr>
                <w:rFonts w:ascii="Times New Roman" w:hAnsi="Times New Roman" w:cs="Times New Roman"/>
                <w:sz w:val="24"/>
                <w:szCs w:val="24"/>
              </w:rPr>
              <w:t>2.1. nekustamo īpašumu attīstība</w:t>
            </w:r>
          </w:p>
        </w:tc>
        <w:tc>
          <w:tcPr>
            <w:tcW w:w="7866" w:type="dxa"/>
            <w:gridSpan w:val="2"/>
          </w:tcPr>
          <w:p w14:paraId="1144BA8D" w14:textId="77777777" w:rsidR="00BE5662" w:rsidRPr="00DD7062" w:rsidRDefault="00BE5662" w:rsidP="00F9667F">
            <w:pPr>
              <w:jc w:val="both"/>
              <w:rPr>
                <w:rFonts w:ascii="Times New Roman" w:hAnsi="Times New Roman" w:cs="Times New Roman"/>
                <w:sz w:val="24"/>
                <w:szCs w:val="24"/>
              </w:rPr>
            </w:pPr>
            <w:r w:rsidRPr="00DD7062">
              <w:rPr>
                <w:rFonts w:ascii="Times New Roman" w:hAnsi="Times New Roman" w:cs="Times New Roman"/>
                <w:b/>
                <w:bCs/>
                <w:sz w:val="24"/>
                <w:szCs w:val="24"/>
              </w:rPr>
              <w:t>Administratīvajā līgumā par detālplānojuma īstenošanu ietveramajiem nosacījumiem</w:t>
            </w:r>
            <w:r w:rsidRPr="00DD7062">
              <w:rPr>
                <w:rFonts w:ascii="Times New Roman" w:hAnsi="Times New Roman" w:cs="Times New Roman"/>
                <w:sz w:val="24"/>
                <w:szCs w:val="24"/>
              </w:rPr>
              <w:t>, kas ir pamatojami ar sabiedrības būtiskām interesēm, cieši saistīts ar Valdības rīcības plānā noteikto uzdevumu par teritorijas attīstības plānošanas sistēmas pilnveidi</w:t>
            </w:r>
          </w:p>
        </w:tc>
        <w:tc>
          <w:tcPr>
            <w:tcW w:w="1843" w:type="dxa"/>
          </w:tcPr>
          <w:p w14:paraId="14B55DDC" w14:textId="77777777" w:rsidR="00BE5662" w:rsidRPr="00DD7062" w:rsidRDefault="00BE5662" w:rsidP="00F9667F">
            <w:pPr>
              <w:rPr>
                <w:rFonts w:ascii="Times New Roman" w:hAnsi="Times New Roman" w:cs="Times New Roman"/>
                <w:sz w:val="24"/>
                <w:szCs w:val="24"/>
              </w:rPr>
            </w:pPr>
            <w:r w:rsidRPr="00DD7062">
              <w:rPr>
                <w:rFonts w:ascii="Times New Roman" w:hAnsi="Times New Roman" w:cs="Times New Roman"/>
                <w:sz w:val="24"/>
                <w:szCs w:val="24"/>
              </w:rPr>
              <w:t>31.12.2025.</w:t>
            </w:r>
          </w:p>
        </w:tc>
        <w:tc>
          <w:tcPr>
            <w:tcW w:w="1987" w:type="dxa"/>
          </w:tcPr>
          <w:p w14:paraId="0CDE81F7" w14:textId="77777777" w:rsidR="00BE5662" w:rsidRPr="00DD7062" w:rsidRDefault="00BE5662" w:rsidP="00F9667F">
            <w:pPr>
              <w:rPr>
                <w:rFonts w:ascii="Times New Roman" w:hAnsi="Times New Roman" w:cs="Times New Roman"/>
                <w:sz w:val="24"/>
                <w:szCs w:val="24"/>
              </w:rPr>
            </w:pPr>
            <w:r w:rsidRPr="00DD7062">
              <w:rPr>
                <w:rFonts w:ascii="Times New Roman" w:hAnsi="Times New Roman" w:cs="Times New Roman"/>
                <w:sz w:val="24"/>
                <w:szCs w:val="24"/>
              </w:rPr>
              <w:t>VARAM</w:t>
            </w:r>
          </w:p>
        </w:tc>
      </w:tr>
      <w:tr w:rsidR="00BE5662" w:rsidRPr="00DD7062" w14:paraId="1AC330F3" w14:textId="77777777" w:rsidTr="0099026D">
        <w:tc>
          <w:tcPr>
            <w:tcW w:w="956" w:type="dxa"/>
            <w:gridSpan w:val="3"/>
          </w:tcPr>
          <w:p w14:paraId="7A501D2B" w14:textId="13204FDA" w:rsidR="00BE5662" w:rsidRPr="00DD7062" w:rsidRDefault="00BE5662" w:rsidP="00F9667F">
            <w:pPr>
              <w:rPr>
                <w:rFonts w:ascii="Times New Roman" w:hAnsi="Times New Roman" w:cs="Times New Roman"/>
                <w:sz w:val="24"/>
                <w:szCs w:val="24"/>
              </w:rPr>
            </w:pPr>
            <w:r w:rsidRPr="00DD7062">
              <w:rPr>
                <w:rFonts w:ascii="Times New Roman" w:hAnsi="Times New Roman" w:cs="Times New Roman"/>
                <w:sz w:val="24"/>
                <w:szCs w:val="24"/>
              </w:rPr>
              <w:t>2</w:t>
            </w:r>
          </w:p>
        </w:tc>
        <w:tc>
          <w:tcPr>
            <w:tcW w:w="1802" w:type="dxa"/>
          </w:tcPr>
          <w:p w14:paraId="6E7BE64A" w14:textId="77777777" w:rsidR="00BE5662" w:rsidRPr="00DD7062" w:rsidRDefault="00BE5662" w:rsidP="00F9667F">
            <w:pPr>
              <w:rPr>
                <w:rFonts w:ascii="Times New Roman" w:hAnsi="Times New Roman" w:cs="Times New Roman"/>
                <w:sz w:val="24"/>
                <w:szCs w:val="24"/>
              </w:rPr>
            </w:pPr>
            <w:r w:rsidRPr="00DD7062">
              <w:rPr>
                <w:rFonts w:ascii="Times New Roman" w:hAnsi="Times New Roman" w:cs="Times New Roman"/>
                <w:sz w:val="24"/>
                <w:szCs w:val="24"/>
              </w:rPr>
              <w:t>2.2. nekustamo īpašumu attīstība</w:t>
            </w:r>
          </w:p>
        </w:tc>
        <w:tc>
          <w:tcPr>
            <w:tcW w:w="7866" w:type="dxa"/>
            <w:gridSpan w:val="2"/>
          </w:tcPr>
          <w:p w14:paraId="223EA5D6" w14:textId="77777777" w:rsidR="00BE5662" w:rsidRPr="00DD7062" w:rsidRDefault="00BE5662" w:rsidP="00F9667F">
            <w:pPr>
              <w:jc w:val="both"/>
              <w:rPr>
                <w:rFonts w:ascii="Times New Roman" w:hAnsi="Times New Roman" w:cs="Times New Roman"/>
                <w:sz w:val="24"/>
                <w:szCs w:val="24"/>
              </w:rPr>
            </w:pPr>
            <w:r w:rsidRPr="00DD7062">
              <w:rPr>
                <w:rFonts w:ascii="Times New Roman" w:hAnsi="Times New Roman" w:cs="Times New Roman"/>
                <w:sz w:val="24"/>
                <w:szCs w:val="24"/>
              </w:rPr>
              <w:t xml:space="preserve">Par </w:t>
            </w:r>
            <w:r w:rsidRPr="00DD7062">
              <w:rPr>
                <w:rFonts w:ascii="Times New Roman" w:hAnsi="Times New Roman" w:cs="Times New Roman"/>
                <w:b/>
                <w:bCs/>
                <w:sz w:val="24"/>
                <w:szCs w:val="24"/>
              </w:rPr>
              <w:t>vienotu regulējumu Nacionālo interešu objektu</w:t>
            </w:r>
            <w:r w:rsidRPr="00DD7062">
              <w:rPr>
                <w:rFonts w:ascii="Times New Roman" w:hAnsi="Times New Roman" w:cs="Times New Roman"/>
                <w:sz w:val="24"/>
                <w:szCs w:val="24"/>
              </w:rPr>
              <w:t xml:space="preserve"> (NIO) īstenošanai, nosakot iespējamos atvieglojumus, ko piešķir NIO statuss noteiktais termiņš </w:t>
            </w:r>
            <w:r w:rsidRPr="00DD7062">
              <w:rPr>
                <w:rFonts w:ascii="Times New Roman" w:hAnsi="Times New Roman" w:cs="Times New Roman"/>
                <w:sz w:val="24"/>
                <w:szCs w:val="24"/>
              </w:rPr>
              <w:lastRenderedPageBreak/>
              <w:t xml:space="preserve">2025.gada 1.jūnijs un tā izpilde cieši </w:t>
            </w:r>
            <w:r w:rsidRPr="00DD7062">
              <w:rPr>
                <w:rFonts w:ascii="Times New Roman" w:hAnsi="Times New Roman" w:cs="Times New Roman"/>
                <w:b/>
                <w:bCs/>
                <w:sz w:val="24"/>
                <w:szCs w:val="24"/>
              </w:rPr>
              <w:t>saistīta ar KEM</w:t>
            </w:r>
            <w:r w:rsidRPr="00DD7062">
              <w:rPr>
                <w:rFonts w:ascii="Times New Roman" w:hAnsi="Times New Roman" w:cs="Times New Roman"/>
                <w:sz w:val="24"/>
                <w:szCs w:val="24"/>
              </w:rPr>
              <w:t xml:space="preserve"> aktivitātēm </w:t>
            </w:r>
            <w:r w:rsidRPr="00DD7062">
              <w:rPr>
                <w:rFonts w:ascii="Times New Roman" w:hAnsi="Times New Roman" w:cs="Times New Roman"/>
                <w:b/>
                <w:bCs/>
                <w:sz w:val="24"/>
                <w:szCs w:val="24"/>
              </w:rPr>
              <w:t>enerģētikas jomas tiesiskā regulējuma pilnveidošanā</w:t>
            </w:r>
            <w:r w:rsidRPr="00DD7062">
              <w:rPr>
                <w:rStyle w:val="FootnoteReference"/>
                <w:rFonts w:ascii="Times New Roman" w:hAnsi="Times New Roman" w:cs="Times New Roman"/>
                <w:sz w:val="24"/>
                <w:szCs w:val="24"/>
              </w:rPr>
              <w:footnoteReference w:id="10"/>
            </w:r>
          </w:p>
        </w:tc>
        <w:tc>
          <w:tcPr>
            <w:tcW w:w="1843" w:type="dxa"/>
          </w:tcPr>
          <w:p w14:paraId="586CCD72" w14:textId="77777777" w:rsidR="00BE5662" w:rsidRPr="00DD7062" w:rsidRDefault="00BE5662" w:rsidP="00F9667F">
            <w:pPr>
              <w:rPr>
                <w:rFonts w:ascii="Times New Roman" w:hAnsi="Times New Roman" w:cs="Times New Roman"/>
                <w:sz w:val="24"/>
                <w:szCs w:val="24"/>
              </w:rPr>
            </w:pPr>
            <w:r w:rsidRPr="00DD7062">
              <w:rPr>
                <w:rFonts w:ascii="Times New Roman" w:hAnsi="Times New Roman" w:cs="Times New Roman"/>
                <w:sz w:val="24"/>
                <w:szCs w:val="24"/>
              </w:rPr>
              <w:lastRenderedPageBreak/>
              <w:t>31.12.2025.</w:t>
            </w:r>
          </w:p>
        </w:tc>
        <w:tc>
          <w:tcPr>
            <w:tcW w:w="1987" w:type="dxa"/>
          </w:tcPr>
          <w:p w14:paraId="61126BEC" w14:textId="77777777" w:rsidR="00BE5662" w:rsidRPr="00DD7062" w:rsidRDefault="00BE5662" w:rsidP="00F9667F">
            <w:pPr>
              <w:rPr>
                <w:rFonts w:ascii="Times New Roman" w:hAnsi="Times New Roman" w:cs="Times New Roman"/>
                <w:sz w:val="24"/>
                <w:szCs w:val="24"/>
              </w:rPr>
            </w:pPr>
            <w:r w:rsidRPr="00DD7062">
              <w:rPr>
                <w:rFonts w:ascii="Times New Roman" w:hAnsi="Times New Roman" w:cs="Times New Roman"/>
                <w:sz w:val="24"/>
                <w:szCs w:val="24"/>
              </w:rPr>
              <w:t xml:space="preserve">KEM /VARAM </w:t>
            </w:r>
          </w:p>
        </w:tc>
      </w:tr>
      <w:tr w:rsidR="00BE5662" w:rsidRPr="00DD7062" w14:paraId="0B2A6A35" w14:textId="77777777" w:rsidTr="0099026D">
        <w:tc>
          <w:tcPr>
            <w:tcW w:w="956" w:type="dxa"/>
            <w:gridSpan w:val="3"/>
          </w:tcPr>
          <w:p w14:paraId="4D39A98D" w14:textId="59A42347" w:rsidR="00BE5662" w:rsidRPr="00DD7062" w:rsidRDefault="00BE5662" w:rsidP="00F9667F">
            <w:pPr>
              <w:rPr>
                <w:rFonts w:ascii="Times New Roman" w:hAnsi="Times New Roman" w:cs="Times New Roman"/>
                <w:sz w:val="24"/>
                <w:szCs w:val="24"/>
              </w:rPr>
            </w:pPr>
            <w:r w:rsidRPr="00DD7062">
              <w:rPr>
                <w:rFonts w:ascii="Times New Roman" w:hAnsi="Times New Roman" w:cs="Times New Roman"/>
                <w:sz w:val="24"/>
                <w:szCs w:val="24"/>
              </w:rPr>
              <w:t>3</w:t>
            </w:r>
          </w:p>
        </w:tc>
        <w:tc>
          <w:tcPr>
            <w:tcW w:w="1802" w:type="dxa"/>
          </w:tcPr>
          <w:p w14:paraId="382A66CE" w14:textId="77777777" w:rsidR="00BE5662" w:rsidRPr="00DD7062" w:rsidRDefault="00BE5662" w:rsidP="00F9667F">
            <w:pPr>
              <w:rPr>
                <w:rFonts w:ascii="Times New Roman" w:hAnsi="Times New Roman" w:cs="Times New Roman"/>
                <w:sz w:val="24"/>
                <w:szCs w:val="24"/>
              </w:rPr>
            </w:pPr>
            <w:r w:rsidRPr="00DD7062">
              <w:rPr>
                <w:rFonts w:ascii="Times New Roman" w:hAnsi="Times New Roman" w:cs="Times New Roman"/>
                <w:sz w:val="24"/>
                <w:szCs w:val="24"/>
              </w:rPr>
              <w:t>2.3. nekustamo īpašumu attīstība</w:t>
            </w:r>
          </w:p>
        </w:tc>
        <w:tc>
          <w:tcPr>
            <w:tcW w:w="7866" w:type="dxa"/>
            <w:gridSpan w:val="2"/>
          </w:tcPr>
          <w:p w14:paraId="4DB6CBD8" w14:textId="77777777" w:rsidR="00BE5662" w:rsidRPr="00DD7062" w:rsidRDefault="00BE5662" w:rsidP="00F9667F">
            <w:pPr>
              <w:jc w:val="both"/>
              <w:rPr>
                <w:rFonts w:ascii="Times New Roman" w:eastAsia="Times New Roman" w:hAnsi="Times New Roman" w:cs="Times New Roman"/>
                <w:sz w:val="24"/>
                <w:szCs w:val="24"/>
              </w:rPr>
            </w:pPr>
            <w:r w:rsidRPr="00DD7062">
              <w:rPr>
                <w:rFonts w:ascii="Times New Roman" w:eastAsia="Times New Roman" w:hAnsi="Times New Roman" w:cs="Times New Roman"/>
                <w:b/>
                <w:bCs/>
                <w:sz w:val="24"/>
                <w:szCs w:val="24"/>
              </w:rPr>
              <w:t>Vienotam regulējumam gaisvada līniju pārvietošanai pazemē</w:t>
            </w:r>
            <w:r w:rsidRPr="00DD7062">
              <w:rPr>
                <w:rFonts w:ascii="Times New Roman" w:eastAsia="Times New Roman" w:hAnsi="Times New Roman" w:cs="Times New Roman"/>
                <w:sz w:val="24"/>
                <w:szCs w:val="24"/>
              </w:rPr>
              <w:t xml:space="preserve">, tai skaitā normatīvajos aktos teritorijas plānošanas jomā nosakot atbilstošu regulējumu, VARAM konceptuāli ir vienojusies ar iesaistītajām institūcijām, lai </w:t>
            </w:r>
            <w:r w:rsidRPr="00DD7062">
              <w:rPr>
                <w:rFonts w:ascii="Times New Roman" w:eastAsia="Times New Roman" w:hAnsi="Times New Roman" w:cs="Times New Roman"/>
                <w:b/>
                <w:bCs/>
                <w:sz w:val="24"/>
                <w:szCs w:val="24"/>
              </w:rPr>
              <w:t>nepalielinātu administratīvo slogu pašvaldībām</w:t>
            </w:r>
            <w:r w:rsidRPr="00DD7062">
              <w:rPr>
                <w:rFonts w:ascii="Times New Roman" w:eastAsia="Times New Roman" w:hAnsi="Times New Roman" w:cs="Times New Roman"/>
                <w:sz w:val="24"/>
                <w:szCs w:val="24"/>
              </w:rPr>
              <w:t>, kas rastos, normatīvo aktu izmaiņu gadījumā</w:t>
            </w:r>
            <w:r w:rsidRPr="00DD7062">
              <w:rPr>
                <w:rStyle w:val="FootnoteReference"/>
                <w:rFonts w:ascii="Times New Roman" w:eastAsia="Times New Roman" w:hAnsi="Times New Roman" w:cs="Times New Roman"/>
                <w:sz w:val="24"/>
                <w:szCs w:val="24"/>
              </w:rPr>
              <w:footnoteReference w:id="11"/>
            </w:r>
            <w:r w:rsidRPr="00DD7062">
              <w:rPr>
                <w:rFonts w:ascii="Times New Roman" w:eastAsia="Times New Roman" w:hAnsi="Times New Roman" w:cs="Times New Roman"/>
                <w:sz w:val="24"/>
                <w:szCs w:val="24"/>
              </w:rPr>
              <w:t xml:space="preserve">, jautājums risināms trijos etapos: </w:t>
            </w:r>
          </w:p>
          <w:p w14:paraId="78B70398" w14:textId="77777777" w:rsidR="00BE5662" w:rsidRPr="00DD7062" w:rsidRDefault="00BE5662" w:rsidP="00F9667F">
            <w:pPr>
              <w:jc w:val="both"/>
              <w:rPr>
                <w:rFonts w:ascii="Times New Roman" w:hAnsi="Times New Roman" w:cs="Times New Roman"/>
                <w:sz w:val="24"/>
                <w:szCs w:val="24"/>
              </w:rPr>
            </w:pPr>
            <w:r w:rsidRPr="00DD7062">
              <w:rPr>
                <w:rFonts w:ascii="Times New Roman" w:eastAsia="Times New Roman" w:hAnsi="Times New Roman" w:cs="Times New Roman"/>
                <w:sz w:val="24"/>
                <w:szCs w:val="24"/>
              </w:rPr>
              <w:t xml:space="preserve">1) </w:t>
            </w:r>
            <w:r w:rsidRPr="00DD7062">
              <w:rPr>
                <w:rFonts w:ascii="Times New Roman" w:hAnsi="Times New Roman" w:cs="Times New Roman"/>
                <w:sz w:val="24"/>
                <w:szCs w:val="24"/>
              </w:rPr>
              <w:t>SM virzītā likumprojekta  “Grozījumi Elektronisko sakaru likumā”</w:t>
            </w:r>
            <w:r w:rsidRPr="00DD7062">
              <w:rPr>
                <w:rStyle w:val="FootnoteReference"/>
                <w:rFonts w:ascii="Times New Roman" w:hAnsi="Times New Roman" w:cs="Times New Roman"/>
                <w:sz w:val="24"/>
                <w:szCs w:val="24"/>
              </w:rPr>
              <w:footnoteReference w:id="12"/>
            </w:r>
            <w:r w:rsidRPr="00DD7062">
              <w:rPr>
                <w:rFonts w:ascii="Times New Roman" w:hAnsi="Times New Roman" w:cs="Times New Roman"/>
                <w:sz w:val="24"/>
                <w:szCs w:val="24"/>
              </w:rPr>
              <w:t xml:space="preserve"> ietvaros; </w:t>
            </w:r>
          </w:p>
          <w:p w14:paraId="2011CE2A" w14:textId="77777777" w:rsidR="00BE5662" w:rsidRPr="00DD7062" w:rsidRDefault="00BE5662" w:rsidP="00F9667F">
            <w:pPr>
              <w:jc w:val="both"/>
              <w:rPr>
                <w:rFonts w:ascii="Times New Roman" w:hAnsi="Times New Roman" w:cs="Times New Roman"/>
                <w:sz w:val="24"/>
                <w:szCs w:val="24"/>
              </w:rPr>
            </w:pPr>
            <w:r w:rsidRPr="00DD7062">
              <w:rPr>
                <w:rFonts w:ascii="Times New Roman" w:hAnsi="Times New Roman" w:cs="Times New Roman"/>
                <w:sz w:val="24"/>
                <w:szCs w:val="24"/>
              </w:rPr>
              <w:t xml:space="preserve">2) būvniecības normatīvā regulējuma (būvnormatīvi, standarti) pārskatīšanas ietvaros; </w:t>
            </w:r>
          </w:p>
          <w:p w14:paraId="661EE31E" w14:textId="77777777" w:rsidR="00BE5662" w:rsidRPr="00DD7062" w:rsidRDefault="00BE5662" w:rsidP="00F9667F">
            <w:pPr>
              <w:jc w:val="both"/>
              <w:rPr>
                <w:rFonts w:ascii="Times New Roman" w:hAnsi="Times New Roman" w:cs="Times New Roman"/>
                <w:sz w:val="24"/>
                <w:szCs w:val="24"/>
              </w:rPr>
            </w:pPr>
            <w:r w:rsidRPr="00DD7062">
              <w:rPr>
                <w:rFonts w:ascii="Times New Roman" w:hAnsi="Times New Roman" w:cs="Times New Roman"/>
                <w:sz w:val="24"/>
                <w:szCs w:val="24"/>
              </w:rPr>
              <w:t>3) horizontāli izvērtējot, vai no plānošanas viedokļa nepieciešams aktualizēt MK noteikumus Nr. 240.</w:t>
            </w:r>
          </w:p>
        </w:tc>
        <w:tc>
          <w:tcPr>
            <w:tcW w:w="1843" w:type="dxa"/>
          </w:tcPr>
          <w:p w14:paraId="49FBE923" w14:textId="77777777" w:rsidR="00BE5662" w:rsidRPr="00DD7062" w:rsidRDefault="00BE5662" w:rsidP="00F9667F">
            <w:pPr>
              <w:rPr>
                <w:rFonts w:ascii="Times New Roman" w:hAnsi="Times New Roman" w:cs="Times New Roman"/>
                <w:sz w:val="24"/>
                <w:szCs w:val="24"/>
              </w:rPr>
            </w:pPr>
            <w:r w:rsidRPr="00DD7062">
              <w:rPr>
                <w:rFonts w:ascii="Times New Roman" w:hAnsi="Times New Roman" w:cs="Times New Roman"/>
                <w:sz w:val="24"/>
                <w:szCs w:val="24"/>
              </w:rPr>
              <w:t>31.12.2025.</w:t>
            </w:r>
          </w:p>
        </w:tc>
        <w:tc>
          <w:tcPr>
            <w:tcW w:w="1987" w:type="dxa"/>
          </w:tcPr>
          <w:p w14:paraId="602BCB7D" w14:textId="77777777" w:rsidR="00BE5662" w:rsidRPr="00DD7062" w:rsidRDefault="00BE5662" w:rsidP="00F9667F">
            <w:pPr>
              <w:rPr>
                <w:rFonts w:ascii="Times New Roman" w:hAnsi="Times New Roman" w:cs="Times New Roman"/>
                <w:sz w:val="24"/>
                <w:szCs w:val="24"/>
              </w:rPr>
            </w:pPr>
            <w:r w:rsidRPr="00DD7062">
              <w:rPr>
                <w:rFonts w:ascii="Times New Roman" w:hAnsi="Times New Roman" w:cs="Times New Roman"/>
                <w:sz w:val="24"/>
                <w:szCs w:val="24"/>
              </w:rPr>
              <w:t>SM / EM / VARAM</w:t>
            </w:r>
          </w:p>
        </w:tc>
      </w:tr>
      <w:tr w:rsidR="00BE5662" w:rsidRPr="00DD7062" w14:paraId="2A9B6FDD" w14:textId="77777777" w:rsidTr="0099026D">
        <w:tc>
          <w:tcPr>
            <w:tcW w:w="956" w:type="dxa"/>
            <w:gridSpan w:val="3"/>
          </w:tcPr>
          <w:p w14:paraId="75392707" w14:textId="08EA46C5" w:rsidR="00BE5662" w:rsidRPr="00DD7062" w:rsidRDefault="00BE5662" w:rsidP="00F9667F">
            <w:pPr>
              <w:rPr>
                <w:rFonts w:ascii="Times New Roman" w:hAnsi="Times New Roman" w:cs="Times New Roman"/>
                <w:sz w:val="24"/>
                <w:szCs w:val="24"/>
              </w:rPr>
            </w:pPr>
            <w:r w:rsidRPr="00DD7062">
              <w:rPr>
                <w:rFonts w:ascii="Times New Roman" w:hAnsi="Times New Roman" w:cs="Times New Roman"/>
                <w:sz w:val="24"/>
                <w:szCs w:val="24"/>
              </w:rPr>
              <w:t>4</w:t>
            </w:r>
          </w:p>
        </w:tc>
        <w:tc>
          <w:tcPr>
            <w:tcW w:w="1802" w:type="dxa"/>
          </w:tcPr>
          <w:p w14:paraId="2C9B2517" w14:textId="77777777" w:rsidR="00BE5662" w:rsidRPr="00DD7062" w:rsidRDefault="00BE5662" w:rsidP="00F9667F">
            <w:pPr>
              <w:rPr>
                <w:rFonts w:ascii="Times New Roman" w:hAnsi="Times New Roman" w:cs="Times New Roman"/>
                <w:sz w:val="24"/>
                <w:szCs w:val="24"/>
              </w:rPr>
            </w:pPr>
            <w:r w:rsidRPr="00DD7062">
              <w:rPr>
                <w:rFonts w:ascii="Times New Roman" w:hAnsi="Times New Roman" w:cs="Times New Roman"/>
                <w:sz w:val="24"/>
                <w:szCs w:val="24"/>
              </w:rPr>
              <w:t>2.4. nekustamo īpašumu attīstība</w:t>
            </w:r>
          </w:p>
        </w:tc>
        <w:tc>
          <w:tcPr>
            <w:tcW w:w="7866" w:type="dxa"/>
            <w:gridSpan w:val="2"/>
          </w:tcPr>
          <w:p w14:paraId="56EAAC69" w14:textId="77777777" w:rsidR="00BE5662" w:rsidRPr="00DD7062" w:rsidRDefault="00BE5662" w:rsidP="00F9667F">
            <w:pPr>
              <w:jc w:val="both"/>
              <w:rPr>
                <w:rFonts w:ascii="Times New Roman" w:hAnsi="Times New Roman" w:cs="Times New Roman"/>
                <w:sz w:val="24"/>
                <w:szCs w:val="24"/>
              </w:rPr>
            </w:pPr>
            <w:r w:rsidRPr="00DD7062">
              <w:rPr>
                <w:rFonts w:ascii="Times New Roman" w:hAnsi="Times New Roman" w:cs="Times New Roman"/>
                <w:b/>
                <w:bCs/>
                <w:sz w:val="24"/>
                <w:szCs w:val="24"/>
              </w:rPr>
              <w:t xml:space="preserve">Tiesiskā risinājuma koplietošanas infrastruktūras </w:t>
            </w:r>
            <w:r w:rsidRPr="00DD7062">
              <w:rPr>
                <w:rFonts w:ascii="Times New Roman" w:hAnsi="Times New Roman" w:cs="Times New Roman"/>
                <w:sz w:val="24"/>
                <w:szCs w:val="24"/>
              </w:rPr>
              <w:t xml:space="preserve">sakārtošanas jautājumā VARAM ir sagatavojusi </w:t>
            </w:r>
            <w:r w:rsidRPr="00DD7062">
              <w:rPr>
                <w:rFonts w:ascii="Times New Roman" w:hAnsi="Times New Roman" w:cs="Times New Roman"/>
                <w:b/>
                <w:bCs/>
                <w:sz w:val="24"/>
                <w:szCs w:val="24"/>
              </w:rPr>
              <w:t>grozījumus Zemes pārvaldības likumā</w:t>
            </w:r>
            <w:r w:rsidRPr="00DD7062">
              <w:rPr>
                <w:rStyle w:val="FootnoteReference"/>
                <w:rFonts w:ascii="Times New Roman" w:hAnsi="Times New Roman" w:cs="Times New Roman"/>
                <w:b/>
                <w:bCs/>
                <w:sz w:val="24"/>
                <w:szCs w:val="24"/>
              </w:rPr>
              <w:footnoteReference w:id="13"/>
            </w:r>
            <w:r w:rsidRPr="00DD7062">
              <w:rPr>
                <w:rFonts w:ascii="Times New Roman" w:hAnsi="Times New Roman" w:cs="Times New Roman"/>
                <w:sz w:val="24"/>
                <w:szCs w:val="24"/>
              </w:rPr>
              <w:t xml:space="preserve">, kas paredz, ka apbūves teritorijas attīstība ir iesākama ar tās funkcionēšanai </w:t>
            </w:r>
            <w:r w:rsidRPr="00DD7062">
              <w:rPr>
                <w:rFonts w:ascii="Times New Roman" w:hAnsi="Times New Roman" w:cs="Times New Roman"/>
                <w:b/>
                <w:bCs/>
                <w:sz w:val="24"/>
                <w:szCs w:val="24"/>
              </w:rPr>
              <w:t>nepieciešamās infrastruktūras izbūvi</w:t>
            </w:r>
            <w:r w:rsidRPr="00DD7062">
              <w:rPr>
                <w:rFonts w:ascii="Times New Roman" w:hAnsi="Times New Roman" w:cs="Times New Roman"/>
                <w:sz w:val="24"/>
                <w:szCs w:val="24"/>
              </w:rPr>
              <w:t xml:space="preserve"> un nosacījumu, ka </w:t>
            </w:r>
            <w:r w:rsidRPr="00DD7062">
              <w:rPr>
                <w:rFonts w:ascii="Times New Roman" w:hAnsi="Times New Roman" w:cs="Times New Roman"/>
                <w:b/>
                <w:bCs/>
                <w:sz w:val="24"/>
                <w:szCs w:val="24"/>
              </w:rPr>
              <w:t>tās pārvaldība ir nododama pašvaldībai</w:t>
            </w:r>
            <w:r w:rsidRPr="00DD7062">
              <w:rPr>
                <w:rFonts w:ascii="Times New Roman" w:hAnsi="Times New Roman" w:cs="Times New Roman"/>
                <w:sz w:val="24"/>
                <w:szCs w:val="24"/>
              </w:rPr>
              <w:t>.</w:t>
            </w:r>
          </w:p>
        </w:tc>
        <w:tc>
          <w:tcPr>
            <w:tcW w:w="1843" w:type="dxa"/>
          </w:tcPr>
          <w:p w14:paraId="03E515CF" w14:textId="77777777" w:rsidR="00BE5662" w:rsidRPr="00DD7062" w:rsidRDefault="00BE5662" w:rsidP="00F9667F">
            <w:pPr>
              <w:rPr>
                <w:rFonts w:ascii="Times New Roman" w:hAnsi="Times New Roman" w:cs="Times New Roman"/>
                <w:sz w:val="24"/>
                <w:szCs w:val="24"/>
              </w:rPr>
            </w:pPr>
            <w:r w:rsidRPr="00DD7062">
              <w:rPr>
                <w:rFonts w:ascii="Times New Roman" w:eastAsia="Times New Roman" w:hAnsi="Times New Roman" w:cs="Times New Roman"/>
                <w:sz w:val="24"/>
                <w:szCs w:val="24"/>
              </w:rPr>
              <w:t xml:space="preserve">06.02.2025. VSS </w:t>
            </w:r>
            <w:hyperlink r:id="rId16" w:history="1">
              <w:r w:rsidRPr="00DD7062">
                <w:rPr>
                  <w:rStyle w:val="Hyperlink"/>
                  <w:rFonts w:ascii="Times New Roman" w:eastAsia="Times New Roman" w:hAnsi="Times New Roman" w:cs="Times New Roman"/>
                  <w:sz w:val="24"/>
                  <w:szCs w:val="24"/>
                </w:rPr>
                <w:t>protokollēmums</w:t>
              </w:r>
            </w:hyperlink>
            <w:r w:rsidRPr="00DD7062">
              <w:rPr>
                <w:rFonts w:ascii="Times New Roman" w:hAnsi="Times New Roman" w:cs="Times New Roman"/>
                <w:sz w:val="24"/>
                <w:szCs w:val="24"/>
              </w:rPr>
              <w:t>.</w:t>
            </w:r>
          </w:p>
          <w:p w14:paraId="06825BA0" w14:textId="77777777" w:rsidR="00BE5662" w:rsidRPr="00DD7062" w:rsidRDefault="00BE5662" w:rsidP="00F9667F">
            <w:pPr>
              <w:rPr>
                <w:rFonts w:ascii="Times New Roman" w:hAnsi="Times New Roman" w:cs="Times New Roman"/>
                <w:sz w:val="24"/>
                <w:szCs w:val="24"/>
              </w:rPr>
            </w:pPr>
          </w:p>
        </w:tc>
        <w:tc>
          <w:tcPr>
            <w:tcW w:w="1987" w:type="dxa"/>
          </w:tcPr>
          <w:p w14:paraId="5201D028" w14:textId="77777777" w:rsidR="00BE5662" w:rsidRPr="00DD7062" w:rsidRDefault="00BE5662" w:rsidP="00F9667F">
            <w:pPr>
              <w:rPr>
                <w:rFonts w:ascii="Times New Roman" w:hAnsi="Times New Roman" w:cs="Times New Roman"/>
                <w:sz w:val="24"/>
                <w:szCs w:val="24"/>
              </w:rPr>
            </w:pPr>
            <w:r w:rsidRPr="00DD7062">
              <w:rPr>
                <w:rFonts w:ascii="Times New Roman" w:hAnsi="Times New Roman" w:cs="Times New Roman"/>
                <w:sz w:val="24"/>
                <w:szCs w:val="24"/>
              </w:rPr>
              <w:t>VARAM</w:t>
            </w:r>
          </w:p>
        </w:tc>
      </w:tr>
      <w:tr w:rsidR="00BE5662" w:rsidRPr="00DD7062" w14:paraId="06849A83" w14:textId="77777777" w:rsidTr="0099026D">
        <w:tc>
          <w:tcPr>
            <w:tcW w:w="956" w:type="dxa"/>
            <w:gridSpan w:val="3"/>
          </w:tcPr>
          <w:p w14:paraId="281F4941" w14:textId="1EA99D3B" w:rsidR="00BE5662" w:rsidRPr="00DD7062" w:rsidRDefault="00BE5662" w:rsidP="00F9667F">
            <w:pPr>
              <w:rPr>
                <w:rFonts w:ascii="Times New Roman" w:hAnsi="Times New Roman" w:cs="Times New Roman"/>
                <w:sz w:val="24"/>
                <w:szCs w:val="24"/>
              </w:rPr>
            </w:pPr>
            <w:r w:rsidRPr="00DD7062">
              <w:rPr>
                <w:rFonts w:ascii="Times New Roman" w:hAnsi="Times New Roman" w:cs="Times New Roman"/>
                <w:sz w:val="24"/>
                <w:szCs w:val="24"/>
              </w:rPr>
              <w:lastRenderedPageBreak/>
              <w:t>5</w:t>
            </w:r>
          </w:p>
        </w:tc>
        <w:tc>
          <w:tcPr>
            <w:tcW w:w="1802" w:type="dxa"/>
          </w:tcPr>
          <w:p w14:paraId="5349FF87" w14:textId="77777777" w:rsidR="00BE5662" w:rsidRPr="00DD7062" w:rsidRDefault="00BE5662" w:rsidP="00F9667F">
            <w:pPr>
              <w:rPr>
                <w:rFonts w:ascii="Times New Roman" w:hAnsi="Times New Roman" w:cs="Times New Roman"/>
                <w:sz w:val="24"/>
                <w:szCs w:val="24"/>
              </w:rPr>
            </w:pPr>
            <w:r w:rsidRPr="00DD7062">
              <w:rPr>
                <w:rFonts w:ascii="Times New Roman" w:hAnsi="Times New Roman" w:cs="Times New Roman"/>
                <w:sz w:val="24"/>
                <w:szCs w:val="24"/>
              </w:rPr>
              <w:t>2.5. nekustamo īpašumu attīstība</w:t>
            </w:r>
          </w:p>
        </w:tc>
        <w:tc>
          <w:tcPr>
            <w:tcW w:w="7866" w:type="dxa"/>
            <w:gridSpan w:val="2"/>
          </w:tcPr>
          <w:p w14:paraId="58DCD1BB" w14:textId="77777777" w:rsidR="00BE5662" w:rsidRPr="00DD7062" w:rsidRDefault="00BE5662" w:rsidP="00F9667F">
            <w:pPr>
              <w:jc w:val="both"/>
              <w:rPr>
                <w:rFonts w:ascii="Times New Roman" w:eastAsia="Times New Roman" w:hAnsi="Times New Roman" w:cs="Times New Roman"/>
                <w:sz w:val="24"/>
                <w:szCs w:val="24"/>
              </w:rPr>
            </w:pPr>
            <w:r w:rsidRPr="00DD7062">
              <w:rPr>
                <w:rFonts w:ascii="Times New Roman" w:eastAsia="Times New Roman" w:hAnsi="Times New Roman" w:cs="Times New Roman"/>
                <w:b/>
                <w:bCs/>
                <w:sz w:val="24"/>
                <w:szCs w:val="24"/>
              </w:rPr>
              <w:t xml:space="preserve">Dabas datu pārvaldības sistēmas “Ozols” pilnveide, </w:t>
            </w:r>
            <w:r w:rsidRPr="00DD7062">
              <w:rPr>
                <w:rFonts w:ascii="Times New Roman" w:eastAsia="Times New Roman" w:hAnsi="Times New Roman" w:cs="Times New Roman"/>
                <w:sz w:val="24"/>
                <w:szCs w:val="24"/>
              </w:rPr>
              <w:t xml:space="preserve">lai nodrošinātu efektīvu zemes īpašnieku informēšanu par tā īpašumā konstatētiem biotopiem, kas rada apgrūtinājumu un ierobežo teritorijas plānojumā pieļauto nekustamā īpašuma attīstību. </w:t>
            </w:r>
          </w:p>
          <w:p w14:paraId="2A66DE28" w14:textId="77777777" w:rsidR="00BE5662" w:rsidRPr="00DD7062" w:rsidRDefault="00BE5662" w:rsidP="00F9667F">
            <w:pPr>
              <w:jc w:val="both"/>
              <w:rPr>
                <w:rFonts w:ascii="Times New Roman" w:hAnsi="Times New Roman" w:cs="Times New Roman"/>
                <w:b/>
                <w:bCs/>
                <w:sz w:val="24"/>
                <w:szCs w:val="24"/>
              </w:rPr>
            </w:pPr>
          </w:p>
        </w:tc>
        <w:tc>
          <w:tcPr>
            <w:tcW w:w="1843" w:type="dxa"/>
          </w:tcPr>
          <w:p w14:paraId="47657B99" w14:textId="77777777" w:rsidR="00BE5662" w:rsidRPr="00DD7062" w:rsidRDefault="00BE5662" w:rsidP="00F9667F">
            <w:pPr>
              <w:jc w:val="both"/>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ERAF finansējuma ietvarā izstrādās jaunu IS, kas prasīs 2-3 gadus līdz IS izstrādei un ieviešanai.31.12.2027.</w:t>
            </w:r>
          </w:p>
        </w:tc>
        <w:tc>
          <w:tcPr>
            <w:tcW w:w="1987" w:type="dxa"/>
          </w:tcPr>
          <w:p w14:paraId="1B4378F9" w14:textId="77777777" w:rsidR="00BE5662" w:rsidRPr="00DD7062" w:rsidRDefault="00BE5662" w:rsidP="00F9667F">
            <w:pPr>
              <w:rPr>
                <w:rFonts w:ascii="Times New Roman" w:hAnsi="Times New Roman" w:cs="Times New Roman"/>
                <w:sz w:val="24"/>
                <w:szCs w:val="24"/>
              </w:rPr>
            </w:pPr>
            <w:r w:rsidRPr="00DD7062">
              <w:rPr>
                <w:rFonts w:ascii="Times New Roman" w:hAnsi="Times New Roman" w:cs="Times New Roman"/>
                <w:sz w:val="24"/>
                <w:szCs w:val="24"/>
              </w:rPr>
              <w:t>VARAM</w:t>
            </w:r>
          </w:p>
        </w:tc>
      </w:tr>
      <w:tr w:rsidR="00BE5662" w:rsidRPr="00DD7062" w14:paraId="62192FA6" w14:textId="77777777" w:rsidTr="0099026D">
        <w:trPr>
          <w:trHeight w:val="300"/>
        </w:trPr>
        <w:tc>
          <w:tcPr>
            <w:tcW w:w="956" w:type="dxa"/>
            <w:gridSpan w:val="3"/>
          </w:tcPr>
          <w:p w14:paraId="282853F4" w14:textId="6C01939B" w:rsidR="00BE5662" w:rsidRPr="00DD7062" w:rsidRDefault="00BE5662" w:rsidP="00F9667F">
            <w:pPr>
              <w:rPr>
                <w:rFonts w:ascii="Times New Roman" w:hAnsi="Times New Roman" w:cs="Times New Roman"/>
                <w:sz w:val="24"/>
                <w:szCs w:val="24"/>
              </w:rPr>
            </w:pPr>
            <w:r w:rsidRPr="00DD7062">
              <w:rPr>
                <w:rFonts w:ascii="Times New Roman" w:hAnsi="Times New Roman" w:cs="Times New Roman"/>
                <w:sz w:val="24"/>
                <w:szCs w:val="24"/>
              </w:rPr>
              <w:t>6</w:t>
            </w:r>
          </w:p>
        </w:tc>
        <w:tc>
          <w:tcPr>
            <w:tcW w:w="1802" w:type="dxa"/>
          </w:tcPr>
          <w:p w14:paraId="2E29929B" w14:textId="77777777" w:rsidR="00BE5662" w:rsidRPr="00DD7062" w:rsidRDefault="00BE5662" w:rsidP="00F9667F">
            <w:pPr>
              <w:rPr>
                <w:rFonts w:ascii="Times New Roman" w:hAnsi="Times New Roman" w:cs="Times New Roman"/>
                <w:sz w:val="24"/>
                <w:szCs w:val="24"/>
              </w:rPr>
            </w:pPr>
            <w:r w:rsidRPr="00DD7062">
              <w:rPr>
                <w:rFonts w:ascii="Times New Roman" w:hAnsi="Times New Roman" w:cs="Times New Roman"/>
                <w:sz w:val="24"/>
                <w:szCs w:val="24"/>
              </w:rPr>
              <w:t>2.6. nekustamo īpašumu attīstība</w:t>
            </w:r>
          </w:p>
        </w:tc>
        <w:tc>
          <w:tcPr>
            <w:tcW w:w="7866" w:type="dxa"/>
            <w:gridSpan w:val="2"/>
          </w:tcPr>
          <w:p w14:paraId="0BEA0B6B" w14:textId="77777777" w:rsidR="00BE5662" w:rsidRPr="00DD7062" w:rsidRDefault="00BE5662" w:rsidP="00F9667F">
            <w:pPr>
              <w:jc w:val="both"/>
              <w:rPr>
                <w:rFonts w:ascii="Times New Roman" w:eastAsia="Times New Roman" w:hAnsi="Times New Roman" w:cs="Times New Roman"/>
                <w:sz w:val="24"/>
                <w:szCs w:val="24"/>
              </w:rPr>
            </w:pPr>
            <w:r w:rsidRPr="00DD7062">
              <w:rPr>
                <w:rFonts w:ascii="Times New Roman" w:eastAsia="Times New Roman" w:hAnsi="Times New Roman" w:cs="Times New Roman"/>
                <w:b/>
                <w:bCs/>
                <w:sz w:val="24"/>
                <w:szCs w:val="24"/>
              </w:rPr>
              <w:t>Informatīvā ziņojuma</w:t>
            </w:r>
            <w:r w:rsidRPr="00DD7062">
              <w:rPr>
                <w:rFonts w:ascii="Times New Roman" w:eastAsia="Times New Roman" w:hAnsi="Times New Roman" w:cs="Times New Roman"/>
                <w:sz w:val="24"/>
                <w:szCs w:val="24"/>
              </w:rPr>
              <w:t xml:space="preserve"> par priekšlikumiem centralizētai datu iegūšanai </w:t>
            </w:r>
            <w:r w:rsidRPr="00DD7062">
              <w:rPr>
                <w:rFonts w:ascii="Times New Roman" w:eastAsia="Times New Roman" w:hAnsi="Times New Roman" w:cs="Times New Roman"/>
                <w:b/>
                <w:bCs/>
                <w:sz w:val="24"/>
                <w:szCs w:val="24"/>
                <w:u w:val="single"/>
              </w:rPr>
              <w:t>dabas vērtību monitoringam</w:t>
            </w:r>
            <w:r w:rsidRPr="00DD7062">
              <w:rPr>
                <w:rFonts w:ascii="Times New Roman" w:eastAsia="Times New Roman" w:hAnsi="Times New Roman" w:cs="Times New Roman"/>
                <w:b/>
                <w:bCs/>
                <w:sz w:val="24"/>
                <w:szCs w:val="24"/>
              </w:rPr>
              <w:t xml:space="preserve"> </w:t>
            </w:r>
            <w:r w:rsidRPr="00DD7062">
              <w:rPr>
                <w:rFonts w:ascii="Times New Roman" w:eastAsia="Times New Roman" w:hAnsi="Times New Roman" w:cs="Times New Roman"/>
                <w:sz w:val="24"/>
                <w:szCs w:val="24"/>
              </w:rPr>
              <w:t>sagatavošana, kas citā starpā būtu izmantojams IVN procesā.</w:t>
            </w:r>
          </w:p>
        </w:tc>
        <w:tc>
          <w:tcPr>
            <w:tcW w:w="1843" w:type="dxa"/>
          </w:tcPr>
          <w:p w14:paraId="2CC4C9CF" w14:textId="77777777" w:rsidR="00BE5662" w:rsidRPr="00DD7062" w:rsidRDefault="00BE5662" w:rsidP="00F9667F">
            <w:pPr>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01.08.2025.</w:t>
            </w:r>
          </w:p>
        </w:tc>
        <w:tc>
          <w:tcPr>
            <w:tcW w:w="1987" w:type="dxa"/>
          </w:tcPr>
          <w:p w14:paraId="147EDE0C" w14:textId="77777777" w:rsidR="00BE5662" w:rsidRPr="00DD7062" w:rsidRDefault="00BE5662" w:rsidP="00F9667F">
            <w:pPr>
              <w:rPr>
                <w:rFonts w:ascii="Times New Roman" w:hAnsi="Times New Roman" w:cs="Times New Roman"/>
                <w:sz w:val="24"/>
                <w:szCs w:val="24"/>
              </w:rPr>
            </w:pPr>
            <w:r w:rsidRPr="00DD7062">
              <w:rPr>
                <w:rFonts w:ascii="Times New Roman" w:hAnsi="Times New Roman" w:cs="Times New Roman"/>
                <w:sz w:val="24"/>
                <w:szCs w:val="24"/>
              </w:rPr>
              <w:t>VARAM</w:t>
            </w:r>
          </w:p>
        </w:tc>
      </w:tr>
      <w:tr w:rsidR="00B00D5E" w:rsidRPr="00DD7062" w14:paraId="614BF43C" w14:textId="77777777" w:rsidTr="0099026D">
        <w:tc>
          <w:tcPr>
            <w:tcW w:w="949" w:type="dxa"/>
            <w:gridSpan w:val="2"/>
          </w:tcPr>
          <w:p w14:paraId="7076DE02" w14:textId="3675F1F4" w:rsidR="00B00D5E" w:rsidRPr="00DD7062" w:rsidRDefault="0099026D" w:rsidP="00F9667F">
            <w:pPr>
              <w:rPr>
                <w:rFonts w:ascii="Times New Roman" w:hAnsi="Times New Roman" w:cs="Times New Roman"/>
                <w:sz w:val="24"/>
                <w:szCs w:val="24"/>
              </w:rPr>
            </w:pPr>
            <w:r>
              <w:rPr>
                <w:rFonts w:ascii="Times New Roman" w:hAnsi="Times New Roman" w:cs="Times New Roman"/>
                <w:sz w:val="24"/>
                <w:szCs w:val="24"/>
              </w:rPr>
              <w:t>7</w:t>
            </w:r>
          </w:p>
        </w:tc>
        <w:tc>
          <w:tcPr>
            <w:tcW w:w="1880" w:type="dxa"/>
            <w:gridSpan w:val="3"/>
          </w:tcPr>
          <w:p w14:paraId="1B2FD436" w14:textId="77777777" w:rsidR="00B00D5E" w:rsidRPr="00DD7062" w:rsidRDefault="00B00D5E" w:rsidP="00F9667F">
            <w:pPr>
              <w:rPr>
                <w:rFonts w:ascii="Times New Roman" w:hAnsi="Times New Roman" w:cs="Times New Roman"/>
                <w:sz w:val="24"/>
                <w:szCs w:val="24"/>
              </w:rPr>
            </w:pPr>
            <w:r w:rsidRPr="00DD7062">
              <w:rPr>
                <w:rFonts w:ascii="Times New Roman" w:hAnsi="Times New Roman" w:cs="Times New Roman"/>
                <w:sz w:val="24"/>
                <w:szCs w:val="24"/>
              </w:rPr>
              <w:t>3.1. Dokumentu pārvaldība</w:t>
            </w:r>
          </w:p>
        </w:tc>
        <w:tc>
          <w:tcPr>
            <w:tcW w:w="7795" w:type="dxa"/>
          </w:tcPr>
          <w:p w14:paraId="14ECDB3C" w14:textId="77777777" w:rsidR="00B00D5E" w:rsidRPr="00DD7062" w:rsidRDefault="00B00D5E" w:rsidP="00F9667F">
            <w:pPr>
              <w:jc w:val="both"/>
              <w:rPr>
                <w:rFonts w:ascii="Times New Roman" w:hAnsi="Times New Roman" w:cs="Times New Roman"/>
                <w:sz w:val="24"/>
                <w:szCs w:val="24"/>
              </w:rPr>
            </w:pPr>
            <w:r w:rsidRPr="00DD7062">
              <w:rPr>
                <w:rFonts w:ascii="Times New Roman" w:hAnsi="Times New Roman" w:cs="Times New Roman"/>
                <w:sz w:val="24"/>
                <w:szCs w:val="24"/>
              </w:rPr>
              <w:t xml:space="preserve">Dokumentu pārvaldības funkciju standartizācija un centralizācija valsts pārvaldē. VARAM, veicot Vienota dokumentu vadības centra funkciju, nodrošinās efektīvus un kvalitatīvus, uz klientu orientētus pilna cikla dokumentu pārvaldības pakalpojumus. Atbalsta funkcijas centralizācija sniegs iestādēm iespēju pilnvērtīgi pievērsties savu pamatuzdevumu īstenošanai, savukārt dokumentu vadības sistēmas standartizācija veicinās efektīvāku datu ieguvi un analīzi. </w:t>
            </w:r>
          </w:p>
          <w:p w14:paraId="5DA34870" w14:textId="77777777" w:rsidR="00B00D5E" w:rsidRPr="00DD7062" w:rsidRDefault="00B00D5E" w:rsidP="00F9667F">
            <w:pPr>
              <w:rPr>
                <w:rFonts w:ascii="Times New Roman" w:hAnsi="Times New Roman" w:cs="Times New Roman"/>
                <w:sz w:val="24"/>
                <w:szCs w:val="24"/>
              </w:rPr>
            </w:pPr>
            <w:r w:rsidRPr="00DD7062">
              <w:rPr>
                <w:rFonts w:ascii="Times New Roman" w:hAnsi="Times New Roman" w:cs="Times New Roman"/>
                <w:sz w:val="24"/>
                <w:szCs w:val="24"/>
              </w:rPr>
              <w:t>Papildus ieguvumi:</w:t>
            </w:r>
          </w:p>
          <w:p w14:paraId="5C1EE101" w14:textId="77777777" w:rsidR="00B00D5E" w:rsidRPr="00DD7062" w:rsidRDefault="00B00D5E" w:rsidP="00EF7046">
            <w:pPr>
              <w:numPr>
                <w:ilvl w:val="0"/>
                <w:numId w:val="35"/>
              </w:numPr>
              <w:rPr>
                <w:rFonts w:ascii="Times New Roman" w:hAnsi="Times New Roman" w:cs="Times New Roman"/>
                <w:sz w:val="24"/>
                <w:szCs w:val="24"/>
              </w:rPr>
            </w:pPr>
            <w:r w:rsidRPr="00DD7062">
              <w:rPr>
                <w:rFonts w:ascii="Times New Roman" w:hAnsi="Times New Roman" w:cs="Times New Roman"/>
                <w:sz w:val="24"/>
                <w:szCs w:val="24"/>
              </w:rPr>
              <w:t>Vienota DVS visiem lietotājiem</w:t>
            </w:r>
          </w:p>
          <w:p w14:paraId="27AAC7EB" w14:textId="77777777" w:rsidR="00B00D5E" w:rsidRPr="00DD7062" w:rsidRDefault="00B00D5E" w:rsidP="00EF7046">
            <w:pPr>
              <w:numPr>
                <w:ilvl w:val="0"/>
                <w:numId w:val="35"/>
              </w:numPr>
              <w:jc w:val="both"/>
              <w:rPr>
                <w:rFonts w:ascii="Times New Roman" w:hAnsi="Times New Roman" w:cs="Times New Roman"/>
                <w:sz w:val="24"/>
                <w:szCs w:val="24"/>
              </w:rPr>
            </w:pPr>
            <w:r w:rsidRPr="00DD7062">
              <w:rPr>
                <w:rFonts w:ascii="Times New Roman" w:hAnsi="Times New Roman" w:cs="Times New Roman"/>
                <w:sz w:val="24"/>
                <w:szCs w:val="24"/>
              </w:rPr>
              <w:t>Vienoti standarti dokumentu apstrādei, sistematizēšanai un glabāšanai DVS</w:t>
            </w:r>
          </w:p>
          <w:p w14:paraId="5DC45311" w14:textId="77777777" w:rsidR="00B00D5E" w:rsidRPr="00DD7062" w:rsidRDefault="00B00D5E" w:rsidP="00EF7046">
            <w:pPr>
              <w:numPr>
                <w:ilvl w:val="0"/>
                <w:numId w:val="35"/>
              </w:numPr>
              <w:jc w:val="both"/>
              <w:rPr>
                <w:rFonts w:ascii="Times New Roman" w:hAnsi="Times New Roman" w:cs="Times New Roman"/>
                <w:sz w:val="24"/>
                <w:szCs w:val="24"/>
              </w:rPr>
            </w:pPr>
            <w:r w:rsidRPr="00DD7062">
              <w:rPr>
                <w:rFonts w:ascii="Times New Roman" w:hAnsi="Times New Roman" w:cs="Times New Roman"/>
                <w:sz w:val="24"/>
                <w:szCs w:val="24"/>
              </w:rPr>
              <w:t>Pilnveidoti dokumentu pārvaldības procesi</w:t>
            </w:r>
          </w:p>
          <w:p w14:paraId="4FB3A511" w14:textId="77777777" w:rsidR="00B00D5E" w:rsidRPr="00DD7062" w:rsidRDefault="00B00D5E" w:rsidP="00EF7046">
            <w:pPr>
              <w:numPr>
                <w:ilvl w:val="0"/>
                <w:numId w:val="35"/>
              </w:numPr>
              <w:jc w:val="both"/>
              <w:rPr>
                <w:rFonts w:ascii="Times New Roman" w:hAnsi="Times New Roman" w:cs="Times New Roman"/>
                <w:sz w:val="24"/>
                <w:szCs w:val="24"/>
              </w:rPr>
            </w:pPr>
            <w:r w:rsidRPr="00DD7062">
              <w:rPr>
                <w:rFonts w:ascii="Times New Roman" w:hAnsi="Times New Roman" w:cs="Times New Roman"/>
                <w:sz w:val="24"/>
                <w:szCs w:val="24"/>
              </w:rPr>
              <w:t>Pārdomātāks un efektīvāks resursu izlietojums</w:t>
            </w:r>
          </w:p>
          <w:p w14:paraId="39D05A9D" w14:textId="77777777" w:rsidR="00B00D5E" w:rsidRPr="00DD7062" w:rsidRDefault="00B00D5E" w:rsidP="00EF7046">
            <w:pPr>
              <w:numPr>
                <w:ilvl w:val="0"/>
                <w:numId w:val="35"/>
              </w:numPr>
              <w:jc w:val="both"/>
              <w:rPr>
                <w:rFonts w:ascii="Times New Roman" w:hAnsi="Times New Roman" w:cs="Times New Roman"/>
                <w:sz w:val="24"/>
                <w:szCs w:val="24"/>
              </w:rPr>
            </w:pPr>
            <w:r w:rsidRPr="00DD7062">
              <w:rPr>
                <w:rFonts w:ascii="Times New Roman" w:hAnsi="Times New Roman" w:cs="Times New Roman"/>
                <w:sz w:val="24"/>
                <w:szCs w:val="24"/>
              </w:rPr>
              <w:lastRenderedPageBreak/>
              <w:t>Ātrāka lēmumu pieņemšana un dokumentu aprite</w:t>
            </w:r>
          </w:p>
          <w:p w14:paraId="0930FFEC" w14:textId="77777777" w:rsidR="00B00D5E" w:rsidRPr="00DD7062" w:rsidRDefault="00B00D5E" w:rsidP="00EF7046">
            <w:pPr>
              <w:numPr>
                <w:ilvl w:val="0"/>
                <w:numId w:val="35"/>
              </w:numPr>
              <w:jc w:val="both"/>
              <w:rPr>
                <w:rFonts w:ascii="Times New Roman" w:hAnsi="Times New Roman" w:cs="Times New Roman"/>
                <w:sz w:val="24"/>
                <w:szCs w:val="24"/>
              </w:rPr>
            </w:pPr>
            <w:r w:rsidRPr="00DD7062">
              <w:rPr>
                <w:rFonts w:ascii="Times New Roman" w:hAnsi="Times New Roman" w:cs="Times New Roman"/>
                <w:sz w:val="24"/>
                <w:szCs w:val="24"/>
              </w:rPr>
              <w:t xml:space="preserve">Skaidri definēti informācijas piekļuves un vadības principi DVS </w:t>
            </w:r>
          </w:p>
          <w:p w14:paraId="37D6ADC4" w14:textId="77777777" w:rsidR="00B00D5E" w:rsidRPr="00DD7062" w:rsidRDefault="00B00D5E" w:rsidP="00EF7046">
            <w:pPr>
              <w:numPr>
                <w:ilvl w:val="0"/>
                <w:numId w:val="35"/>
              </w:numPr>
              <w:jc w:val="both"/>
              <w:rPr>
                <w:rFonts w:ascii="Times New Roman" w:hAnsi="Times New Roman" w:cs="Times New Roman"/>
                <w:sz w:val="24"/>
                <w:szCs w:val="24"/>
              </w:rPr>
            </w:pPr>
            <w:r w:rsidRPr="00DD7062">
              <w:rPr>
                <w:rFonts w:ascii="Times New Roman" w:hAnsi="Times New Roman" w:cs="Times New Roman"/>
                <w:sz w:val="24"/>
                <w:szCs w:val="24"/>
              </w:rPr>
              <w:t>Vienkāršota piekļuve dokumentiem starp valsts pārvaldes iestādēm</w:t>
            </w:r>
          </w:p>
          <w:p w14:paraId="41D51869" w14:textId="77777777" w:rsidR="00B00D5E" w:rsidRPr="00DD7062" w:rsidRDefault="00B00D5E" w:rsidP="00EF7046">
            <w:pPr>
              <w:numPr>
                <w:ilvl w:val="0"/>
                <w:numId w:val="35"/>
              </w:numPr>
              <w:rPr>
                <w:rFonts w:ascii="Times New Roman" w:hAnsi="Times New Roman" w:cs="Times New Roman"/>
                <w:sz w:val="24"/>
                <w:szCs w:val="24"/>
              </w:rPr>
            </w:pPr>
            <w:r w:rsidRPr="00DD7062">
              <w:rPr>
                <w:rFonts w:ascii="Times New Roman" w:hAnsi="Times New Roman" w:cs="Times New Roman"/>
                <w:sz w:val="24"/>
                <w:szCs w:val="24"/>
              </w:rPr>
              <w:t>Datu drošība</w:t>
            </w:r>
          </w:p>
          <w:p w14:paraId="271656AD" w14:textId="77777777" w:rsidR="00B00D5E" w:rsidRPr="00DD7062" w:rsidRDefault="00B00D5E" w:rsidP="00F9667F">
            <w:pPr>
              <w:jc w:val="both"/>
              <w:rPr>
                <w:rFonts w:ascii="Times New Roman" w:hAnsi="Times New Roman" w:cs="Times New Roman"/>
                <w:sz w:val="24"/>
                <w:szCs w:val="24"/>
              </w:rPr>
            </w:pPr>
          </w:p>
        </w:tc>
        <w:tc>
          <w:tcPr>
            <w:tcW w:w="1843" w:type="dxa"/>
          </w:tcPr>
          <w:p w14:paraId="1F07FF38" w14:textId="77777777" w:rsidR="00B00D5E" w:rsidRPr="00DD7062" w:rsidRDefault="00B00D5E" w:rsidP="00F9667F">
            <w:pPr>
              <w:rPr>
                <w:rFonts w:ascii="Times New Roman" w:hAnsi="Times New Roman" w:cs="Times New Roman"/>
                <w:sz w:val="24"/>
                <w:szCs w:val="24"/>
              </w:rPr>
            </w:pPr>
            <w:r w:rsidRPr="00DD7062">
              <w:rPr>
                <w:rFonts w:ascii="Times New Roman" w:hAnsi="Times New Roman" w:cs="Times New Roman"/>
                <w:sz w:val="24"/>
                <w:szCs w:val="24"/>
              </w:rPr>
              <w:lastRenderedPageBreak/>
              <w:t>1. VARAM resora standartizācija un centralizācija 31.12.2025.;</w:t>
            </w:r>
          </w:p>
          <w:p w14:paraId="10D6CF0E" w14:textId="77777777" w:rsidR="00B00D5E" w:rsidRPr="00DD7062" w:rsidRDefault="00B00D5E" w:rsidP="00F9667F">
            <w:pPr>
              <w:jc w:val="both"/>
              <w:rPr>
                <w:rFonts w:ascii="Times New Roman" w:hAnsi="Times New Roman" w:cs="Times New Roman"/>
                <w:sz w:val="24"/>
                <w:szCs w:val="24"/>
              </w:rPr>
            </w:pPr>
            <w:r w:rsidRPr="00DD7062">
              <w:rPr>
                <w:rFonts w:ascii="Times New Roman" w:hAnsi="Times New Roman" w:cs="Times New Roman"/>
                <w:sz w:val="24"/>
                <w:szCs w:val="24"/>
              </w:rPr>
              <w:t xml:space="preserve">2. Projekta pieteikuma sagatavošana Eiropas Savienības kohēzijas politikas programmas </w:t>
            </w:r>
            <w:r w:rsidRPr="00DD7062">
              <w:rPr>
                <w:rFonts w:ascii="Times New Roman" w:hAnsi="Times New Roman" w:cs="Times New Roman"/>
                <w:sz w:val="24"/>
                <w:szCs w:val="24"/>
              </w:rPr>
              <w:lastRenderedPageBreak/>
              <w:t xml:space="preserve">2021.–2027. gadam 1.3.1. specifiskā atbalsta mērķa "Izmantot digitalizācijas priekšrocības iedzīvotājiem, uzņēmumiem, pētniecības organizācijām un publiskajām iestādēm" 1.3.1.1. pasākuma  "IKT risinājumu un pakalpojumu attīstība un iespēju radīšana privātajam sektoram" ietvaros Tieslietu resora standartizācija </w:t>
            </w:r>
            <w:r w:rsidRPr="00DD7062">
              <w:rPr>
                <w:rFonts w:ascii="Times New Roman" w:hAnsi="Times New Roman" w:cs="Times New Roman"/>
                <w:sz w:val="24"/>
                <w:szCs w:val="24"/>
              </w:rPr>
              <w:lastRenderedPageBreak/>
              <w:t>un centralizācija 31.12.2025.;</w:t>
            </w:r>
          </w:p>
        </w:tc>
        <w:tc>
          <w:tcPr>
            <w:tcW w:w="1987" w:type="dxa"/>
          </w:tcPr>
          <w:p w14:paraId="1BD1F90C" w14:textId="77777777" w:rsidR="00B00D5E" w:rsidRPr="00DD7062" w:rsidRDefault="00B00D5E" w:rsidP="00F9667F">
            <w:pPr>
              <w:jc w:val="both"/>
              <w:rPr>
                <w:rFonts w:ascii="Times New Roman" w:hAnsi="Times New Roman" w:cs="Times New Roman"/>
                <w:sz w:val="24"/>
                <w:szCs w:val="24"/>
              </w:rPr>
            </w:pPr>
            <w:r w:rsidRPr="00DD7062">
              <w:rPr>
                <w:rFonts w:ascii="Times New Roman" w:hAnsi="Times New Roman" w:cs="Times New Roman"/>
                <w:sz w:val="24"/>
                <w:szCs w:val="24"/>
              </w:rPr>
              <w:lastRenderedPageBreak/>
              <w:t>VARAM un ministrijas padotībā esošās valsts iestādes, Tieslietu ministrija un padotībā esošās valsts iestādes</w:t>
            </w:r>
          </w:p>
        </w:tc>
      </w:tr>
      <w:tr w:rsidR="00B00D5E" w:rsidRPr="00DD7062" w14:paraId="576FF468" w14:textId="77777777" w:rsidTr="0099026D">
        <w:tc>
          <w:tcPr>
            <w:tcW w:w="949" w:type="dxa"/>
            <w:gridSpan w:val="2"/>
          </w:tcPr>
          <w:p w14:paraId="39E58873" w14:textId="7402F61F" w:rsidR="00B00D5E" w:rsidRPr="00DD7062" w:rsidRDefault="0099026D" w:rsidP="00F9667F">
            <w:pPr>
              <w:rPr>
                <w:rFonts w:ascii="Times New Roman" w:hAnsi="Times New Roman" w:cs="Times New Roman"/>
                <w:sz w:val="24"/>
                <w:szCs w:val="24"/>
              </w:rPr>
            </w:pPr>
            <w:r>
              <w:rPr>
                <w:rFonts w:ascii="Times New Roman" w:hAnsi="Times New Roman" w:cs="Times New Roman"/>
                <w:sz w:val="24"/>
                <w:szCs w:val="24"/>
              </w:rPr>
              <w:lastRenderedPageBreak/>
              <w:t>8</w:t>
            </w:r>
          </w:p>
        </w:tc>
        <w:tc>
          <w:tcPr>
            <w:tcW w:w="1880" w:type="dxa"/>
            <w:gridSpan w:val="3"/>
          </w:tcPr>
          <w:p w14:paraId="35B077C6" w14:textId="77777777" w:rsidR="00B00D5E" w:rsidRPr="00DD7062" w:rsidRDefault="00B00D5E" w:rsidP="00F9667F">
            <w:pPr>
              <w:rPr>
                <w:rFonts w:ascii="Times New Roman" w:hAnsi="Times New Roman" w:cs="Times New Roman"/>
                <w:sz w:val="24"/>
                <w:szCs w:val="24"/>
              </w:rPr>
            </w:pPr>
            <w:r w:rsidRPr="00DD7062">
              <w:rPr>
                <w:rFonts w:ascii="Times New Roman" w:hAnsi="Times New Roman" w:cs="Times New Roman"/>
                <w:sz w:val="24"/>
                <w:szCs w:val="24"/>
              </w:rPr>
              <w:t>3.2. IKT centralizācija</w:t>
            </w:r>
          </w:p>
        </w:tc>
        <w:tc>
          <w:tcPr>
            <w:tcW w:w="7795" w:type="dxa"/>
          </w:tcPr>
          <w:p w14:paraId="4DEFB228" w14:textId="77777777" w:rsidR="00B00D5E" w:rsidRPr="00DD7062" w:rsidRDefault="00B00D5E" w:rsidP="00F9667F">
            <w:pPr>
              <w:jc w:val="both"/>
              <w:rPr>
                <w:rFonts w:ascii="Times New Roman" w:hAnsi="Times New Roman" w:cs="Times New Roman"/>
                <w:sz w:val="24"/>
                <w:szCs w:val="24"/>
              </w:rPr>
            </w:pPr>
            <w:r w:rsidRPr="00DD7062">
              <w:rPr>
                <w:rFonts w:ascii="Times New Roman" w:hAnsi="Times New Roman" w:cs="Times New Roman"/>
                <w:sz w:val="24"/>
                <w:szCs w:val="24"/>
              </w:rPr>
              <w:t>Turpināt piedāvāt VDAA esošos pakalpojumu un slēgt vienošanās ar jauniem sadarbības partneriem par VDAA piedāvāto IKT pakalpojumu (koplietošanas komponentes, infrastruktūra, sistēmu attīstība un uzturēšana, informācijas  drošības pārvaldība) izmantošanu, tādejādi mazinot administratīvo funkciju veikšanu iestādēs</w:t>
            </w:r>
          </w:p>
        </w:tc>
        <w:tc>
          <w:tcPr>
            <w:tcW w:w="1843" w:type="dxa"/>
          </w:tcPr>
          <w:p w14:paraId="7F929074" w14:textId="77777777" w:rsidR="00B00D5E" w:rsidRPr="00DD7062" w:rsidRDefault="00B00D5E" w:rsidP="00F9667F">
            <w:pPr>
              <w:rPr>
                <w:rFonts w:ascii="Times New Roman" w:hAnsi="Times New Roman" w:cs="Times New Roman"/>
                <w:sz w:val="24"/>
                <w:szCs w:val="24"/>
              </w:rPr>
            </w:pPr>
            <w:r w:rsidRPr="00DD7062">
              <w:rPr>
                <w:rFonts w:ascii="Times New Roman" w:hAnsi="Times New Roman" w:cs="Times New Roman"/>
                <w:sz w:val="24"/>
                <w:szCs w:val="24"/>
              </w:rPr>
              <w:t>Patstāvīgi veicams uzdevums</w:t>
            </w:r>
          </w:p>
        </w:tc>
        <w:tc>
          <w:tcPr>
            <w:tcW w:w="1987" w:type="dxa"/>
          </w:tcPr>
          <w:p w14:paraId="34BCAFDF" w14:textId="77777777" w:rsidR="00B00D5E" w:rsidRPr="00DD7062" w:rsidRDefault="00B00D5E" w:rsidP="00F9667F">
            <w:pPr>
              <w:rPr>
                <w:rFonts w:ascii="Times New Roman" w:hAnsi="Times New Roman" w:cs="Times New Roman"/>
                <w:sz w:val="24"/>
                <w:szCs w:val="24"/>
              </w:rPr>
            </w:pPr>
            <w:r w:rsidRPr="00DD7062">
              <w:rPr>
                <w:rFonts w:ascii="Times New Roman" w:hAnsi="Times New Roman" w:cs="Times New Roman"/>
                <w:sz w:val="24"/>
                <w:szCs w:val="24"/>
              </w:rPr>
              <w:t>Valsts digitālās attīstības aģentūra</w:t>
            </w:r>
          </w:p>
          <w:p w14:paraId="45B3D00F" w14:textId="77777777" w:rsidR="00B00D5E" w:rsidRPr="00DD7062" w:rsidRDefault="00B00D5E" w:rsidP="00F9667F">
            <w:pPr>
              <w:rPr>
                <w:rFonts w:ascii="Times New Roman" w:hAnsi="Times New Roman" w:cs="Times New Roman"/>
                <w:sz w:val="24"/>
                <w:szCs w:val="24"/>
              </w:rPr>
            </w:pPr>
          </w:p>
          <w:p w14:paraId="1E41A552" w14:textId="77777777" w:rsidR="00B00D5E" w:rsidRPr="00DD7062" w:rsidRDefault="00B00D5E" w:rsidP="00F9667F">
            <w:pPr>
              <w:jc w:val="both"/>
              <w:rPr>
                <w:rFonts w:ascii="Times New Roman" w:hAnsi="Times New Roman" w:cs="Times New Roman"/>
                <w:sz w:val="24"/>
                <w:szCs w:val="24"/>
              </w:rPr>
            </w:pPr>
          </w:p>
        </w:tc>
      </w:tr>
      <w:tr w:rsidR="00B00D5E" w:rsidRPr="00DD7062" w14:paraId="284ECFEB" w14:textId="77777777" w:rsidTr="0099026D">
        <w:tc>
          <w:tcPr>
            <w:tcW w:w="949" w:type="dxa"/>
            <w:gridSpan w:val="2"/>
          </w:tcPr>
          <w:p w14:paraId="7D002DC4" w14:textId="60414F2E" w:rsidR="00B00D5E" w:rsidRPr="00DD7062" w:rsidRDefault="0099026D" w:rsidP="00F9667F">
            <w:pPr>
              <w:rPr>
                <w:rFonts w:ascii="Times New Roman" w:hAnsi="Times New Roman" w:cs="Times New Roman"/>
                <w:sz w:val="24"/>
                <w:szCs w:val="24"/>
              </w:rPr>
            </w:pPr>
            <w:r>
              <w:rPr>
                <w:rFonts w:ascii="Times New Roman" w:hAnsi="Times New Roman" w:cs="Times New Roman"/>
                <w:sz w:val="24"/>
                <w:szCs w:val="24"/>
              </w:rPr>
              <w:t>9</w:t>
            </w:r>
          </w:p>
        </w:tc>
        <w:tc>
          <w:tcPr>
            <w:tcW w:w="1880" w:type="dxa"/>
            <w:gridSpan w:val="3"/>
          </w:tcPr>
          <w:p w14:paraId="0AE8BF4D" w14:textId="77777777" w:rsidR="00B00D5E" w:rsidRPr="00DD7062" w:rsidRDefault="00B00D5E" w:rsidP="00F9667F">
            <w:pPr>
              <w:rPr>
                <w:rFonts w:ascii="Times New Roman" w:hAnsi="Times New Roman" w:cs="Times New Roman"/>
                <w:sz w:val="24"/>
                <w:szCs w:val="24"/>
              </w:rPr>
            </w:pPr>
            <w:r w:rsidRPr="00DD7062">
              <w:rPr>
                <w:rFonts w:ascii="Times New Roman" w:hAnsi="Times New Roman" w:cs="Times New Roman"/>
                <w:sz w:val="24"/>
                <w:szCs w:val="24"/>
              </w:rPr>
              <w:t>3.3. Kultūra</w:t>
            </w:r>
          </w:p>
        </w:tc>
        <w:tc>
          <w:tcPr>
            <w:tcW w:w="7795" w:type="dxa"/>
          </w:tcPr>
          <w:p w14:paraId="1DFFB3A2" w14:textId="77777777" w:rsidR="00B00D5E" w:rsidRPr="00DD7062" w:rsidRDefault="00B00D5E" w:rsidP="00F9667F">
            <w:pPr>
              <w:jc w:val="both"/>
              <w:rPr>
                <w:rFonts w:ascii="Times New Roman" w:hAnsi="Times New Roman" w:cs="Times New Roman"/>
                <w:sz w:val="24"/>
                <w:szCs w:val="24"/>
              </w:rPr>
            </w:pPr>
            <w:r w:rsidRPr="00DD7062">
              <w:rPr>
                <w:rFonts w:ascii="Times New Roman" w:hAnsi="Times New Roman" w:cs="Times New Roman"/>
                <w:sz w:val="24"/>
                <w:szCs w:val="24"/>
              </w:rPr>
              <w:t>Likvidēt ar  Ministru kabineta 2021. gada 8. aprīļa noteikumu Nr. 218 “Pieminekļu un piemiņas zīmju uzstādīšanas, piemiņas vietu izveidošanas un informatīvo plākšņu izvietošanas noteikumi” izveidotu padomi vai nodot to Kultūras ministrijai (Nacionālā kultūras mantojuma pārvaldei).</w:t>
            </w:r>
          </w:p>
        </w:tc>
        <w:tc>
          <w:tcPr>
            <w:tcW w:w="1843" w:type="dxa"/>
          </w:tcPr>
          <w:p w14:paraId="759B0C57" w14:textId="77777777" w:rsidR="00B00D5E" w:rsidRPr="00DD7062" w:rsidRDefault="00B00D5E" w:rsidP="00F9667F">
            <w:pPr>
              <w:rPr>
                <w:rFonts w:ascii="Times New Roman" w:hAnsi="Times New Roman" w:cs="Times New Roman"/>
                <w:sz w:val="24"/>
                <w:szCs w:val="24"/>
              </w:rPr>
            </w:pPr>
            <w:r w:rsidRPr="00DD7062">
              <w:rPr>
                <w:rFonts w:ascii="Times New Roman" w:hAnsi="Times New Roman" w:cs="Times New Roman"/>
                <w:sz w:val="24"/>
                <w:szCs w:val="24"/>
              </w:rPr>
              <w:t>2025.gads</w:t>
            </w:r>
          </w:p>
        </w:tc>
        <w:tc>
          <w:tcPr>
            <w:tcW w:w="1987" w:type="dxa"/>
          </w:tcPr>
          <w:p w14:paraId="5835522D" w14:textId="77777777" w:rsidR="00B00D5E" w:rsidRPr="00DD7062" w:rsidRDefault="00B00D5E" w:rsidP="00F9667F">
            <w:pPr>
              <w:rPr>
                <w:rFonts w:ascii="Times New Roman" w:hAnsi="Times New Roman" w:cs="Times New Roman"/>
                <w:sz w:val="24"/>
                <w:szCs w:val="24"/>
              </w:rPr>
            </w:pPr>
            <w:r w:rsidRPr="00DD7062">
              <w:rPr>
                <w:rFonts w:ascii="Times New Roman" w:hAnsi="Times New Roman" w:cs="Times New Roman"/>
                <w:sz w:val="24"/>
                <w:szCs w:val="24"/>
              </w:rPr>
              <w:t>VARAM/pašvaldības</w:t>
            </w:r>
          </w:p>
          <w:p w14:paraId="109E69D5" w14:textId="77777777" w:rsidR="00B00D5E" w:rsidRPr="00DD7062" w:rsidRDefault="00B00D5E" w:rsidP="00F9667F">
            <w:pPr>
              <w:rPr>
                <w:rFonts w:ascii="Times New Roman" w:hAnsi="Times New Roman" w:cs="Times New Roman"/>
                <w:sz w:val="24"/>
                <w:szCs w:val="24"/>
              </w:rPr>
            </w:pPr>
            <w:r w:rsidRPr="00DD7062">
              <w:rPr>
                <w:rFonts w:ascii="Times New Roman" w:hAnsi="Times New Roman" w:cs="Times New Roman"/>
                <w:sz w:val="24"/>
                <w:szCs w:val="24"/>
              </w:rPr>
              <w:t>Kultūras ministrija (Nacionālā kultūras mantojuma pārvalde)</w:t>
            </w:r>
          </w:p>
        </w:tc>
      </w:tr>
      <w:tr w:rsidR="00B00D5E" w:rsidRPr="00DD7062" w14:paraId="4E1851A5" w14:textId="77777777" w:rsidTr="0099026D">
        <w:tc>
          <w:tcPr>
            <w:tcW w:w="949" w:type="dxa"/>
            <w:gridSpan w:val="2"/>
          </w:tcPr>
          <w:p w14:paraId="728B4568" w14:textId="2DEE63B1" w:rsidR="00B00D5E" w:rsidRPr="00DD7062" w:rsidRDefault="0099026D" w:rsidP="00F9667F">
            <w:pPr>
              <w:rPr>
                <w:rFonts w:ascii="Times New Roman" w:hAnsi="Times New Roman" w:cs="Times New Roman"/>
                <w:sz w:val="24"/>
                <w:szCs w:val="24"/>
              </w:rPr>
            </w:pPr>
            <w:r>
              <w:rPr>
                <w:rFonts w:ascii="Times New Roman" w:hAnsi="Times New Roman" w:cs="Times New Roman"/>
                <w:sz w:val="24"/>
                <w:szCs w:val="24"/>
              </w:rPr>
              <w:t>10</w:t>
            </w:r>
          </w:p>
        </w:tc>
        <w:tc>
          <w:tcPr>
            <w:tcW w:w="1880" w:type="dxa"/>
            <w:gridSpan w:val="3"/>
          </w:tcPr>
          <w:p w14:paraId="63F29B38" w14:textId="77777777" w:rsidR="00B00D5E" w:rsidRPr="00DD7062" w:rsidRDefault="00B00D5E" w:rsidP="00F9667F">
            <w:pPr>
              <w:rPr>
                <w:rFonts w:ascii="Times New Roman" w:hAnsi="Times New Roman" w:cs="Times New Roman"/>
                <w:sz w:val="24"/>
                <w:szCs w:val="24"/>
              </w:rPr>
            </w:pPr>
            <w:r w:rsidRPr="00DD7062">
              <w:rPr>
                <w:rFonts w:ascii="Times New Roman" w:hAnsi="Times New Roman" w:cs="Times New Roman"/>
                <w:sz w:val="24"/>
                <w:szCs w:val="24"/>
              </w:rPr>
              <w:t>3.4. Muzeja komunikācijas (popularizēšanas un vides izglītības) darbs</w:t>
            </w:r>
          </w:p>
        </w:tc>
        <w:tc>
          <w:tcPr>
            <w:tcW w:w="7795" w:type="dxa"/>
          </w:tcPr>
          <w:p w14:paraId="6D3997AC" w14:textId="77777777" w:rsidR="00B00D5E" w:rsidRPr="00DD7062" w:rsidRDefault="00B00D5E" w:rsidP="00F9667F">
            <w:pPr>
              <w:jc w:val="both"/>
              <w:rPr>
                <w:rFonts w:ascii="Times New Roman" w:hAnsi="Times New Roman" w:cs="Times New Roman"/>
                <w:sz w:val="24"/>
                <w:szCs w:val="24"/>
              </w:rPr>
            </w:pPr>
            <w:r w:rsidRPr="00DD7062">
              <w:rPr>
                <w:rFonts w:ascii="Times New Roman" w:hAnsi="Times New Roman" w:cs="Times New Roman"/>
                <w:iCs/>
                <w:sz w:val="24"/>
                <w:szCs w:val="24"/>
              </w:rPr>
              <w:t xml:space="preserve"> </w:t>
            </w:r>
            <w:r w:rsidRPr="00DD7062">
              <w:rPr>
                <w:rFonts w:ascii="Times New Roman" w:hAnsi="Times New Roman" w:cs="Times New Roman"/>
                <w:i/>
                <w:sz w:val="24"/>
                <w:szCs w:val="24"/>
              </w:rPr>
              <w:t>E-biļetes</w:t>
            </w:r>
            <w:r w:rsidRPr="00DD7062">
              <w:rPr>
                <w:rFonts w:ascii="Times New Roman" w:hAnsi="Times New Roman" w:cs="Times New Roman"/>
                <w:sz w:val="24"/>
                <w:szCs w:val="24"/>
              </w:rPr>
              <w:t xml:space="preserve"> izmantošanas turpmāka popularizēšana e-biļetes iegādei, samazinot drukāto biļešu apjomu un izmaksas</w:t>
            </w:r>
          </w:p>
        </w:tc>
        <w:tc>
          <w:tcPr>
            <w:tcW w:w="1843" w:type="dxa"/>
          </w:tcPr>
          <w:p w14:paraId="557C83A4" w14:textId="77777777" w:rsidR="00B00D5E" w:rsidRPr="00DD7062" w:rsidRDefault="00B00D5E" w:rsidP="00F9667F">
            <w:pPr>
              <w:rPr>
                <w:rFonts w:ascii="Times New Roman" w:hAnsi="Times New Roman" w:cs="Times New Roman"/>
                <w:sz w:val="24"/>
                <w:szCs w:val="24"/>
              </w:rPr>
            </w:pPr>
            <w:r w:rsidRPr="00DD7062">
              <w:rPr>
                <w:rFonts w:ascii="Times New Roman" w:hAnsi="Times New Roman" w:cs="Times New Roman"/>
                <w:sz w:val="24"/>
                <w:szCs w:val="24"/>
              </w:rPr>
              <w:t>darbs jāturpina</w:t>
            </w:r>
          </w:p>
        </w:tc>
        <w:tc>
          <w:tcPr>
            <w:tcW w:w="1987" w:type="dxa"/>
          </w:tcPr>
          <w:p w14:paraId="24D3029F" w14:textId="77777777" w:rsidR="00B00D5E" w:rsidRPr="00DD7062" w:rsidRDefault="00B00D5E" w:rsidP="00F9667F">
            <w:pPr>
              <w:rPr>
                <w:rFonts w:ascii="Times New Roman" w:hAnsi="Times New Roman" w:cs="Times New Roman"/>
                <w:sz w:val="24"/>
                <w:szCs w:val="24"/>
              </w:rPr>
            </w:pPr>
            <w:r w:rsidRPr="00DD7062">
              <w:rPr>
                <w:rFonts w:ascii="Times New Roman" w:hAnsi="Times New Roman" w:cs="Times New Roman"/>
                <w:sz w:val="24"/>
                <w:szCs w:val="24"/>
              </w:rPr>
              <w:t>Latvijas Nacionālais dabas muzejs, Botāniskais dārzs</w:t>
            </w:r>
          </w:p>
        </w:tc>
      </w:tr>
      <w:tr w:rsidR="00B00D5E" w:rsidRPr="00DD7062" w14:paraId="57F84891" w14:textId="77777777" w:rsidTr="0099026D">
        <w:tc>
          <w:tcPr>
            <w:tcW w:w="949" w:type="dxa"/>
            <w:gridSpan w:val="2"/>
          </w:tcPr>
          <w:p w14:paraId="16011683" w14:textId="78935DA1" w:rsidR="00B00D5E" w:rsidRPr="00DD7062" w:rsidRDefault="0099026D" w:rsidP="00F9667F">
            <w:pPr>
              <w:rPr>
                <w:rFonts w:ascii="Times New Roman" w:hAnsi="Times New Roman" w:cs="Times New Roman"/>
                <w:sz w:val="24"/>
                <w:szCs w:val="24"/>
              </w:rPr>
            </w:pPr>
            <w:r>
              <w:rPr>
                <w:rFonts w:ascii="Times New Roman" w:hAnsi="Times New Roman" w:cs="Times New Roman"/>
                <w:sz w:val="24"/>
                <w:szCs w:val="24"/>
              </w:rPr>
              <w:t>11</w:t>
            </w:r>
          </w:p>
        </w:tc>
        <w:tc>
          <w:tcPr>
            <w:tcW w:w="1880" w:type="dxa"/>
            <w:gridSpan w:val="3"/>
          </w:tcPr>
          <w:p w14:paraId="42C964D3" w14:textId="77777777" w:rsidR="00B00D5E" w:rsidRPr="00DD7062" w:rsidRDefault="00B00D5E" w:rsidP="00F9667F">
            <w:pPr>
              <w:rPr>
                <w:rFonts w:ascii="Times New Roman" w:hAnsi="Times New Roman" w:cs="Times New Roman"/>
                <w:sz w:val="24"/>
                <w:szCs w:val="24"/>
              </w:rPr>
            </w:pPr>
            <w:r w:rsidRPr="00DD7062">
              <w:rPr>
                <w:rFonts w:ascii="Times New Roman" w:hAnsi="Times New Roman" w:cs="Times New Roman"/>
                <w:sz w:val="24"/>
                <w:szCs w:val="24"/>
              </w:rPr>
              <w:t>3.5. Telekomunikācijas -</w:t>
            </w:r>
          </w:p>
          <w:p w14:paraId="432DC633" w14:textId="77777777" w:rsidR="00B00D5E" w:rsidRPr="00DD7062" w:rsidRDefault="00B00D5E" w:rsidP="00F9667F">
            <w:pPr>
              <w:rPr>
                <w:rFonts w:ascii="Times New Roman" w:hAnsi="Times New Roman" w:cs="Times New Roman"/>
                <w:sz w:val="24"/>
                <w:szCs w:val="24"/>
              </w:rPr>
            </w:pPr>
            <w:r w:rsidRPr="00DD7062">
              <w:rPr>
                <w:rFonts w:ascii="Times New Roman" w:hAnsi="Times New Roman" w:cs="Times New Roman"/>
                <w:sz w:val="24"/>
                <w:szCs w:val="24"/>
              </w:rPr>
              <w:t xml:space="preserve">radiofrekvences piešķīruma </w:t>
            </w:r>
            <w:r w:rsidRPr="00DD7062">
              <w:rPr>
                <w:rFonts w:ascii="Times New Roman" w:hAnsi="Times New Roman" w:cs="Times New Roman"/>
                <w:sz w:val="24"/>
                <w:szCs w:val="24"/>
              </w:rPr>
              <w:lastRenderedPageBreak/>
              <w:t>lietošanas atļauju izsniegšana</w:t>
            </w:r>
          </w:p>
        </w:tc>
        <w:tc>
          <w:tcPr>
            <w:tcW w:w="7795" w:type="dxa"/>
          </w:tcPr>
          <w:p w14:paraId="4E195A4F" w14:textId="77777777" w:rsidR="00B00D5E" w:rsidRPr="00DD7062" w:rsidRDefault="00B00D5E" w:rsidP="00F9667F">
            <w:pPr>
              <w:jc w:val="both"/>
              <w:rPr>
                <w:rFonts w:ascii="Times New Roman" w:hAnsi="Times New Roman" w:cs="Times New Roman"/>
                <w:sz w:val="24"/>
                <w:szCs w:val="24"/>
              </w:rPr>
            </w:pPr>
            <w:r w:rsidRPr="00DD7062">
              <w:rPr>
                <w:rFonts w:ascii="Times New Roman" w:hAnsi="Times New Roman" w:cs="Times New Roman"/>
                <w:sz w:val="24"/>
                <w:szCs w:val="24"/>
              </w:rPr>
              <w:lastRenderedPageBreak/>
              <w:t>Lai samazinātu administratīvo slogu radiofrekvences piešķīruma lietošanai vismaz diviem sakaru sistēmas veidiem, sagatavoti un VARAM iesniegti priekšlikumi grozījumiem normatīvajos aktos</w:t>
            </w:r>
          </w:p>
        </w:tc>
        <w:tc>
          <w:tcPr>
            <w:tcW w:w="1843" w:type="dxa"/>
          </w:tcPr>
          <w:p w14:paraId="3DAA62FD" w14:textId="77777777" w:rsidR="00B00D5E" w:rsidRPr="00DD7062" w:rsidRDefault="00B00D5E" w:rsidP="00F9667F">
            <w:pPr>
              <w:rPr>
                <w:rFonts w:ascii="Times New Roman" w:hAnsi="Times New Roman" w:cs="Times New Roman"/>
                <w:sz w:val="24"/>
                <w:szCs w:val="24"/>
              </w:rPr>
            </w:pPr>
            <w:r w:rsidRPr="00DD7062">
              <w:rPr>
                <w:rFonts w:ascii="Times New Roman" w:hAnsi="Times New Roman" w:cs="Times New Roman"/>
                <w:sz w:val="24"/>
                <w:szCs w:val="24"/>
              </w:rPr>
              <w:t>01.08.2025.</w:t>
            </w:r>
          </w:p>
        </w:tc>
        <w:tc>
          <w:tcPr>
            <w:tcW w:w="1987" w:type="dxa"/>
          </w:tcPr>
          <w:p w14:paraId="4CA45907" w14:textId="77777777" w:rsidR="00B00D5E" w:rsidRPr="00DD7062" w:rsidRDefault="00B00D5E" w:rsidP="00F9667F">
            <w:pPr>
              <w:rPr>
                <w:rFonts w:ascii="Times New Roman" w:hAnsi="Times New Roman" w:cs="Times New Roman"/>
                <w:sz w:val="24"/>
                <w:szCs w:val="24"/>
              </w:rPr>
            </w:pPr>
            <w:r w:rsidRPr="00DD7062">
              <w:rPr>
                <w:rFonts w:ascii="Times New Roman" w:hAnsi="Times New Roman" w:cs="Times New Roman"/>
                <w:sz w:val="24"/>
                <w:szCs w:val="24"/>
              </w:rPr>
              <w:t>SIA “Elektroniskie sakari”</w:t>
            </w:r>
          </w:p>
        </w:tc>
      </w:tr>
      <w:tr w:rsidR="00B00D5E" w:rsidRPr="00DD7062" w14:paraId="30080448" w14:textId="77777777" w:rsidTr="0099026D">
        <w:tc>
          <w:tcPr>
            <w:tcW w:w="949" w:type="dxa"/>
            <w:gridSpan w:val="2"/>
          </w:tcPr>
          <w:p w14:paraId="6B04D982" w14:textId="43B0404D" w:rsidR="00B00D5E" w:rsidRPr="00DD7062" w:rsidRDefault="0099026D" w:rsidP="00F9667F">
            <w:pPr>
              <w:rPr>
                <w:rFonts w:ascii="Times New Roman" w:hAnsi="Times New Roman" w:cs="Times New Roman"/>
                <w:sz w:val="24"/>
                <w:szCs w:val="24"/>
              </w:rPr>
            </w:pPr>
            <w:r>
              <w:rPr>
                <w:rFonts w:ascii="Times New Roman" w:hAnsi="Times New Roman" w:cs="Times New Roman"/>
                <w:sz w:val="24"/>
                <w:szCs w:val="24"/>
              </w:rPr>
              <w:t>12</w:t>
            </w:r>
          </w:p>
        </w:tc>
        <w:tc>
          <w:tcPr>
            <w:tcW w:w="1880" w:type="dxa"/>
            <w:gridSpan w:val="3"/>
          </w:tcPr>
          <w:p w14:paraId="34195394" w14:textId="77777777" w:rsidR="00B00D5E" w:rsidRPr="00DD7062" w:rsidRDefault="00B00D5E" w:rsidP="00F9667F">
            <w:pPr>
              <w:rPr>
                <w:rFonts w:ascii="Times New Roman" w:hAnsi="Times New Roman" w:cs="Times New Roman"/>
                <w:sz w:val="24"/>
                <w:szCs w:val="24"/>
              </w:rPr>
            </w:pPr>
            <w:r w:rsidRPr="00DD7062">
              <w:rPr>
                <w:rFonts w:ascii="Times New Roman" w:hAnsi="Times New Roman" w:cs="Times New Roman"/>
                <w:sz w:val="24"/>
                <w:szCs w:val="24"/>
              </w:rPr>
              <w:t>3.6.Telekomunikācijas -</w:t>
            </w:r>
          </w:p>
          <w:p w14:paraId="4AA81847" w14:textId="77777777" w:rsidR="00B00D5E" w:rsidRPr="00DD7062" w:rsidRDefault="00B00D5E" w:rsidP="00F9667F">
            <w:pPr>
              <w:rPr>
                <w:rFonts w:ascii="Times New Roman" w:hAnsi="Times New Roman" w:cs="Times New Roman"/>
                <w:sz w:val="24"/>
                <w:szCs w:val="24"/>
              </w:rPr>
            </w:pPr>
            <w:r w:rsidRPr="00DD7062">
              <w:rPr>
                <w:rFonts w:ascii="Times New Roman" w:hAnsi="Times New Roman" w:cs="Times New Roman"/>
                <w:sz w:val="24"/>
                <w:szCs w:val="24"/>
              </w:rPr>
              <w:t>Elektronisko sakaru tīklu (EST) ierīkošana</w:t>
            </w:r>
          </w:p>
        </w:tc>
        <w:tc>
          <w:tcPr>
            <w:tcW w:w="7795" w:type="dxa"/>
          </w:tcPr>
          <w:p w14:paraId="2DB82885" w14:textId="77777777" w:rsidR="00B00D5E" w:rsidRPr="00DD7062" w:rsidRDefault="00B00D5E" w:rsidP="00F9667F">
            <w:pPr>
              <w:jc w:val="both"/>
              <w:rPr>
                <w:rFonts w:ascii="Times New Roman" w:hAnsi="Times New Roman" w:cs="Times New Roman"/>
                <w:sz w:val="24"/>
                <w:szCs w:val="24"/>
              </w:rPr>
            </w:pPr>
            <w:r w:rsidRPr="00DD7062">
              <w:rPr>
                <w:rFonts w:ascii="Times New Roman" w:hAnsi="Times New Roman" w:cs="Times New Roman"/>
                <w:sz w:val="24"/>
                <w:szCs w:val="24"/>
              </w:rPr>
              <w:t>Lai samazinātu administratīvo slogu EST ierīkošanai kultūras pieminekļu aizsardzības zonās, plānots izstrādāt EST projektu pasūtītājiem un projektētājiem tehniskos nosacījumus, kas jāievēro, ierīkojot elektronisko sakaru tīklus būvēs ar kultūras pieminekļu statusu vai būvēs, kuras atrodas kultūras pieminekļu aizsardzības zonās.</w:t>
            </w:r>
          </w:p>
        </w:tc>
        <w:tc>
          <w:tcPr>
            <w:tcW w:w="1843" w:type="dxa"/>
          </w:tcPr>
          <w:p w14:paraId="0CF75029" w14:textId="77777777" w:rsidR="00B00D5E" w:rsidRPr="00DD7062" w:rsidRDefault="00B00D5E" w:rsidP="00F9667F">
            <w:pPr>
              <w:rPr>
                <w:rFonts w:ascii="Times New Roman" w:hAnsi="Times New Roman" w:cs="Times New Roman"/>
                <w:sz w:val="24"/>
                <w:szCs w:val="24"/>
              </w:rPr>
            </w:pPr>
            <w:r w:rsidRPr="00DD7062">
              <w:rPr>
                <w:rFonts w:ascii="Times New Roman" w:hAnsi="Times New Roman" w:cs="Times New Roman"/>
                <w:sz w:val="24"/>
                <w:szCs w:val="24"/>
              </w:rPr>
              <w:t>30.11.2025.</w:t>
            </w:r>
          </w:p>
        </w:tc>
        <w:tc>
          <w:tcPr>
            <w:tcW w:w="1987" w:type="dxa"/>
          </w:tcPr>
          <w:p w14:paraId="06CAE035" w14:textId="77777777" w:rsidR="00B00D5E" w:rsidRPr="00DD7062" w:rsidRDefault="00B00D5E" w:rsidP="00F9667F">
            <w:pPr>
              <w:rPr>
                <w:rFonts w:ascii="Times New Roman" w:hAnsi="Times New Roman" w:cs="Times New Roman"/>
                <w:sz w:val="24"/>
                <w:szCs w:val="24"/>
              </w:rPr>
            </w:pPr>
            <w:r w:rsidRPr="00DD7062">
              <w:rPr>
                <w:rFonts w:ascii="Times New Roman" w:hAnsi="Times New Roman" w:cs="Times New Roman"/>
                <w:sz w:val="24"/>
                <w:szCs w:val="24"/>
              </w:rPr>
              <w:t>SIA “Elektroniskie sakari”</w:t>
            </w:r>
          </w:p>
        </w:tc>
      </w:tr>
      <w:tr w:rsidR="00B00D5E" w:rsidRPr="00DD7062" w14:paraId="52303835" w14:textId="77777777" w:rsidTr="0099026D">
        <w:tc>
          <w:tcPr>
            <w:tcW w:w="949" w:type="dxa"/>
            <w:gridSpan w:val="2"/>
          </w:tcPr>
          <w:p w14:paraId="3E990C62" w14:textId="428F526A" w:rsidR="00B00D5E" w:rsidRPr="00DD7062" w:rsidRDefault="0099026D" w:rsidP="00F9667F">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880" w:type="dxa"/>
            <w:gridSpan w:val="3"/>
          </w:tcPr>
          <w:p w14:paraId="107CD75B" w14:textId="77777777" w:rsidR="00B00D5E" w:rsidRPr="00DD7062" w:rsidRDefault="00B00D5E" w:rsidP="00F9667F">
            <w:pPr>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3.7.Koku ciršana ārpus meža</w:t>
            </w:r>
          </w:p>
        </w:tc>
        <w:tc>
          <w:tcPr>
            <w:tcW w:w="7795" w:type="dxa"/>
          </w:tcPr>
          <w:p w14:paraId="205E8A0A" w14:textId="77777777" w:rsidR="00B00D5E" w:rsidRPr="00DD7062" w:rsidRDefault="00B00D5E" w:rsidP="00F9667F">
            <w:pPr>
              <w:jc w:val="both"/>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 xml:space="preserve">Grozījumi Ministru kabineta 2012. gada 2. maija noteikumos Nr. 309 “Noteikumi par koku ciršanu ārpus meža”. </w:t>
            </w:r>
          </w:p>
          <w:p w14:paraId="65E25C26" w14:textId="77777777" w:rsidR="00B00D5E" w:rsidRPr="00DD7062" w:rsidRDefault="00B00D5E" w:rsidP="00F9667F">
            <w:pPr>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 xml:space="preserve">Precizēti un samazināti gadījumi, kad pašvaldībai pirms atļaujas izsniegšanas nepieciešams saņemt DAP atzinumu. </w:t>
            </w:r>
          </w:p>
        </w:tc>
        <w:tc>
          <w:tcPr>
            <w:tcW w:w="1843" w:type="dxa"/>
          </w:tcPr>
          <w:p w14:paraId="37F618B0" w14:textId="77777777" w:rsidR="00B00D5E" w:rsidRPr="00DD7062" w:rsidRDefault="00B00D5E" w:rsidP="00F9667F">
            <w:pPr>
              <w:rPr>
                <w:rFonts w:ascii="Times New Roman" w:hAnsi="Times New Roman" w:cs="Times New Roman"/>
                <w:sz w:val="24"/>
                <w:szCs w:val="24"/>
              </w:rPr>
            </w:pPr>
            <w:r w:rsidRPr="00DD7062">
              <w:rPr>
                <w:rFonts w:ascii="Times New Roman" w:hAnsi="Times New Roman" w:cs="Times New Roman"/>
                <w:sz w:val="24"/>
                <w:szCs w:val="24"/>
              </w:rPr>
              <w:t>Grozījumus noteikumos virza ZM</w:t>
            </w:r>
          </w:p>
        </w:tc>
        <w:tc>
          <w:tcPr>
            <w:tcW w:w="1987" w:type="dxa"/>
          </w:tcPr>
          <w:p w14:paraId="771DED94" w14:textId="77777777" w:rsidR="00B00D5E" w:rsidRPr="00DD7062" w:rsidRDefault="00B00D5E" w:rsidP="00F9667F">
            <w:pPr>
              <w:rPr>
                <w:rFonts w:ascii="Times New Roman" w:hAnsi="Times New Roman" w:cs="Times New Roman"/>
                <w:sz w:val="24"/>
                <w:szCs w:val="24"/>
              </w:rPr>
            </w:pPr>
            <w:r w:rsidRPr="00DD7062">
              <w:rPr>
                <w:rFonts w:ascii="Times New Roman" w:hAnsi="Times New Roman" w:cs="Times New Roman"/>
                <w:sz w:val="24"/>
                <w:szCs w:val="24"/>
              </w:rPr>
              <w:t>ZM sadarbībā ar VARAM un DAP</w:t>
            </w:r>
          </w:p>
        </w:tc>
      </w:tr>
      <w:tr w:rsidR="00B00D5E" w:rsidRPr="00DD7062" w14:paraId="332687BE" w14:textId="77777777" w:rsidTr="0099026D">
        <w:trPr>
          <w:trHeight w:val="300"/>
        </w:trPr>
        <w:tc>
          <w:tcPr>
            <w:tcW w:w="949" w:type="dxa"/>
            <w:gridSpan w:val="2"/>
          </w:tcPr>
          <w:p w14:paraId="1EE92365" w14:textId="4FB904CA" w:rsidR="00B00D5E" w:rsidRPr="00DD7062" w:rsidRDefault="0099026D" w:rsidP="00F9667F">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880" w:type="dxa"/>
            <w:gridSpan w:val="3"/>
          </w:tcPr>
          <w:p w14:paraId="70FFA0DF" w14:textId="77777777" w:rsidR="00B00D5E" w:rsidRPr="00DD7062" w:rsidRDefault="00B00D5E" w:rsidP="00F9667F">
            <w:pPr>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3.8.Sugu un biotopu aizsardzības jomas ekspertu sertificēšana</w:t>
            </w:r>
          </w:p>
        </w:tc>
        <w:tc>
          <w:tcPr>
            <w:tcW w:w="7795" w:type="dxa"/>
          </w:tcPr>
          <w:p w14:paraId="19CB7A48" w14:textId="77777777" w:rsidR="00B00D5E" w:rsidRPr="00DD7062" w:rsidRDefault="00B00D5E" w:rsidP="00F9667F">
            <w:pPr>
              <w:spacing w:after="160" w:line="257" w:lineRule="auto"/>
              <w:jc w:val="both"/>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Grozījumi Ministru kabineta 2010. gada 16. marta noteikumos Nr. 267 “Sugu un biotopu aizsardzības jomas ekspertu sertificēšanas un darbības uzraudzības kārtība”, precizējot prasības sertificētajiem ekspertiem, sertifikāta iegūšanai; atzinumu un veikto novērtējumu kvalitātei.</w:t>
            </w:r>
          </w:p>
        </w:tc>
        <w:tc>
          <w:tcPr>
            <w:tcW w:w="1843" w:type="dxa"/>
          </w:tcPr>
          <w:p w14:paraId="2E1EEBF5" w14:textId="77777777" w:rsidR="00B00D5E" w:rsidRPr="00DD7062" w:rsidRDefault="00B00D5E" w:rsidP="00F9667F">
            <w:pPr>
              <w:jc w:val="both"/>
              <w:rPr>
                <w:rFonts w:ascii="Times New Roman" w:hAnsi="Times New Roman" w:cs="Times New Roman"/>
                <w:sz w:val="24"/>
                <w:szCs w:val="24"/>
              </w:rPr>
            </w:pPr>
            <w:r w:rsidRPr="00DD7062">
              <w:rPr>
                <w:rFonts w:ascii="Times New Roman" w:hAnsi="Times New Roman" w:cs="Times New Roman"/>
                <w:sz w:val="24"/>
                <w:szCs w:val="24"/>
              </w:rPr>
              <w:t xml:space="preserve">Priekšlikumu iesniegšana izmaiņām līdz 31.12.2025. </w:t>
            </w:r>
          </w:p>
        </w:tc>
        <w:tc>
          <w:tcPr>
            <w:tcW w:w="1987" w:type="dxa"/>
          </w:tcPr>
          <w:p w14:paraId="734EDAA3" w14:textId="77777777" w:rsidR="00B00D5E" w:rsidRPr="00DD7062" w:rsidRDefault="00B00D5E" w:rsidP="00F9667F">
            <w:pPr>
              <w:rPr>
                <w:rFonts w:ascii="Times New Roman" w:hAnsi="Times New Roman" w:cs="Times New Roman"/>
                <w:sz w:val="24"/>
                <w:szCs w:val="24"/>
              </w:rPr>
            </w:pPr>
            <w:r w:rsidRPr="00DD7062">
              <w:rPr>
                <w:rFonts w:ascii="Times New Roman" w:hAnsi="Times New Roman" w:cs="Times New Roman"/>
                <w:sz w:val="24"/>
                <w:szCs w:val="24"/>
              </w:rPr>
              <w:t>VARAM sadarbībā ar DAP un biedrību “Zaļā brīvība”</w:t>
            </w:r>
          </w:p>
        </w:tc>
      </w:tr>
      <w:tr w:rsidR="00B00D5E" w:rsidRPr="00DD7062" w14:paraId="70F33623" w14:textId="77777777" w:rsidTr="0099026D">
        <w:trPr>
          <w:trHeight w:val="1785"/>
        </w:trPr>
        <w:tc>
          <w:tcPr>
            <w:tcW w:w="949" w:type="dxa"/>
            <w:gridSpan w:val="2"/>
          </w:tcPr>
          <w:p w14:paraId="6832467C" w14:textId="77EAD7D2" w:rsidR="00B00D5E" w:rsidRPr="00DD7062" w:rsidRDefault="0099026D" w:rsidP="00F9667F">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880" w:type="dxa"/>
            <w:gridSpan w:val="3"/>
          </w:tcPr>
          <w:p w14:paraId="6BC6E14E" w14:textId="77777777" w:rsidR="00B00D5E" w:rsidRPr="00DD7062" w:rsidRDefault="00B00D5E" w:rsidP="00F9667F">
            <w:pPr>
              <w:spacing w:line="259" w:lineRule="auto"/>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3.9. Valsts pirmpirkuma tiesības uz zemi īpaši aizsargājamās dabas teritorijās</w:t>
            </w:r>
          </w:p>
          <w:p w14:paraId="47BE5A82" w14:textId="77777777" w:rsidR="00B00D5E" w:rsidRPr="00DD7062" w:rsidRDefault="00B00D5E" w:rsidP="00F9667F">
            <w:pPr>
              <w:rPr>
                <w:rFonts w:ascii="Times New Roman" w:eastAsia="Times New Roman" w:hAnsi="Times New Roman" w:cs="Times New Roman"/>
                <w:sz w:val="24"/>
                <w:szCs w:val="24"/>
              </w:rPr>
            </w:pPr>
          </w:p>
        </w:tc>
        <w:tc>
          <w:tcPr>
            <w:tcW w:w="7795" w:type="dxa"/>
          </w:tcPr>
          <w:p w14:paraId="6CA2F9BA" w14:textId="77777777" w:rsidR="00B00D5E" w:rsidRPr="00DD7062" w:rsidRDefault="00B00D5E" w:rsidP="00F9667F">
            <w:pPr>
              <w:spacing w:after="160" w:line="257" w:lineRule="auto"/>
              <w:jc w:val="both"/>
              <w:rPr>
                <w:rFonts w:ascii="Times New Roman" w:eastAsia="Times New Roman" w:hAnsi="Times New Roman" w:cs="Times New Roman"/>
                <w:sz w:val="24"/>
                <w:szCs w:val="24"/>
              </w:rPr>
            </w:pPr>
            <w:r w:rsidRPr="00DD7062">
              <w:rPr>
                <w:rFonts w:ascii="Times New Roman" w:eastAsia="Times New Roman" w:hAnsi="Times New Roman" w:cs="Times New Roman"/>
                <w:color w:val="000000" w:themeColor="text1"/>
                <w:sz w:val="24"/>
                <w:szCs w:val="24"/>
              </w:rPr>
              <w:t>Grozījumi li</w:t>
            </w:r>
            <w:r w:rsidRPr="00DD7062">
              <w:rPr>
                <w:rFonts w:ascii="Times New Roman" w:eastAsia="Times New Roman" w:hAnsi="Times New Roman" w:cs="Times New Roman"/>
                <w:sz w:val="24"/>
                <w:szCs w:val="24"/>
              </w:rPr>
              <w:t>kuma “Par īpaši aizsargājamām dabas teritorijām” 35.pantā (svītrot valsts pirmpirkuma tiesību izmantošanu DAP).</w:t>
            </w:r>
          </w:p>
        </w:tc>
        <w:tc>
          <w:tcPr>
            <w:tcW w:w="1843" w:type="dxa"/>
          </w:tcPr>
          <w:p w14:paraId="43533FDE" w14:textId="77777777" w:rsidR="00B00D5E" w:rsidRPr="00DD7062" w:rsidRDefault="00B00D5E" w:rsidP="00F9667F">
            <w:pPr>
              <w:jc w:val="both"/>
              <w:rPr>
                <w:rFonts w:ascii="Times New Roman" w:eastAsia="Times New Roman" w:hAnsi="Times New Roman" w:cs="Times New Roman"/>
                <w:sz w:val="24"/>
                <w:szCs w:val="24"/>
              </w:rPr>
            </w:pPr>
            <w:r w:rsidRPr="00DD7062">
              <w:rPr>
                <w:rFonts w:ascii="Times New Roman" w:hAnsi="Times New Roman" w:cs="Times New Roman"/>
                <w:sz w:val="24"/>
                <w:szCs w:val="24"/>
              </w:rPr>
              <w:t>01.05.2025.</w:t>
            </w:r>
          </w:p>
          <w:p w14:paraId="6BC605AE" w14:textId="77777777" w:rsidR="00B00D5E" w:rsidRPr="00DD7062" w:rsidRDefault="00B00D5E" w:rsidP="00F9667F">
            <w:pPr>
              <w:rPr>
                <w:rFonts w:ascii="Times New Roman" w:hAnsi="Times New Roman" w:cs="Times New Roman"/>
                <w:sz w:val="24"/>
                <w:szCs w:val="24"/>
              </w:rPr>
            </w:pPr>
          </w:p>
          <w:p w14:paraId="26D4E2D7" w14:textId="77777777" w:rsidR="00B00D5E" w:rsidRPr="00DD7062" w:rsidRDefault="00B00D5E" w:rsidP="00F9667F">
            <w:pPr>
              <w:rPr>
                <w:rFonts w:ascii="Times New Roman" w:eastAsia="Times New Roman" w:hAnsi="Times New Roman" w:cs="Times New Roman"/>
                <w:color w:val="FF0000"/>
                <w:sz w:val="24"/>
                <w:szCs w:val="24"/>
              </w:rPr>
            </w:pPr>
          </w:p>
        </w:tc>
        <w:tc>
          <w:tcPr>
            <w:tcW w:w="1987" w:type="dxa"/>
          </w:tcPr>
          <w:p w14:paraId="500F2B0B" w14:textId="77777777" w:rsidR="00B00D5E" w:rsidRPr="00DD7062" w:rsidRDefault="00B00D5E" w:rsidP="00F9667F">
            <w:pPr>
              <w:rPr>
                <w:rFonts w:ascii="Times New Roman" w:hAnsi="Times New Roman" w:cs="Times New Roman"/>
                <w:sz w:val="24"/>
                <w:szCs w:val="24"/>
              </w:rPr>
            </w:pPr>
            <w:r w:rsidRPr="00DD7062">
              <w:rPr>
                <w:rFonts w:ascii="Times New Roman" w:hAnsi="Times New Roman" w:cs="Times New Roman"/>
                <w:sz w:val="24"/>
                <w:szCs w:val="24"/>
              </w:rPr>
              <w:t>VARAM sadarbībā ar DAP</w:t>
            </w:r>
          </w:p>
        </w:tc>
      </w:tr>
      <w:tr w:rsidR="00B00D5E" w:rsidRPr="00DD7062" w14:paraId="56A6127E" w14:textId="77777777" w:rsidTr="0099026D">
        <w:trPr>
          <w:trHeight w:val="300"/>
        </w:trPr>
        <w:tc>
          <w:tcPr>
            <w:tcW w:w="949" w:type="dxa"/>
            <w:gridSpan w:val="2"/>
          </w:tcPr>
          <w:p w14:paraId="3D70C132" w14:textId="0537FA52" w:rsidR="00B00D5E" w:rsidRPr="00DD7062" w:rsidRDefault="00B00D5E" w:rsidP="00F9667F">
            <w:pPr>
              <w:rPr>
                <w:rFonts w:ascii="Times New Roman" w:hAnsi="Times New Roman" w:cs="Times New Roman"/>
                <w:sz w:val="24"/>
                <w:szCs w:val="24"/>
              </w:rPr>
            </w:pPr>
            <w:r w:rsidRPr="00DD7062">
              <w:rPr>
                <w:rFonts w:ascii="Times New Roman" w:hAnsi="Times New Roman" w:cs="Times New Roman"/>
                <w:sz w:val="24"/>
                <w:szCs w:val="24"/>
              </w:rPr>
              <w:t>1</w:t>
            </w:r>
            <w:r w:rsidR="0099026D">
              <w:rPr>
                <w:rFonts w:ascii="Times New Roman" w:hAnsi="Times New Roman" w:cs="Times New Roman"/>
                <w:sz w:val="24"/>
                <w:szCs w:val="24"/>
              </w:rPr>
              <w:t>6</w:t>
            </w:r>
          </w:p>
        </w:tc>
        <w:tc>
          <w:tcPr>
            <w:tcW w:w="1880" w:type="dxa"/>
            <w:gridSpan w:val="3"/>
          </w:tcPr>
          <w:p w14:paraId="29B064F8" w14:textId="77777777" w:rsidR="00B00D5E" w:rsidRPr="00DD7062" w:rsidRDefault="00B00D5E" w:rsidP="00F9667F">
            <w:pPr>
              <w:rPr>
                <w:rFonts w:ascii="Times New Roman" w:hAnsi="Times New Roman" w:cs="Times New Roman"/>
                <w:sz w:val="24"/>
                <w:szCs w:val="24"/>
              </w:rPr>
            </w:pPr>
            <w:r w:rsidRPr="00DD7062">
              <w:rPr>
                <w:rFonts w:ascii="Times New Roman" w:hAnsi="Times New Roman" w:cs="Times New Roman"/>
                <w:sz w:val="24"/>
                <w:szCs w:val="24"/>
              </w:rPr>
              <w:t xml:space="preserve">3.10.Pārskatīt izsniegšanas </w:t>
            </w:r>
            <w:r w:rsidRPr="00DD7062">
              <w:rPr>
                <w:rFonts w:ascii="Times New Roman" w:hAnsi="Times New Roman" w:cs="Times New Roman"/>
                <w:sz w:val="24"/>
                <w:szCs w:val="24"/>
              </w:rPr>
              <w:lastRenderedPageBreak/>
              <w:t>procesu apmeklējuma atļaujām</w:t>
            </w:r>
          </w:p>
        </w:tc>
        <w:tc>
          <w:tcPr>
            <w:tcW w:w="7795" w:type="dxa"/>
          </w:tcPr>
          <w:p w14:paraId="6F1E54B5" w14:textId="77777777" w:rsidR="00B00D5E" w:rsidRPr="00DD7062" w:rsidRDefault="00B00D5E" w:rsidP="00F9667F">
            <w:pPr>
              <w:jc w:val="both"/>
              <w:rPr>
                <w:rFonts w:ascii="Times New Roman" w:hAnsi="Times New Roman" w:cs="Times New Roman"/>
                <w:sz w:val="24"/>
                <w:szCs w:val="24"/>
              </w:rPr>
            </w:pPr>
            <w:r w:rsidRPr="00DD7062">
              <w:rPr>
                <w:rFonts w:ascii="Times New Roman" w:hAnsi="Times New Roman" w:cs="Times New Roman"/>
                <w:sz w:val="24"/>
                <w:szCs w:val="24"/>
              </w:rPr>
              <w:lastRenderedPageBreak/>
              <w:t xml:space="preserve">Saistībā ar teritoriju regulējamā režīma zonām pastāv aizliegums šajās teritorijās atrasties bez DAP atļaujām. Lielākais apjoms Kurzemē ir </w:t>
            </w:r>
            <w:r w:rsidRPr="00DD7062">
              <w:rPr>
                <w:rFonts w:ascii="Times New Roman" w:hAnsi="Times New Roman" w:cs="Times New Roman"/>
                <w:sz w:val="24"/>
                <w:szCs w:val="24"/>
              </w:rPr>
              <w:lastRenderedPageBreak/>
              <w:t>makšķerēšanas atļaujām Moricsalas dabas rezervātā. Lai atvieglotu klientiem atļaujas saņemšanu, tie piesaka apmeklējumu, piemēram, kopā ar makšķerēšanas licenci Usmas ezerā, vai pērkot makšķerēšanas karti. Galvenais ir ierobežojums personu skaits dienā, un periods, kad atrašanās vispār aizliegta.</w:t>
            </w:r>
          </w:p>
        </w:tc>
        <w:tc>
          <w:tcPr>
            <w:tcW w:w="1843" w:type="dxa"/>
          </w:tcPr>
          <w:p w14:paraId="79A4A30E" w14:textId="77777777" w:rsidR="00B00D5E" w:rsidRPr="00DD7062" w:rsidRDefault="00B00D5E" w:rsidP="00F9667F">
            <w:pPr>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lastRenderedPageBreak/>
              <w:t>30.05.2025.</w:t>
            </w:r>
          </w:p>
        </w:tc>
        <w:tc>
          <w:tcPr>
            <w:tcW w:w="1987" w:type="dxa"/>
          </w:tcPr>
          <w:p w14:paraId="3C10414E" w14:textId="77777777" w:rsidR="00B00D5E" w:rsidRPr="00DD7062" w:rsidRDefault="00B00D5E" w:rsidP="00F9667F">
            <w:pPr>
              <w:rPr>
                <w:rFonts w:ascii="Times New Roman" w:hAnsi="Times New Roman" w:cs="Times New Roman"/>
                <w:sz w:val="24"/>
                <w:szCs w:val="24"/>
              </w:rPr>
            </w:pPr>
            <w:r w:rsidRPr="00DD7062">
              <w:rPr>
                <w:rFonts w:ascii="Times New Roman" w:hAnsi="Times New Roman" w:cs="Times New Roman"/>
                <w:sz w:val="24"/>
                <w:szCs w:val="24"/>
              </w:rPr>
              <w:t>DAP</w:t>
            </w:r>
          </w:p>
        </w:tc>
      </w:tr>
      <w:tr w:rsidR="00B00D5E" w:rsidRPr="00DD7062" w14:paraId="6B149F86" w14:textId="77777777" w:rsidTr="0099026D">
        <w:trPr>
          <w:trHeight w:val="300"/>
        </w:trPr>
        <w:tc>
          <w:tcPr>
            <w:tcW w:w="949" w:type="dxa"/>
            <w:gridSpan w:val="2"/>
          </w:tcPr>
          <w:p w14:paraId="3C205EB7" w14:textId="1A8EDD44" w:rsidR="00B00D5E" w:rsidRPr="00DD7062" w:rsidRDefault="00B00D5E" w:rsidP="00F9667F">
            <w:pPr>
              <w:rPr>
                <w:rFonts w:ascii="Times New Roman" w:hAnsi="Times New Roman" w:cs="Times New Roman"/>
                <w:sz w:val="24"/>
                <w:szCs w:val="24"/>
              </w:rPr>
            </w:pPr>
            <w:r w:rsidRPr="00DD7062">
              <w:rPr>
                <w:rFonts w:ascii="Times New Roman" w:hAnsi="Times New Roman" w:cs="Times New Roman"/>
                <w:sz w:val="24"/>
                <w:szCs w:val="24"/>
              </w:rPr>
              <w:t>1</w:t>
            </w:r>
            <w:r w:rsidR="0099026D">
              <w:rPr>
                <w:rFonts w:ascii="Times New Roman" w:hAnsi="Times New Roman" w:cs="Times New Roman"/>
                <w:sz w:val="24"/>
                <w:szCs w:val="24"/>
              </w:rPr>
              <w:t>7</w:t>
            </w:r>
          </w:p>
        </w:tc>
        <w:tc>
          <w:tcPr>
            <w:tcW w:w="1880" w:type="dxa"/>
            <w:gridSpan w:val="3"/>
          </w:tcPr>
          <w:p w14:paraId="40DE5E62" w14:textId="77777777" w:rsidR="00B00D5E" w:rsidRPr="00DD7062" w:rsidRDefault="00B00D5E" w:rsidP="00F9667F">
            <w:pPr>
              <w:rPr>
                <w:rFonts w:ascii="Times New Roman" w:hAnsi="Times New Roman" w:cs="Times New Roman"/>
                <w:sz w:val="24"/>
                <w:szCs w:val="24"/>
              </w:rPr>
            </w:pPr>
            <w:r w:rsidRPr="00DD7062">
              <w:rPr>
                <w:rFonts w:ascii="Times New Roman" w:hAnsi="Times New Roman" w:cs="Times New Roman"/>
                <w:sz w:val="24"/>
                <w:szCs w:val="24"/>
              </w:rPr>
              <w:t>3.11. Grozīt teritorijas aizsardzības un izmantošanas (rezervāta režīma)</w:t>
            </w:r>
            <w:proofErr w:type="gramStart"/>
            <w:r w:rsidRPr="00DD7062">
              <w:rPr>
                <w:rFonts w:ascii="Times New Roman" w:hAnsi="Times New Roman" w:cs="Times New Roman"/>
                <w:sz w:val="24"/>
                <w:szCs w:val="24"/>
              </w:rPr>
              <w:t xml:space="preserve">  </w:t>
            </w:r>
            <w:proofErr w:type="gramEnd"/>
            <w:r w:rsidRPr="00DD7062">
              <w:rPr>
                <w:rFonts w:ascii="Times New Roman" w:hAnsi="Times New Roman" w:cs="Times New Roman"/>
                <w:sz w:val="24"/>
                <w:szCs w:val="24"/>
              </w:rPr>
              <w:t>prasības</w:t>
            </w:r>
          </w:p>
        </w:tc>
        <w:tc>
          <w:tcPr>
            <w:tcW w:w="7795" w:type="dxa"/>
          </w:tcPr>
          <w:p w14:paraId="2DD7AF84" w14:textId="77777777" w:rsidR="00B00D5E" w:rsidRPr="00DD7062" w:rsidRDefault="00B00D5E" w:rsidP="00F9667F">
            <w:pPr>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Izstrādāt  Grīņu dabas rezervātam  individuālos apsaimniekošanas un izmantošanas noteikumus. Esošais rezervāta statuss apgrūtina gan pašvaldības autoceļu, gan privātīpašumu un DAP īpašumu uzturēšanu. Būtiski ierobežo tūrisma maršruta izveidi pa bijušo Ventspils-Liepāja dzelzceļa līniju</w:t>
            </w:r>
          </w:p>
        </w:tc>
        <w:tc>
          <w:tcPr>
            <w:tcW w:w="1843" w:type="dxa"/>
          </w:tcPr>
          <w:p w14:paraId="46753398" w14:textId="77777777" w:rsidR="00B00D5E" w:rsidRPr="00DD7062" w:rsidRDefault="00B00D5E" w:rsidP="00F9667F">
            <w:pPr>
              <w:spacing w:after="160" w:line="257" w:lineRule="auto"/>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Pēc Grīņu DR DAP izstrādes. Pašlaik notiek Dabas aizsardzības plāna izstrāde.</w:t>
            </w:r>
          </w:p>
          <w:p w14:paraId="1949237D" w14:textId="77777777" w:rsidR="00B00D5E" w:rsidRPr="00DD7062" w:rsidRDefault="00B00D5E" w:rsidP="00F9667F">
            <w:pPr>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01.09.2026.</w:t>
            </w:r>
          </w:p>
        </w:tc>
        <w:tc>
          <w:tcPr>
            <w:tcW w:w="1987" w:type="dxa"/>
          </w:tcPr>
          <w:p w14:paraId="25E34103" w14:textId="77777777" w:rsidR="00B00D5E" w:rsidRPr="00DD7062" w:rsidRDefault="00B00D5E" w:rsidP="00F9667F">
            <w:pPr>
              <w:spacing w:after="160" w:line="257" w:lineRule="auto"/>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VARAM sadarbībā ar DAP</w:t>
            </w:r>
          </w:p>
          <w:p w14:paraId="1A41D853" w14:textId="77777777" w:rsidR="00B00D5E" w:rsidRPr="00DD7062" w:rsidRDefault="00B00D5E" w:rsidP="00F9667F">
            <w:pPr>
              <w:rPr>
                <w:rFonts w:ascii="Times New Roman" w:hAnsi="Times New Roman" w:cs="Times New Roman"/>
                <w:sz w:val="24"/>
                <w:szCs w:val="24"/>
              </w:rPr>
            </w:pPr>
          </w:p>
        </w:tc>
      </w:tr>
      <w:tr w:rsidR="00B00D5E" w:rsidRPr="00DD7062" w14:paraId="6823466D" w14:textId="77777777" w:rsidTr="0099026D">
        <w:trPr>
          <w:trHeight w:val="300"/>
        </w:trPr>
        <w:tc>
          <w:tcPr>
            <w:tcW w:w="949" w:type="dxa"/>
            <w:gridSpan w:val="2"/>
          </w:tcPr>
          <w:p w14:paraId="1138BA70" w14:textId="11AD4B90" w:rsidR="00B00D5E" w:rsidRPr="00DD7062" w:rsidRDefault="00B00D5E" w:rsidP="00F9667F">
            <w:pPr>
              <w:rPr>
                <w:rFonts w:ascii="Times New Roman" w:hAnsi="Times New Roman" w:cs="Times New Roman"/>
                <w:sz w:val="24"/>
                <w:szCs w:val="24"/>
              </w:rPr>
            </w:pPr>
            <w:r w:rsidRPr="00DD7062">
              <w:rPr>
                <w:rFonts w:ascii="Times New Roman" w:hAnsi="Times New Roman" w:cs="Times New Roman"/>
                <w:sz w:val="24"/>
                <w:szCs w:val="24"/>
              </w:rPr>
              <w:t>1</w:t>
            </w:r>
            <w:r w:rsidR="0099026D">
              <w:rPr>
                <w:rFonts w:ascii="Times New Roman" w:hAnsi="Times New Roman" w:cs="Times New Roman"/>
                <w:sz w:val="24"/>
                <w:szCs w:val="24"/>
              </w:rPr>
              <w:t>8</w:t>
            </w:r>
          </w:p>
        </w:tc>
        <w:tc>
          <w:tcPr>
            <w:tcW w:w="1880" w:type="dxa"/>
            <w:gridSpan w:val="3"/>
          </w:tcPr>
          <w:p w14:paraId="48551DC0" w14:textId="77777777" w:rsidR="00B00D5E" w:rsidRPr="00DD7062" w:rsidRDefault="00B00D5E" w:rsidP="00F9667F">
            <w:pPr>
              <w:rPr>
                <w:rFonts w:ascii="Times New Roman" w:hAnsi="Times New Roman" w:cs="Times New Roman"/>
                <w:sz w:val="24"/>
                <w:szCs w:val="24"/>
              </w:rPr>
            </w:pPr>
            <w:r w:rsidRPr="00DD7062">
              <w:rPr>
                <w:rFonts w:ascii="Times New Roman" w:hAnsi="Times New Roman" w:cs="Times New Roman"/>
                <w:sz w:val="24"/>
                <w:szCs w:val="24"/>
              </w:rPr>
              <w:t>3.12.Lauksaimniecības zemes ierīkošana mežā</w:t>
            </w:r>
          </w:p>
        </w:tc>
        <w:tc>
          <w:tcPr>
            <w:tcW w:w="7795" w:type="dxa"/>
          </w:tcPr>
          <w:p w14:paraId="04631809" w14:textId="77777777" w:rsidR="00B00D5E" w:rsidRPr="00DD7062" w:rsidRDefault="00B00D5E" w:rsidP="00F9667F">
            <w:pPr>
              <w:jc w:val="both"/>
              <w:rPr>
                <w:rFonts w:ascii="Times New Roman" w:hAnsi="Times New Roman" w:cs="Times New Roman"/>
                <w:sz w:val="24"/>
                <w:szCs w:val="24"/>
              </w:rPr>
            </w:pPr>
            <w:r w:rsidRPr="00DD7062">
              <w:rPr>
                <w:rFonts w:ascii="Times New Roman" w:hAnsi="Times New Roman" w:cs="Times New Roman"/>
                <w:sz w:val="24"/>
                <w:szCs w:val="24"/>
              </w:rPr>
              <w:t xml:space="preserve">Ministru kabineta noteikumi 2013.gada 5.marta noteikumi Nr.118 “Kārtība, kādā lauksaimniecībā izmantojamo zemi ierīko mežā, kā arī izsniedz atļauju tās ierīkošanai”. </w:t>
            </w:r>
          </w:p>
          <w:p w14:paraId="689DB71B" w14:textId="77777777" w:rsidR="00B00D5E" w:rsidRPr="00DD7062" w:rsidRDefault="00B00D5E" w:rsidP="00F9667F">
            <w:pPr>
              <w:jc w:val="both"/>
              <w:rPr>
                <w:rFonts w:ascii="Times New Roman" w:hAnsi="Times New Roman" w:cs="Times New Roman"/>
                <w:sz w:val="24"/>
                <w:szCs w:val="24"/>
              </w:rPr>
            </w:pPr>
            <w:r w:rsidRPr="00DD7062">
              <w:rPr>
                <w:rFonts w:ascii="Times New Roman" w:hAnsi="Times New Roman" w:cs="Times New Roman"/>
                <w:sz w:val="24"/>
                <w:szCs w:val="24"/>
              </w:rPr>
              <w:t>Atteikties no viedokļa sniegšanas par lauksaimniecības zemju ierīkošanu mežā, jo pašreiz MK noteikumi to jau aizliedz ĪADT, Ozolā esošajās aizsargājamo sugu dzīvotnēs un biotopos</w:t>
            </w:r>
          </w:p>
        </w:tc>
        <w:tc>
          <w:tcPr>
            <w:tcW w:w="1843" w:type="dxa"/>
          </w:tcPr>
          <w:p w14:paraId="05867C9A" w14:textId="77777777" w:rsidR="00B00D5E" w:rsidRPr="00DD7062" w:rsidRDefault="00B00D5E" w:rsidP="00F9667F">
            <w:pPr>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30.12.2025.</w:t>
            </w:r>
          </w:p>
        </w:tc>
        <w:tc>
          <w:tcPr>
            <w:tcW w:w="1987" w:type="dxa"/>
          </w:tcPr>
          <w:p w14:paraId="1366C1BE" w14:textId="77777777" w:rsidR="00B00D5E" w:rsidRPr="00DD7062" w:rsidRDefault="00B00D5E" w:rsidP="00F9667F">
            <w:pPr>
              <w:rPr>
                <w:rFonts w:ascii="Times New Roman" w:hAnsi="Times New Roman" w:cs="Times New Roman"/>
                <w:sz w:val="24"/>
                <w:szCs w:val="24"/>
              </w:rPr>
            </w:pPr>
            <w:r w:rsidRPr="00DD7062">
              <w:rPr>
                <w:rFonts w:ascii="Times New Roman" w:hAnsi="Times New Roman" w:cs="Times New Roman"/>
                <w:sz w:val="24"/>
                <w:szCs w:val="24"/>
              </w:rPr>
              <w:t>ZM</w:t>
            </w:r>
          </w:p>
        </w:tc>
      </w:tr>
      <w:tr w:rsidR="00B00D5E" w:rsidRPr="00DD7062" w14:paraId="7C302F27" w14:textId="77777777" w:rsidTr="0099026D">
        <w:tc>
          <w:tcPr>
            <w:tcW w:w="949" w:type="dxa"/>
            <w:gridSpan w:val="2"/>
          </w:tcPr>
          <w:p w14:paraId="2C51AA7A" w14:textId="54F0B589" w:rsidR="00B00D5E" w:rsidRPr="00DD7062" w:rsidRDefault="00B00D5E" w:rsidP="00F9667F">
            <w:pPr>
              <w:jc w:val="both"/>
              <w:rPr>
                <w:rFonts w:ascii="Times New Roman" w:hAnsi="Times New Roman" w:cs="Times New Roman"/>
                <w:sz w:val="24"/>
                <w:szCs w:val="24"/>
              </w:rPr>
            </w:pPr>
            <w:r w:rsidRPr="00DD7062">
              <w:rPr>
                <w:rFonts w:ascii="Times New Roman" w:hAnsi="Times New Roman" w:cs="Times New Roman"/>
                <w:sz w:val="24"/>
                <w:szCs w:val="24"/>
              </w:rPr>
              <w:t>1</w:t>
            </w:r>
            <w:r w:rsidR="0099026D">
              <w:rPr>
                <w:rFonts w:ascii="Times New Roman" w:hAnsi="Times New Roman" w:cs="Times New Roman"/>
                <w:sz w:val="24"/>
                <w:szCs w:val="24"/>
              </w:rPr>
              <w:t>9</w:t>
            </w:r>
          </w:p>
        </w:tc>
        <w:tc>
          <w:tcPr>
            <w:tcW w:w="1880" w:type="dxa"/>
            <w:gridSpan w:val="3"/>
          </w:tcPr>
          <w:p w14:paraId="5405CCDB" w14:textId="77777777" w:rsidR="00B00D5E" w:rsidRPr="00DD7062" w:rsidRDefault="00B00D5E" w:rsidP="00F9667F">
            <w:pPr>
              <w:jc w:val="both"/>
              <w:rPr>
                <w:rFonts w:ascii="Times New Roman" w:hAnsi="Times New Roman" w:cs="Times New Roman"/>
                <w:sz w:val="24"/>
                <w:szCs w:val="24"/>
              </w:rPr>
            </w:pPr>
            <w:r w:rsidRPr="00DD7062">
              <w:rPr>
                <w:rFonts w:ascii="Times New Roman" w:hAnsi="Times New Roman" w:cs="Times New Roman"/>
                <w:sz w:val="24"/>
                <w:szCs w:val="24"/>
              </w:rPr>
              <w:t>3.13.Noklusējuma principa ieviešana atsevišķos procesos</w:t>
            </w:r>
          </w:p>
        </w:tc>
        <w:tc>
          <w:tcPr>
            <w:tcW w:w="7795" w:type="dxa"/>
          </w:tcPr>
          <w:p w14:paraId="7D90D2C9" w14:textId="77777777" w:rsidR="00B00D5E" w:rsidRPr="00DD7062" w:rsidRDefault="00B00D5E" w:rsidP="00F9667F">
            <w:pPr>
              <w:jc w:val="both"/>
              <w:rPr>
                <w:rFonts w:ascii="Times New Roman" w:hAnsi="Times New Roman" w:cs="Times New Roman"/>
                <w:sz w:val="24"/>
                <w:szCs w:val="24"/>
              </w:rPr>
            </w:pPr>
            <w:r w:rsidRPr="00DD7062">
              <w:rPr>
                <w:rFonts w:ascii="Times New Roman" w:eastAsia="Times New Roman" w:hAnsi="Times New Roman" w:cs="Times New Roman"/>
                <w:sz w:val="24"/>
                <w:szCs w:val="24"/>
              </w:rPr>
              <w:t>Pielietot noklusējuma principu atzinumu sniegšanai Valsts vides dienestam par darbībām, kurās netiek skartas dabas vērtības vai atļauju sniegšanai koku ciršanai elektrolīniju aizsargjoslās, kur netiek skartas dabas vērtības.</w:t>
            </w:r>
          </w:p>
        </w:tc>
        <w:tc>
          <w:tcPr>
            <w:tcW w:w="1843" w:type="dxa"/>
          </w:tcPr>
          <w:p w14:paraId="37F35212" w14:textId="77777777" w:rsidR="00B00D5E" w:rsidRPr="00DD7062" w:rsidRDefault="00B00D5E" w:rsidP="00F9667F">
            <w:pPr>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01.06.2025.</w:t>
            </w:r>
          </w:p>
        </w:tc>
        <w:tc>
          <w:tcPr>
            <w:tcW w:w="1987" w:type="dxa"/>
          </w:tcPr>
          <w:p w14:paraId="0CA0497E" w14:textId="77777777" w:rsidR="00B00D5E" w:rsidRPr="00DD7062" w:rsidRDefault="00B00D5E" w:rsidP="00F9667F">
            <w:pPr>
              <w:rPr>
                <w:rFonts w:ascii="Times New Roman" w:hAnsi="Times New Roman" w:cs="Times New Roman"/>
                <w:sz w:val="24"/>
                <w:szCs w:val="24"/>
              </w:rPr>
            </w:pPr>
            <w:r w:rsidRPr="00DD7062">
              <w:rPr>
                <w:rFonts w:ascii="Times New Roman" w:hAnsi="Times New Roman" w:cs="Times New Roman"/>
                <w:sz w:val="24"/>
                <w:szCs w:val="24"/>
              </w:rPr>
              <w:t>VARAM sadarbībā ar KEM, VVD un DAP</w:t>
            </w:r>
          </w:p>
        </w:tc>
      </w:tr>
      <w:tr w:rsidR="00B00D5E" w:rsidRPr="00DD7062" w14:paraId="2F57DB1C" w14:textId="77777777" w:rsidTr="0099026D">
        <w:trPr>
          <w:trHeight w:val="1510"/>
        </w:trPr>
        <w:tc>
          <w:tcPr>
            <w:tcW w:w="949" w:type="dxa"/>
            <w:gridSpan w:val="2"/>
          </w:tcPr>
          <w:p w14:paraId="5F8DD6D7" w14:textId="165A93E5" w:rsidR="00B00D5E" w:rsidRPr="00DD7062" w:rsidRDefault="0099026D" w:rsidP="00F9667F">
            <w:pPr>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20</w:t>
            </w:r>
          </w:p>
        </w:tc>
        <w:tc>
          <w:tcPr>
            <w:tcW w:w="1880" w:type="dxa"/>
            <w:gridSpan w:val="3"/>
            <w:hideMark/>
          </w:tcPr>
          <w:p w14:paraId="5F77D0B1" w14:textId="77777777" w:rsidR="00B00D5E" w:rsidRPr="00DD7062" w:rsidRDefault="00B00D5E" w:rsidP="00F9667F">
            <w:pPr>
              <w:textAlignment w:val="baseline"/>
              <w:rPr>
                <w:rFonts w:ascii="Times New Roman" w:eastAsia="Times New Roman" w:hAnsi="Times New Roman" w:cs="Times New Roman"/>
                <w:kern w:val="0"/>
                <w:sz w:val="24"/>
                <w:szCs w:val="24"/>
                <w:lang w:eastAsia="lv-LV"/>
                <w14:ligatures w14:val="none"/>
              </w:rPr>
            </w:pPr>
            <w:r w:rsidRPr="00DD7062">
              <w:rPr>
                <w:rFonts w:ascii="Times New Roman" w:eastAsia="Times New Roman" w:hAnsi="Times New Roman" w:cs="Times New Roman"/>
                <w:kern w:val="0"/>
                <w:sz w:val="24"/>
                <w:szCs w:val="24"/>
                <w:lang w:eastAsia="lv-LV"/>
                <w14:ligatures w14:val="none"/>
              </w:rPr>
              <w:t>3.14.CITES dzīvnieku reģistrācija </w:t>
            </w:r>
          </w:p>
        </w:tc>
        <w:tc>
          <w:tcPr>
            <w:tcW w:w="7795" w:type="dxa"/>
            <w:hideMark/>
          </w:tcPr>
          <w:p w14:paraId="128E074C" w14:textId="77777777" w:rsidR="00B00D5E" w:rsidRPr="00DD7062" w:rsidRDefault="00B00D5E" w:rsidP="00F9667F">
            <w:pPr>
              <w:jc w:val="both"/>
              <w:textAlignment w:val="baseline"/>
              <w:rPr>
                <w:rFonts w:ascii="Times New Roman" w:eastAsia="Times New Roman" w:hAnsi="Times New Roman" w:cs="Times New Roman"/>
                <w:kern w:val="0"/>
                <w:sz w:val="24"/>
                <w:szCs w:val="24"/>
                <w:lang w:eastAsia="lv-LV"/>
                <w14:ligatures w14:val="none"/>
              </w:rPr>
            </w:pPr>
            <w:r w:rsidRPr="00DD7062">
              <w:rPr>
                <w:rFonts w:ascii="Times New Roman" w:eastAsia="Times New Roman" w:hAnsi="Times New Roman" w:cs="Times New Roman"/>
                <w:kern w:val="0"/>
                <w:sz w:val="24"/>
                <w:szCs w:val="24"/>
                <w:lang w:eastAsia="lv-LV"/>
                <w14:ligatures w14:val="none"/>
              </w:rPr>
              <w:t xml:space="preserve">B pielikuma dzīvniekiem varētu būt automātiska reģistrācija bez papildus pārbaudes (kas nav iekļauti DzAL3 </w:t>
            </w:r>
            <w:proofErr w:type="spellStart"/>
            <w:r w:rsidRPr="00DD7062">
              <w:rPr>
                <w:rFonts w:ascii="Times New Roman" w:eastAsia="Times New Roman" w:hAnsi="Times New Roman" w:cs="Times New Roman"/>
                <w:kern w:val="0"/>
                <w:sz w:val="24"/>
                <w:szCs w:val="24"/>
                <w:lang w:eastAsia="lv-LV"/>
                <w14:ligatures w14:val="none"/>
              </w:rPr>
              <w:t>prim</w:t>
            </w:r>
            <w:proofErr w:type="spellEnd"/>
            <w:r w:rsidRPr="00DD7062">
              <w:rPr>
                <w:rFonts w:ascii="Times New Roman" w:eastAsia="Times New Roman" w:hAnsi="Times New Roman" w:cs="Times New Roman"/>
                <w:kern w:val="0"/>
                <w:sz w:val="24"/>
                <w:szCs w:val="24"/>
                <w:lang w:eastAsia="lv-LV"/>
                <w14:ligatures w14:val="none"/>
              </w:rPr>
              <w:t xml:space="preserve"> pantā), ja viss atbilst un viss nepieciešamais ir iesniegts, nodeva samaksāta.</w:t>
            </w:r>
          </w:p>
        </w:tc>
        <w:tc>
          <w:tcPr>
            <w:tcW w:w="1843" w:type="dxa"/>
            <w:hideMark/>
          </w:tcPr>
          <w:p w14:paraId="6DBA9EC9" w14:textId="77777777" w:rsidR="00B00D5E" w:rsidRPr="00DD7062" w:rsidRDefault="00B00D5E" w:rsidP="00F9667F">
            <w:pPr>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30.12.2025.</w:t>
            </w:r>
          </w:p>
        </w:tc>
        <w:tc>
          <w:tcPr>
            <w:tcW w:w="1987" w:type="dxa"/>
            <w:hideMark/>
          </w:tcPr>
          <w:p w14:paraId="2B6A7D5B" w14:textId="77777777" w:rsidR="00B00D5E" w:rsidRPr="00DD7062" w:rsidRDefault="00B00D5E" w:rsidP="00F9667F">
            <w:pPr>
              <w:textAlignment w:val="baseline"/>
              <w:rPr>
                <w:rFonts w:ascii="Times New Roman" w:eastAsia="Times New Roman" w:hAnsi="Times New Roman" w:cs="Times New Roman"/>
                <w:kern w:val="0"/>
                <w:sz w:val="24"/>
                <w:szCs w:val="24"/>
                <w:lang w:eastAsia="lv-LV"/>
                <w14:ligatures w14:val="none"/>
              </w:rPr>
            </w:pPr>
            <w:r w:rsidRPr="00DD7062">
              <w:rPr>
                <w:rFonts w:ascii="Times New Roman" w:eastAsia="Times New Roman" w:hAnsi="Times New Roman" w:cs="Times New Roman"/>
                <w:kern w:val="0"/>
                <w:sz w:val="24"/>
                <w:szCs w:val="24"/>
                <w:lang w:eastAsia="lv-LV"/>
                <w14:ligatures w14:val="none"/>
              </w:rPr>
              <w:t>DAP </w:t>
            </w:r>
          </w:p>
        </w:tc>
      </w:tr>
      <w:tr w:rsidR="00B00D5E" w:rsidRPr="00DD7062" w14:paraId="6C46BE58" w14:textId="77777777" w:rsidTr="0099026D">
        <w:trPr>
          <w:trHeight w:val="300"/>
        </w:trPr>
        <w:tc>
          <w:tcPr>
            <w:tcW w:w="949" w:type="dxa"/>
            <w:gridSpan w:val="2"/>
          </w:tcPr>
          <w:p w14:paraId="587D8CD9" w14:textId="7E84A0BF" w:rsidR="00B00D5E" w:rsidRPr="00DD7062" w:rsidRDefault="0099026D" w:rsidP="00F9667F">
            <w:pPr>
              <w:rPr>
                <w:rFonts w:ascii="Times New Roman" w:hAnsi="Times New Roman" w:cs="Times New Roman"/>
                <w:sz w:val="24"/>
                <w:szCs w:val="24"/>
              </w:rPr>
            </w:pPr>
            <w:r>
              <w:rPr>
                <w:rFonts w:ascii="Times New Roman" w:hAnsi="Times New Roman" w:cs="Times New Roman"/>
                <w:sz w:val="24"/>
                <w:szCs w:val="24"/>
              </w:rPr>
              <w:t>21</w:t>
            </w:r>
          </w:p>
        </w:tc>
        <w:tc>
          <w:tcPr>
            <w:tcW w:w="1880" w:type="dxa"/>
            <w:gridSpan w:val="3"/>
          </w:tcPr>
          <w:p w14:paraId="63914C34" w14:textId="77777777" w:rsidR="00B00D5E" w:rsidRPr="00DD7062" w:rsidRDefault="00B00D5E" w:rsidP="00F9667F">
            <w:pPr>
              <w:rPr>
                <w:rFonts w:ascii="Times New Roman" w:hAnsi="Times New Roman" w:cs="Times New Roman"/>
                <w:sz w:val="24"/>
                <w:szCs w:val="24"/>
              </w:rPr>
            </w:pPr>
            <w:r w:rsidRPr="00DD7062">
              <w:rPr>
                <w:rFonts w:ascii="Times New Roman" w:hAnsi="Times New Roman" w:cs="Times New Roman"/>
                <w:sz w:val="24"/>
                <w:szCs w:val="24"/>
              </w:rPr>
              <w:t>3.15.Zemes ierīcības projekti (ZIP)</w:t>
            </w:r>
          </w:p>
        </w:tc>
        <w:tc>
          <w:tcPr>
            <w:tcW w:w="7795" w:type="dxa"/>
          </w:tcPr>
          <w:p w14:paraId="58254BE5" w14:textId="77777777" w:rsidR="00B00D5E" w:rsidRPr="00DD7062" w:rsidRDefault="00B00D5E" w:rsidP="00F9667F">
            <w:pPr>
              <w:jc w:val="both"/>
              <w:rPr>
                <w:rFonts w:ascii="Times New Roman" w:hAnsi="Times New Roman" w:cs="Times New Roman"/>
                <w:sz w:val="24"/>
                <w:szCs w:val="24"/>
              </w:rPr>
            </w:pPr>
            <w:r w:rsidRPr="00DD7062">
              <w:rPr>
                <w:rFonts w:ascii="Times New Roman" w:hAnsi="Times New Roman" w:cs="Times New Roman"/>
                <w:sz w:val="24"/>
                <w:szCs w:val="24"/>
              </w:rPr>
              <w:t xml:space="preserve">Ministru kabineta 2016. gada 2. augusta noteikumi Nr. 505 “Zemes ierīcības projekta izstrādes noteikumi”. </w:t>
            </w:r>
          </w:p>
          <w:p w14:paraId="29DD6456" w14:textId="77777777" w:rsidR="00B00D5E" w:rsidRPr="00DD7062" w:rsidRDefault="00B00D5E" w:rsidP="00F9667F">
            <w:pPr>
              <w:jc w:val="both"/>
              <w:rPr>
                <w:rFonts w:ascii="Times New Roman" w:hAnsi="Times New Roman" w:cs="Times New Roman"/>
                <w:sz w:val="24"/>
                <w:szCs w:val="24"/>
              </w:rPr>
            </w:pPr>
            <w:r w:rsidRPr="00DD7062">
              <w:rPr>
                <w:rFonts w:ascii="Times New Roman" w:hAnsi="Times New Roman" w:cs="Times New Roman"/>
                <w:sz w:val="24"/>
                <w:szCs w:val="24"/>
              </w:rPr>
              <w:t>Atteikties no nosacījumu izsniegšanas un ZIP saskaņošanas. ZIP izstrādātāju pienākums ir neatkarīgi no DAP nosacījumiem ievērot normatīvajos aktos noteiktos ierobežojumus. Ja ir sarežģītas situācijas ZIP izstrādātāji var konsultēties. ZIP apstiprina pašvaldības, kurām ir jānodrošina šī procesa tiesiskums.</w:t>
            </w:r>
          </w:p>
        </w:tc>
        <w:tc>
          <w:tcPr>
            <w:tcW w:w="1843" w:type="dxa"/>
          </w:tcPr>
          <w:p w14:paraId="2D5F1069" w14:textId="77777777" w:rsidR="00B00D5E" w:rsidRPr="00DD7062" w:rsidRDefault="00B00D5E" w:rsidP="00F9667F">
            <w:pPr>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30.12.2025.</w:t>
            </w:r>
          </w:p>
        </w:tc>
        <w:tc>
          <w:tcPr>
            <w:tcW w:w="1987" w:type="dxa"/>
          </w:tcPr>
          <w:p w14:paraId="33054577" w14:textId="77777777" w:rsidR="00B00D5E" w:rsidRPr="00DD7062" w:rsidRDefault="00B00D5E" w:rsidP="00F9667F">
            <w:pPr>
              <w:rPr>
                <w:rFonts w:ascii="Times New Roman" w:hAnsi="Times New Roman" w:cs="Times New Roman"/>
                <w:sz w:val="24"/>
                <w:szCs w:val="24"/>
              </w:rPr>
            </w:pPr>
            <w:r w:rsidRPr="00DD7062">
              <w:rPr>
                <w:rFonts w:ascii="Times New Roman" w:hAnsi="Times New Roman" w:cs="Times New Roman"/>
                <w:sz w:val="24"/>
                <w:szCs w:val="24"/>
              </w:rPr>
              <w:t>TM sadarbībā ar VARAM</w:t>
            </w:r>
          </w:p>
        </w:tc>
      </w:tr>
      <w:tr w:rsidR="00B00D5E" w:rsidRPr="00DD7062" w14:paraId="57344E06" w14:textId="77777777" w:rsidTr="0099026D">
        <w:trPr>
          <w:trHeight w:val="300"/>
        </w:trPr>
        <w:tc>
          <w:tcPr>
            <w:tcW w:w="949" w:type="dxa"/>
            <w:gridSpan w:val="2"/>
          </w:tcPr>
          <w:p w14:paraId="7101272F" w14:textId="29C8EA4C" w:rsidR="00B00D5E" w:rsidRPr="00DD7062" w:rsidRDefault="0099026D" w:rsidP="00F9667F">
            <w:pPr>
              <w:spacing w:before="120"/>
              <w:rPr>
                <w:rFonts w:ascii="Times New Roman" w:hAnsi="Times New Roman" w:cs="Times New Roman"/>
                <w:sz w:val="24"/>
                <w:szCs w:val="24"/>
              </w:rPr>
            </w:pPr>
            <w:r>
              <w:rPr>
                <w:rFonts w:ascii="Times New Roman" w:hAnsi="Times New Roman" w:cs="Times New Roman"/>
                <w:sz w:val="24"/>
                <w:szCs w:val="24"/>
              </w:rPr>
              <w:t>22</w:t>
            </w:r>
          </w:p>
        </w:tc>
        <w:tc>
          <w:tcPr>
            <w:tcW w:w="1880" w:type="dxa"/>
            <w:gridSpan w:val="3"/>
          </w:tcPr>
          <w:p w14:paraId="54492198" w14:textId="77777777" w:rsidR="00B00D5E" w:rsidRPr="00DD7062" w:rsidRDefault="00B00D5E" w:rsidP="00F9667F">
            <w:pPr>
              <w:spacing w:before="120"/>
              <w:rPr>
                <w:rFonts w:ascii="Times New Roman" w:hAnsi="Times New Roman" w:cs="Times New Roman"/>
                <w:sz w:val="24"/>
                <w:szCs w:val="24"/>
              </w:rPr>
            </w:pPr>
            <w:r w:rsidRPr="00DD7062">
              <w:rPr>
                <w:rFonts w:ascii="Times New Roman" w:hAnsi="Times New Roman" w:cs="Times New Roman"/>
                <w:sz w:val="24"/>
                <w:szCs w:val="24"/>
              </w:rPr>
              <w:t>3.16. Pakalpojumu attīstība</w:t>
            </w:r>
          </w:p>
        </w:tc>
        <w:tc>
          <w:tcPr>
            <w:tcW w:w="7795" w:type="dxa"/>
          </w:tcPr>
          <w:p w14:paraId="149AB73D" w14:textId="77777777" w:rsidR="00B00D5E" w:rsidRPr="00DD7062" w:rsidRDefault="00B00D5E" w:rsidP="00F9667F">
            <w:pPr>
              <w:spacing w:before="120"/>
              <w:jc w:val="both"/>
              <w:rPr>
                <w:rFonts w:ascii="Times New Roman" w:hAnsi="Times New Roman" w:cs="Times New Roman"/>
                <w:sz w:val="24"/>
                <w:szCs w:val="24"/>
              </w:rPr>
            </w:pPr>
            <w:r w:rsidRPr="00DD7062">
              <w:rPr>
                <w:rFonts w:ascii="Times New Roman" w:hAnsi="Times New Roman" w:cs="Times New Roman"/>
                <w:b/>
                <w:bCs/>
                <w:sz w:val="24"/>
                <w:szCs w:val="24"/>
              </w:rPr>
              <w:t>Automātiskas e-adreses aktivizēšanas ieviešana jaunajām juridiskajām personām</w:t>
            </w:r>
            <w:r w:rsidRPr="00DD7062">
              <w:rPr>
                <w:rFonts w:ascii="Times New Roman" w:hAnsi="Times New Roman" w:cs="Times New Roman"/>
                <w:sz w:val="24"/>
                <w:szCs w:val="24"/>
              </w:rPr>
              <w:t xml:space="preserve"> sasaistē ar reģistrāciju Uzņēmumu reģistrā - iespēja uzreiz lietot, bez pienākuma veikt aktivizēšanas darbību manuāli</w:t>
            </w:r>
          </w:p>
        </w:tc>
        <w:tc>
          <w:tcPr>
            <w:tcW w:w="1843" w:type="dxa"/>
          </w:tcPr>
          <w:p w14:paraId="0E744BAC" w14:textId="77777777" w:rsidR="00B00D5E" w:rsidRPr="00DD7062" w:rsidRDefault="00B00D5E" w:rsidP="00F9667F">
            <w:pPr>
              <w:spacing w:before="120"/>
              <w:rPr>
                <w:rFonts w:ascii="Times New Roman" w:hAnsi="Times New Roman" w:cs="Times New Roman"/>
                <w:sz w:val="24"/>
                <w:szCs w:val="24"/>
              </w:rPr>
            </w:pPr>
            <w:r w:rsidRPr="00DD7062">
              <w:rPr>
                <w:rFonts w:ascii="Times New Roman" w:hAnsi="Times New Roman" w:cs="Times New Roman"/>
                <w:sz w:val="24"/>
                <w:szCs w:val="24"/>
              </w:rPr>
              <w:t>2025. gada beigas (UR IS un regulējuma izmaiņas)</w:t>
            </w:r>
          </w:p>
        </w:tc>
        <w:tc>
          <w:tcPr>
            <w:tcW w:w="1987" w:type="dxa"/>
          </w:tcPr>
          <w:p w14:paraId="1E87B4EB" w14:textId="77777777" w:rsidR="00B00D5E" w:rsidRPr="00DD7062" w:rsidRDefault="00B00D5E" w:rsidP="00F9667F">
            <w:pPr>
              <w:spacing w:before="120"/>
              <w:rPr>
                <w:rFonts w:ascii="Times New Roman" w:hAnsi="Times New Roman" w:cs="Times New Roman"/>
                <w:sz w:val="24"/>
                <w:szCs w:val="24"/>
              </w:rPr>
            </w:pPr>
            <w:r w:rsidRPr="00DD7062">
              <w:rPr>
                <w:rFonts w:ascii="Times New Roman" w:hAnsi="Times New Roman" w:cs="Times New Roman"/>
                <w:sz w:val="24"/>
                <w:szCs w:val="24"/>
              </w:rPr>
              <w:t>VARAM, VDAA, UR</w:t>
            </w:r>
          </w:p>
        </w:tc>
      </w:tr>
      <w:tr w:rsidR="00B00D5E" w:rsidRPr="00DD7062" w14:paraId="48D7C9BD" w14:textId="77777777" w:rsidTr="0099026D">
        <w:trPr>
          <w:trHeight w:val="300"/>
        </w:trPr>
        <w:tc>
          <w:tcPr>
            <w:tcW w:w="949" w:type="dxa"/>
            <w:gridSpan w:val="2"/>
          </w:tcPr>
          <w:p w14:paraId="0CA20DEE" w14:textId="5A9BE121" w:rsidR="00B00D5E" w:rsidRPr="00DD7062" w:rsidRDefault="0099026D" w:rsidP="00F9667F">
            <w:pPr>
              <w:spacing w:before="120"/>
              <w:rPr>
                <w:rFonts w:ascii="Times New Roman" w:hAnsi="Times New Roman" w:cs="Times New Roman"/>
                <w:sz w:val="24"/>
                <w:szCs w:val="24"/>
              </w:rPr>
            </w:pPr>
            <w:r>
              <w:rPr>
                <w:rFonts w:ascii="Times New Roman" w:hAnsi="Times New Roman" w:cs="Times New Roman"/>
                <w:sz w:val="24"/>
                <w:szCs w:val="24"/>
              </w:rPr>
              <w:t>23</w:t>
            </w:r>
          </w:p>
        </w:tc>
        <w:tc>
          <w:tcPr>
            <w:tcW w:w="1880" w:type="dxa"/>
            <w:gridSpan w:val="3"/>
          </w:tcPr>
          <w:p w14:paraId="3FFD1D75" w14:textId="77777777" w:rsidR="00B00D5E" w:rsidRPr="00DD7062" w:rsidRDefault="00B00D5E" w:rsidP="00F9667F">
            <w:pPr>
              <w:spacing w:before="120"/>
              <w:rPr>
                <w:rFonts w:ascii="Times New Roman" w:hAnsi="Times New Roman" w:cs="Times New Roman"/>
                <w:sz w:val="24"/>
                <w:szCs w:val="24"/>
              </w:rPr>
            </w:pPr>
            <w:r w:rsidRPr="00DD7062">
              <w:rPr>
                <w:rFonts w:ascii="Times New Roman" w:hAnsi="Times New Roman" w:cs="Times New Roman"/>
                <w:sz w:val="24"/>
                <w:szCs w:val="24"/>
              </w:rPr>
              <w:t>3.17. Pakalpojumu attīstība</w:t>
            </w:r>
          </w:p>
        </w:tc>
        <w:tc>
          <w:tcPr>
            <w:tcW w:w="7795" w:type="dxa"/>
          </w:tcPr>
          <w:p w14:paraId="6C5FDB9B" w14:textId="77777777" w:rsidR="00B00D5E" w:rsidRPr="00DD7062" w:rsidRDefault="00B00D5E" w:rsidP="00F9667F">
            <w:pPr>
              <w:spacing w:before="120"/>
              <w:jc w:val="both"/>
              <w:rPr>
                <w:rFonts w:ascii="Times New Roman" w:hAnsi="Times New Roman" w:cs="Times New Roman"/>
                <w:sz w:val="24"/>
                <w:szCs w:val="24"/>
              </w:rPr>
            </w:pPr>
            <w:r w:rsidRPr="00DD7062">
              <w:rPr>
                <w:rFonts w:ascii="Times New Roman" w:hAnsi="Times New Roman" w:cs="Times New Roman"/>
                <w:b/>
                <w:bCs/>
                <w:sz w:val="24"/>
                <w:szCs w:val="24"/>
              </w:rPr>
              <w:t>Juridiskās personas ar pilnvarotas personas starpniecību varēs aktivizēt un lietot e-adresi</w:t>
            </w:r>
            <w:r w:rsidRPr="00DD7062">
              <w:rPr>
                <w:rFonts w:ascii="Times New Roman" w:hAnsi="Times New Roman" w:cs="Times New Roman"/>
                <w:sz w:val="24"/>
                <w:szCs w:val="24"/>
              </w:rPr>
              <w:t>. Pilnvaru pārbaudīs notārs.</w:t>
            </w:r>
            <w:r w:rsidRPr="00DD7062">
              <w:rPr>
                <w:rFonts w:ascii="Times New Roman" w:hAnsi="Times New Roman" w:cs="Times New Roman"/>
                <w:b/>
                <w:bCs/>
                <w:sz w:val="24"/>
                <w:szCs w:val="24"/>
              </w:rPr>
              <w:t xml:space="preserve"> </w:t>
            </w:r>
            <w:r w:rsidRPr="00DD7062">
              <w:rPr>
                <w:rFonts w:ascii="Times New Roman" w:hAnsi="Times New Roman" w:cs="Times New Roman"/>
                <w:sz w:val="24"/>
                <w:szCs w:val="24"/>
              </w:rPr>
              <w:t xml:space="preserve">Ārvalstu </w:t>
            </w:r>
            <w:proofErr w:type="spellStart"/>
            <w:r w:rsidRPr="00DD7062">
              <w:rPr>
                <w:rFonts w:ascii="Times New Roman" w:hAnsi="Times New Roman" w:cs="Times New Roman"/>
                <w:sz w:val="24"/>
                <w:szCs w:val="24"/>
              </w:rPr>
              <w:t>pārstāvēttiesīgajai</w:t>
            </w:r>
            <w:proofErr w:type="spellEnd"/>
            <w:r w:rsidRPr="00DD7062">
              <w:rPr>
                <w:rFonts w:ascii="Times New Roman" w:hAnsi="Times New Roman" w:cs="Times New Roman"/>
                <w:sz w:val="24"/>
                <w:szCs w:val="24"/>
              </w:rPr>
              <w:t xml:space="preserve"> personai nebūs jāiegūst e-adreses lietošanai nepieciešamais elektroniskās identifikācijas līdzeklis. UR ir reģistrēti apmēram 5 tūkstoši juridisko personu, kuras pārstāv tikai ārvalstnieki</w:t>
            </w:r>
            <w:r w:rsidRPr="00DD7062">
              <w:rPr>
                <w:rFonts w:ascii="Times New Roman" w:hAnsi="Times New Roman" w:cs="Times New Roman"/>
                <w:b/>
                <w:bCs/>
                <w:sz w:val="24"/>
                <w:szCs w:val="24"/>
              </w:rPr>
              <w:t xml:space="preserve"> </w:t>
            </w:r>
          </w:p>
        </w:tc>
        <w:tc>
          <w:tcPr>
            <w:tcW w:w="1843" w:type="dxa"/>
          </w:tcPr>
          <w:p w14:paraId="3478BBCD" w14:textId="77777777" w:rsidR="00B00D5E" w:rsidRPr="00DD7062" w:rsidRDefault="00B00D5E" w:rsidP="00F9667F">
            <w:pPr>
              <w:spacing w:before="120"/>
              <w:rPr>
                <w:rFonts w:ascii="Times New Roman" w:hAnsi="Times New Roman" w:cs="Times New Roman"/>
                <w:sz w:val="24"/>
                <w:szCs w:val="24"/>
              </w:rPr>
            </w:pPr>
            <w:r w:rsidRPr="00DD7062">
              <w:rPr>
                <w:rFonts w:ascii="Times New Roman" w:hAnsi="Times New Roman" w:cs="Times New Roman"/>
                <w:sz w:val="24"/>
                <w:szCs w:val="24"/>
              </w:rPr>
              <w:t>2025. gada beigas (regulējuma izmaiņas)</w:t>
            </w:r>
          </w:p>
        </w:tc>
        <w:tc>
          <w:tcPr>
            <w:tcW w:w="1987" w:type="dxa"/>
          </w:tcPr>
          <w:p w14:paraId="16C96FEE" w14:textId="77777777" w:rsidR="00B00D5E" w:rsidRPr="00DD7062" w:rsidRDefault="00B00D5E" w:rsidP="00F9667F">
            <w:pPr>
              <w:spacing w:before="120"/>
              <w:rPr>
                <w:rFonts w:ascii="Times New Roman" w:hAnsi="Times New Roman" w:cs="Times New Roman"/>
                <w:sz w:val="24"/>
                <w:szCs w:val="24"/>
              </w:rPr>
            </w:pPr>
            <w:r w:rsidRPr="00DD7062">
              <w:rPr>
                <w:rFonts w:ascii="Times New Roman" w:hAnsi="Times New Roman" w:cs="Times New Roman"/>
                <w:sz w:val="24"/>
                <w:szCs w:val="24"/>
              </w:rPr>
              <w:t>VARAM, VDAA, LZNP</w:t>
            </w:r>
          </w:p>
        </w:tc>
      </w:tr>
      <w:tr w:rsidR="00B00D5E" w:rsidRPr="00DD7062" w14:paraId="027A846A" w14:textId="77777777" w:rsidTr="0099026D">
        <w:trPr>
          <w:trHeight w:val="300"/>
        </w:trPr>
        <w:tc>
          <w:tcPr>
            <w:tcW w:w="949" w:type="dxa"/>
            <w:gridSpan w:val="2"/>
          </w:tcPr>
          <w:p w14:paraId="19632E0E" w14:textId="4FB913ED" w:rsidR="00B00D5E" w:rsidRPr="00DD7062" w:rsidRDefault="0099026D" w:rsidP="00F9667F">
            <w:pPr>
              <w:spacing w:before="120"/>
              <w:rPr>
                <w:rFonts w:ascii="Times New Roman" w:hAnsi="Times New Roman" w:cs="Times New Roman"/>
                <w:sz w:val="24"/>
                <w:szCs w:val="24"/>
              </w:rPr>
            </w:pPr>
            <w:r>
              <w:rPr>
                <w:rFonts w:ascii="Times New Roman" w:hAnsi="Times New Roman" w:cs="Times New Roman"/>
                <w:sz w:val="24"/>
                <w:szCs w:val="24"/>
              </w:rPr>
              <w:t>24</w:t>
            </w:r>
          </w:p>
        </w:tc>
        <w:tc>
          <w:tcPr>
            <w:tcW w:w="1880" w:type="dxa"/>
            <w:gridSpan w:val="3"/>
          </w:tcPr>
          <w:p w14:paraId="0CEA9320" w14:textId="77777777" w:rsidR="00B00D5E" w:rsidRPr="00DD7062" w:rsidRDefault="00B00D5E" w:rsidP="00F9667F">
            <w:pPr>
              <w:spacing w:before="120"/>
              <w:rPr>
                <w:rFonts w:ascii="Times New Roman" w:hAnsi="Times New Roman" w:cs="Times New Roman"/>
                <w:sz w:val="24"/>
                <w:szCs w:val="24"/>
              </w:rPr>
            </w:pPr>
            <w:r w:rsidRPr="00DD7062">
              <w:rPr>
                <w:rFonts w:ascii="Times New Roman" w:hAnsi="Times New Roman" w:cs="Times New Roman"/>
                <w:sz w:val="24"/>
                <w:szCs w:val="24"/>
              </w:rPr>
              <w:t>3.18. Pakalpojumu attīstība</w:t>
            </w:r>
          </w:p>
        </w:tc>
        <w:tc>
          <w:tcPr>
            <w:tcW w:w="7795" w:type="dxa"/>
          </w:tcPr>
          <w:p w14:paraId="1E1AE368" w14:textId="77777777" w:rsidR="00B00D5E" w:rsidRPr="00DD7062" w:rsidRDefault="00B00D5E" w:rsidP="00F9667F">
            <w:pPr>
              <w:spacing w:before="120"/>
              <w:rPr>
                <w:rFonts w:ascii="Times New Roman" w:hAnsi="Times New Roman" w:cs="Times New Roman"/>
                <w:b/>
                <w:bCs/>
                <w:sz w:val="24"/>
                <w:szCs w:val="24"/>
              </w:rPr>
            </w:pPr>
            <w:r w:rsidRPr="00DD7062">
              <w:rPr>
                <w:rFonts w:ascii="Times New Roman" w:hAnsi="Times New Roman" w:cs="Times New Roman"/>
                <w:b/>
                <w:bCs/>
                <w:sz w:val="24"/>
                <w:szCs w:val="24"/>
              </w:rPr>
              <w:t xml:space="preserve">Vienotais pakalpojumu centru tīkls visā Latvijā, aprīkots ar  tehniku attālinātu </w:t>
            </w:r>
            <w:proofErr w:type="spellStart"/>
            <w:r w:rsidRPr="00DD7062">
              <w:rPr>
                <w:rFonts w:ascii="Times New Roman" w:hAnsi="Times New Roman" w:cs="Times New Roman"/>
                <w:b/>
                <w:bCs/>
                <w:sz w:val="24"/>
                <w:szCs w:val="24"/>
              </w:rPr>
              <w:t>videokonsultācijas</w:t>
            </w:r>
            <w:proofErr w:type="spellEnd"/>
            <w:r w:rsidRPr="00DD7062">
              <w:rPr>
                <w:rFonts w:ascii="Times New Roman" w:hAnsi="Times New Roman" w:cs="Times New Roman"/>
                <w:b/>
                <w:bCs/>
                <w:sz w:val="24"/>
                <w:szCs w:val="24"/>
              </w:rPr>
              <w:t xml:space="preserve"> nodrošināšanai ar iestāžu speciālistiem, vai potenciāli - ārstiem (“attālinātais ierēdnis”). </w:t>
            </w:r>
          </w:p>
          <w:p w14:paraId="0892C9C7" w14:textId="77777777" w:rsidR="00B00D5E" w:rsidRPr="00DD7062" w:rsidRDefault="00B00D5E" w:rsidP="00F9667F">
            <w:pPr>
              <w:pStyle w:val="ListParagraph"/>
              <w:spacing w:before="120"/>
              <w:ind w:left="317"/>
              <w:contextualSpacing w:val="0"/>
              <w:jc w:val="both"/>
              <w:rPr>
                <w:rFonts w:ascii="Times New Roman" w:hAnsi="Times New Roman" w:cs="Times New Roman"/>
                <w:sz w:val="24"/>
                <w:szCs w:val="24"/>
              </w:rPr>
            </w:pPr>
            <w:r w:rsidRPr="00DD7062">
              <w:rPr>
                <w:rFonts w:ascii="Times New Roman" w:hAnsi="Times New Roman" w:cs="Times New Roman"/>
                <w:sz w:val="24"/>
                <w:szCs w:val="24"/>
              </w:rPr>
              <w:lastRenderedPageBreak/>
              <w:t>Iedzīvotājs var pieteikt valsts pārvaldes pakalpojumus:</w:t>
            </w:r>
          </w:p>
          <w:p w14:paraId="0253853A" w14:textId="77777777" w:rsidR="00B00D5E" w:rsidRPr="00DD7062" w:rsidRDefault="00B00D5E" w:rsidP="00EF7046">
            <w:pPr>
              <w:pStyle w:val="ListParagraph"/>
              <w:numPr>
                <w:ilvl w:val="0"/>
                <w:numId w:val="37"/>
              </w:numPr>
              <w:spacing w:before="120"/>
              <w:ind w:left="317"/>
              <w:contextualSpacing w:val="0"/>
              <w:jc w:val="both"/>
              <w:rPr>
                <w:rFonts w:ascii="Times New Roman" w:hAnsi="Times New Roman" w:cs="Times New Roman"/>
                <w:sz w:val="24"/>
                <w:szCs w:val="24"/>
              </w:rPr>
            </w:pPr>
            <w:r w:rsidRPr="00DD7062">
              <w:rPr>
                <w:rFonts w:ascii="Times New Roman" w:hAnsi="Times New Roman" w:cs="Times New Roman"/>
                <w:sz w:val="24"/>
                <w:szCs w:val="24"/>
              </w:rPr>
              <w:t xml:space="preserve">tuvāk dzīves vietai un attālinātā režīmā, video kanālā nedodoties uz iestādi. </w:t>
            </w:r>
          </w:p>
          <w:p w14:paraId="592AC2CF" w14:textId="77777777" w:rsidR="00B00D5E" w:rsidRPr="00DD7062" w:rsidRDefault="00B00D5E" w:rsidP="00EF7046">
            <w:pPr>
              <w:pStyle w:val="ListParagraph"/>
              <w:numPr>
                <w:ilvl w:val="0"/>
                <w:numId w:val="36"/>
              </w:numPr>
              <w:spacing w:before="120"/>
              <w:ind w:left="317"/>
              <w:contextualSpacing w:val="0"/>
              <w:jc w:val="both"/>
              <w:rPr>
                <w:rFonts w:ascii="Times New Roman" w:hAnsi="Times New Roman" w:cs="Times New Roman"/>
                <w:sz w:val="24"/>
                <w:szCs w:val="24"/>
              </w:rPr>
            </w:pPr>
            <w:r w:rsidRPr="00DD7062">
              <w:rPr>
                <w:rFonts w:ascii="Times New Roman" w:hAnsi="Times New Roman" w:cs="Times New Roman"/>
                <w:sz w:val="24"/>
                <w:szCs w:val="24"/>
              </w:rPr>
              <w:t xml:space="preserve">Šobrīd pakalpojums pieejams par visiem Valsts sociālās apdrošināšanas aģentūras un Valsts zemes dienesta pakalpojumiem, un atsevišķiem Valsts ieņēmumu dienesta un Veselības inspekcijas pakalpojumiem. </w:t>
            </w:r>
          </w:p>
          <w:p w14:paraId="588056A4" w14:textId="77777777" w:rsidR="00B00D5E" w:rsidRPr="00DD7062" w:rsidRDefault="00B00D5E" w:rsidP="00EF7046">
            <w:pPr>
              <w:pStyle w:val="ListParagraph"/>
              <w:numPr>
                <w:ilvl w:val="0"/>
                <w:numId w:val="36"/>
              </w:numPr>
              <w:spacing w:before="120"/>
              <w:ind w:left="317"/>
              <w:contextualSpacing w:val="0"/>
              <w:jc w:val="both"/>
              <w:rPr>
                <w:rFonts w:ascii="Times New Roman" w:hAnsi="Times New Roman" w:cs="Times New Roman"/>
                <w:sz w:val="24"/>
                <w:szCs w:val="24"/>
              </w:rPr>
            </w:pPr>
            <w:r w:rsidRPr="00DD7062">
              <w:rPr>
                <w:rFonts w:ascii="Times New Roman" w:hAnsi="Times New Roman" w:cs="Times New Roman"/>
                <w:sz w:val="24"/>
                <w:szCs w:val="24"/>
              </w:rPr>
              <w:t xml:space="preserve">Arī citas iestādes aicināta izmantot VPVKAC tīklu un attālinātā ierēdņa pakalpojumu savu pakalpojumu sniegšanas optimizācijai. </w:t>
            </w:r>
          </w:p>
          <w:p w14:paraId="4E88C172" w14:textId="77777777" w:rsidR="00B00D5E" w:rsidRPr="00DD7062" w:rsidRDefault="00B00D5E" w:rsidP="00EF7046">
            <w:pPr>
              <w:pStyle w:val="ListParagraph"/>
              <w:numPr>
                <w:ilvl w:val="0"/>
                <w:numId w:val="36"/>
              </w:numPr>
              <w:spacing w:before="120"/>
              <w:ind w:left="317"/>
              <w:contextualSpacing w:val="0"/>
              <w:jc w:val="both"/>
              <w:rPr>
                <w:rFonts w:ascii="Times New Roman" w:hAnsi="Times New Roman" w:cs="Times New Roman"/>
                <w:sz w:val="24"/>
                <w:szCs w:val="24"/>
              </w:rPr>
            </w:pPr>
            <w:r w:rsidRPr="00DD7062">
              <w:rPr>
                <w:rFonts w:ascii="Times New Roman" w:eastAsia="Times New Roman" w:hAnsi="Times New Roman" w:cs="Times New Roman"/>
                <w:sz w:val="24"/>
                <w:szCs w:val="24"/>
              </w:rPr>
              <w:t xml:space="preserve">Esošais punktu apjoms - 223 VPVKAC punktu (plānoti 315 līdz 2025.g. beigām). </w:t>
            </w:r>
          </w:p>
          <w:p w14:paraId="6F721385" w14:textId="77777777" w:rsidR="00B00D5E" w:rsidRPr="00DD7062" w:rsidRDefault="00B00D5E" w:rsidP="00F9667F">
            <w:pPr>
              <w:spacing w:before="120"/>
              <w:ind w:left="-43"/>
              <w:jc w:val="both"/>
              <w:rPr>
                <w:rFonts w:ascii="Times New Roman" w:hAnsi="Times New Roman" w:cs="Times New Roman"/>
                <w:sz w:val="24"/>
                <w:szCs w:val="24"/>
              </w:rPr>
            </w:pPr>
          </w:p>
        </w:tc>
        <w:tc>
          <w:tcPr>
            <w:tcW w:w="1843" w:type="dxa"/>
          </w:tcPr>
          <w:p w14:paraId="0663BEBF" w14:textId="77777777" w:rsidR="00B00D5E" w:rsidRPr="00DD7062" w:rsidRDefault="00B00D5E" w:rsidP="00F9667F">
            <w:pPr>
              <w:spacing w:before="120"/>
              <w:rPr>
                <w:rFonts w:ascii="Times New Roman" w:hAnsi="Times New Roman" w:cs="Times New Roman"/>
                <w:sz w:val="24"/>
                <w:szCs w:val="24"/>
              </w:rPr>
            </w:pPr>
            <w:r w:rsidRPr="00DD7062">
              <w:rPr>
                <w:rFonts w:ascii="Times New Roman" w:hAnsi="Times New Roman" w:cs="Times New Roman"/>
                <w:sz w:val="24"/>
                <w:szCs w:val="24"/>
              </w:rPr>
              <w:lastRenderedPageBreak/>
              <w:t>2025.gada 4. ceturksnis</w:t>
            </w:r>
          </w:p>
        </w:tc>
        <w:tc>
          <w:tcPr>
            <w:tcW w:w="1987" w:type="dxa"/>
          </w:tcPr>
          <w:p w14:paraId="3B994861" w14:textId="77777777" w:rsidR="00B00D5E" w:rsidRPr="00DD7062" w:rsidRDefault="00B00D5E" w:rsidP="00F9667F">
            <w:pPr>
              <w:spacing w:before="120"/>
              <w:rPr>
                <w:rFonts w:ascii="Times New Roman" w:hAnsi="Times New Roman" w:cs="Times New Roman"/>
                <w:sz w:val="24"/>
                <w:szCs w:val="24"/>
              </w:rPr>
            </w:pPr>
            <w:r w:rsidRPr="00DD7062">
              <w:rPr>
                <w:rFonts w:ascii="Times New Roman" w:hAnsi="Times New Roman" w:cs="Times New Roman"/>
                <w:sz w:val="24"/>
                <w:szCs w:val="24"/>
              </w:rPr>
              <w:t>VARAM</w:t>
            </w:r>
          </w:p>
        </w:tc>
      </w:tr>
      <w:tr w:rsidR="00B00D5E" w:rsidRPr="00DD7062" w14:paraId="37C66724" w14:textId="77777777" w:rsidTr="0099026D">
        <w:trPr>
          <w:trHeight w:val="300"/>
        </w:trPr>
        <w:tc>
          <w:tcPr>
            <w:tcW w:w="949" w:type="dxa"/>
            <w:gridSpan w:val="2"/>
          </w:tcPr>
          <w:p w14:paraId="31367B73" w14:textId="78CCFA6A" w:rsidR="00B00D5E" w:rsidRPr="00DD7062" w:rsidRDefault="0099026D" w:rsidP="00F9667F">
            <w:pPr>
              <w:spacing w:before="120"/>
              <w:rPr>
                <w:rFonts w:ascii="Times New Roman" w:hAnsi="Times New Roman" w:cs="Times New Roman"/>
                <w:sz w:val="24"/>
                <w:szCs w:val="24"/>
              </w:rPr>
            </w:pPr>
            <w:r>
              <w:rPr>
                <w:rFonts w:ascii="Times New Roman" w:hAnsi="Times New Roman" w:cs="Times New Roman"/>
                <w:sz w:val="24"/>
                <w:szCs w:val="24"/>
              </w:rPr>
              <w:t>25</w:t>
            </w:r>
          </w:p>
        </w:tc>
        <w:tc>
          <w:tcPr>
            <w:tcW w:w="1880" w:type="dxa"/>
            <w:gridSpan w:val="3"/>
          </w:tcPr>
          <w:p w14:paraId="122AB350" w14:textId="77777777" w:rsidR="00B00D5E" w:rsidRPr="00DD7062" w:rsidRDefault="00B00D5E" w:rsidP="00F9667F">
            <w:pPr>
              <w:spacing w:before="120"/>
              <w:rPr>
                <w:rFonts w:ascii="Times New Roman" w:hAnsi="Times New Roman" w:cs="Times New Roman"/>
                <w:sz w:val="24"/>
                <w:szCs w:val="24"/>
              </w:rPr>
            </w:pPr>
            <w:r w:rsidRPr="00DD7062">
              <w:rPr>
                <w:rFonts w:ascii="Times New Roman" w:hAnsi="Times New Roman" w:cs="Times New Roman"/>
                <w:sz w:val="24"/>
                <w:szCs w:val="24"/>
              </w:rPr>
              <w:t>3.19.Pakalpojumu pārvaldība</w:t>
            </w:r>
          </w:p>
        </w:tc>
        <w:tc>
          <w:tcPr>
            <w:tcW w:w="7795" w:type="dxa"/>
          </w:tcPr>
          <w:p w14:paraId="0B2DC7F3" w14:textId="77777777" w:rsidR="00B00D5E" w:rsidRPr="00DD7062" w:rsidRDefault="00B00D5E" w:rsidP="00F9667F">
            <w:pPr>
              <w:spacing w:before="120"/>
              <w:jc w:val="both"/>
              <w:rPr>
                <w:rFonts w:ascii="Times New Roman" w:hAnsi="Times New Roman" w:cs="Times New Roman"/>
                <w:b/>
                <w:bCs/>
                <w:sz w:val="24"/>
                <w:szCs w:val="24"/>
              </w:rPr>
            </w:pPr>
            <w:r w:rsidRPr="00DD7062">
              <w:rPr>
                <w:rFonts w:ascii="Times New Roman" w:hAnsi="Times New Roman" w:cs="Times New Roman"/>
                <w:b/>
                <w:bCs/>
                <w:sz w:val="24"/>
                <w:szCs w:val="24"/>
              </w:rPr>
              <w:t xml:space="preserve">Iestādēm jāievieš Pakalpojumu pārvaldības standarts (politika) – tiks sagatavota minimālā programma iestādēm. </w:t>
            </w:r>
          </w:p>
          <w:p w14:paraId="765C7E7B" w14:textId="77777777" w:rsidR="00B00D5E" w:rsidRPr="00DD7062" w:rsidRDefault="00B00D5E" w:rsidP="00EF7046">
            <w:pPr>
              <w:pStyle w:val="ListParagraph"/>
              <w:numPr>
                <w:ilvl w:val="0"/>
                <w:numId w:val="38"/>
              </w:numPr>
              <w:spacing w:before="120"/>
              <w:contextualSpacing w:val="0"/>
              <w:jc w:val="both"/>
              <w:rPr>
                <w:rFonts w:ascii="Times New Roman" w:hAnsi="Times New Roman" w:cs="Times New Roman"/>
                <w:sz w:val="24"/>
                <w:szCs w:val="24"/>
              </w:rPr>
            </w:pPr>
            <w:r w:rsidRPr="00DD7062">
              <w:rPr>
                <w:rFonts w:ascii="Times New Roman" w:hAnsi="Times New Roman" w:cs="Times New Roman"/>
                <w:sz w:val="24"/>
                <w:szCs w:val="24"/>
              </w:rPr>
              <w:t>Lai mērķtiecīgi celtu pakalpojumu kvalitāti un to sniegšanas efektivitāti, valstī ir uzsākta visaptveroša pakalpojumu vides pilnveide</w:t>
            </w:r>
            <w:r w:rsidRPr="00DD7062">
              <w:rPr>
                <w:rFonts w:ascii="Times New Roman" w:eastAsia="Times New Roman" w:hAnsi="Times New Roman" w:cs="Times New Roman"/>
                <w:sz w:val="24"/>
                <w:szCs w:val="24"/>
              </w:rPr>
              <w:t xml:space="preserve"> atbilstoši MK 04.06.2024 apstiprinātajam “Pakalpojumu vides pilnveides plāna 2024.–2027. gadam"</w:t>
            </w:r>
            <w:r w:rsidRPr="00DD7062">
              <w:rPr>
                <w:rFonts w:ascii="Times New Roman" w:hAnsi="Times New Roman" w:cs="Times New Roman"/>
                <w:sz w:val="24"/>
                <w:szCs w:val="24"/>
              </w:rPr>
              <w:t>.</w:t>
            </w:r>
          </w:p>
          <w:p w14:paraId="556D2048" w14:textId="77777777" w:rsidR="00B00D5E" w:rsidRPr="00DD7062" w:rsidRDefault="00B00D5E" w:rsidP="00EF7046">
            <w:pPr>
              <w:pStyle w:val="ListParagraph"/>
              <w:numPr>
                <w:ilvl w:val="0"/>
                <w:numId w:val="38"/>
              </w:numPr>
              <w:spacing w:before="120"/>
              <w:contextualSpacing w:val="0"/>
              <w:jc w:val="both"/>
              <w:rPr>
                <w:rFonts w:ascii="Times New Roman" w:eastAsia="Aptos" w:hAnsi="Times New Roman" w:cs="Times New Roman"/>
                <w:sz w:val="24"/>
                <w:szCs w:val="24"/>
              </w:rPr>
            </w:pPr>
            <w:r w:rsidRPr="00DD7062">
              <w:rPr>
                <w:rFonts w:ascii="Times New Roman" w:eastAsia="Times New Roman" w:hAnsi="Times New Roman" w:cs="Times New Roman"/>
                <w:sz w:val="24"/>
                <w:szCs w:val="24"/>
              </w:rPr>
              <w:t>Administratīvā sloga mazināšana PVPP2027 ietvarā attiecas uz pasākumiem, kas tiek veikti, lai samazinātu laikietilpīgos un sarežģītos administratīvos procesus</w:t>
            </w:r>
          </w:p>
          <w:p w14:paraId="567C3DB3" w14:textId="77777777" w:rsidR="00B00D5E" w:rsidRPr="00DD7062" w:rsidRDefault="00B00D5E" w:rsidP="00EF7046">
            <w:pPr>
              <w:pStyle w:val="ListParagraph"/>
              <w:numPr>
                <w:ilvl w:val="0"/>
                <w:numId w:val="38"/>
              </w:numPr>
              <w:spacing w:before="120"/>
              <w:contextualSpacing w:val="0"/>
              <w:rPr>
                <w:rFonts w:ascii="Times New Roman" w:eastAsia="Aptos" w:hAnsi="Times New Roman" w:cs="Times New Roman"/>
                <w:sz w:val="24"/>
                <w:szCs w:val="24"/>
              </w:rPr>
            </w:pPr>
            <w:r w:rsidRPr="00DD7062">
              <w:rPr>
                <w:rFonts w:ascii="Times New Roman" w:eastAsia="Times New Roman" w:hAnsi="Times New Roman" w:cs="Times New Roman"/>
                <w:sz w:val="24"/>
                <w:szCs w:val="24"/>
              </w:rPr>
              <w:t>PVPP2027 2. pielikumā “Darba plāns” ir noteikti veicamie pasākumi:</w:t>
            </w:r>
          </w:p>
          <w:p w14:paraId="7757EA2B" w14:textId="77777777" w:rsidR="00B00D5E" w:rsidRPr="00DD7062" w:rsidRDefault="00B00D5E" w:rsidP="00EF7046">
            <w:pPr>
              <w:pStyle w:val="ListParagraph"/>
              <w:numPr>
                <w:ilvl w:val="0"/>
                <w:numId w:val="38"/>
              </w:numPr>
              <w:spacing w:before="120"/>
              <w:contextualSpacing w:val="0"/>
              <w:jc w:val="both"/>
              <w:rPr>
                <w:rFonts w:ascii="Times New Roman" w:eastAsia="Aptos" w:hAnsi="Times New Roman" w:cs="Times New Roman"/>
                <w:sz w:val="24"/>
                <w:szCs w:val="24"/>
              </w:rPr>
            </w:pPr>
            <w:r w:rsidRPr="00DD7062">
              <w:rPr>
                <w:rFonts w:ascii="Times New Roman" w:eastAsia="Times New Roman" w:hAnsi="Times New Roman" w:cs="Times New Roman"/>
                <w:sz w:val="24"/>
                <w:szCs w:val="24"/>
              </w:rPr>
              <w:lastRenderedPageBreak/>
              <w:t>Pēc VARAM organizētajām apmācībām iestādes novērtēs vai iestādes pakalpojumi atbilst Pakalpojumu pārvaldības politikas nosacījumiem un prasībām, un sagatavos individuālos pakalpojumu pilnveides plānus.</w:t>
            </w:r>
          </w:p>
          <w:p w14:paraId="02BF7447" w14:textId="77777777" w:rsidR="00B00D5E" w:rsidRPr="00DD7062" w:rsidRDefault="00B00D5E" w:rsidP="00F9667F">
            <w:pPr>
              <w:spacing w:before="120"/>
              <w:jc w:val="both"/>
              <w:rPr>
                <w:rFonts w:ascii="Times New Roman" w:hAnsi="Times New Roman" w:cs="Times New Roman"/>
                <w:sz w:val="24"/>
                <w:szCs w:val="24"/>
              </w:rPr>
            </w:pPr>
          </w:p>
        </w:tc>
        <w:tc>
          <w:tcPr>
            <w:tcW w:w="1843" w:type="dxa"/>
          </w:tcPr>
          <w:p w14:paraId="05DC76A1" w14:textId="77777777" w:rsidR="00B00D5E" w:rsidRPr="00DD7062" w:rsidRDefault="00B00D5E" w:rsidP="00F9667F">
            <w:pPr>
              <w:spacing w:before="120"/>
              <w:rPr>
                <w:rFonts w:ascii="Times New Roman" w:hAnsi="Times New Roman" w:cs="Times New Roman"/>
                <w:sz w:val="24"/>
                <w:szCs w:val="24"/>
              </w:rPr>
            </w:pPr>
            <w:r w:rsidRPr="00DD7062">
              <w:rPr>
                <w:rFonts w:ascii="Times New Roman" w:hAnsi="Times New Roman" w:cs="Times New Roman"/>
                <w:sz w:val="24"/>
                <w:szCs w:val="24"/>
              </w:rPr>
              <w:lastRenderedPageBreak/>
              <w:t>2025.gads</w:t>
            </w:r>
          </w:p>
        </w:tc>
        <w:tc>
          <w:tcPr>
            <w:tcW w:w="1987" w:type="dxa"/>
          </w:tcPr>
          <w:p w14:paraId="75BF9FC1" w14:textId="77777777" w:rsidR="00B00D5E" w:rsidRPr="00DD7062" w:rsidRDefault="00B00D5E" w:rsidP="00F9667F">
            <w:pPr>
              <w:spacing w:before="120"/>
              <w:rPr>
                <w:rFonts w:ascii="Times New Roman" w:hAnsi="Times New Roman" w:cs="Times New Roman"/>
                <w:sz w:val="24"/>
                <w:szCs w:val="24"/>
              </w:rPr>
            </w:pPr>
            <w:r w:rsidRPr="00DD7062">
              <w:rPr>
                <w:rFonts w:ascii="Times New Roman" w:hAnsi="Times New Roman" w:cs="Times New Roman"/>
                <w:sz w:val="24"/>
                <w:szCs w:val="24"/>
              </w:rPr>
              <w:t>VARAM</w:t>
            </w:r>
          </w:p>
          <w:p w14:paraId="5360B8D2" w14:textId="77777777" w:rsidR="00B00D5E" w:rsidRPr="00DD7062" w:rsidRDefault="00B00D5E" w:rsidP="00F9667F">
            <w:pPr>
              <w:spacing w:before="120"/>
              <w:rPr>
                <w:rFonts w:ascii="Times New Roman" w:hAnsi="Times New Roman" w:cs="Times New Roman"/>
                <w:sz w:val="24"/>
                <w:szCs w:val="24"/>
              </w:rPr>
            </w:pPr>
          </w:p>
          <w:p w14:paraId="409F3BD0" w14:textId="77777777" w:rsidR="00B00D5E" w:rsidRPr="00DD7062" w:rsidRDefault="00B00D5E" w:rsidP="00F9667F">
            <w:pPr>
              <w:spacing w:before="120"/>
              <w:jc w:val="both"/>
              <w:rPr>
                <w:rFonts w:ascii="Times New Roman" w:hAnsi="Times New Roman" w:cs="Times New Roman"/>
                <w:sz w:val="24"/>
                <w:szCs w:val="24"/>
              </w:rPr>
            </w:pPr>
            <w:r w:rsidRPr="00DD7062">
              <w:rPr>
                <w:rFonts w:ascii="Times New Roman" w:hAnsi="Times New Roman" w:cs="Times New Roman"/>
                <w:sz w:val="24"/>
                <w:szCs w:val="24"/>
              </w:rPr>
              <w:t>Ministrijas, to padotības iestādes, kapitālsabiedrības, kurām deleģēti valsts pārvaldes uzdevumi</w:t>
            </w:r>
          </w:p>
        </w:tc>
      </w:tr>
      <w:tr w:rsidR="00B00D5E" w:rsidRPr="00DD7062" w14:paraId="13435F23" w14:textId="77777777" w:rsidTr="0099026D">
        <w:trPr>
          <w:trHeight w:val="300"/>
        </w:trPr>
        <w:tc>
          <w:tcPr>
            <w:tcW w:w="949" w:type="dxa"/>
            <w:gridSpan w:val="2"/>
          </w:tcPr>
          <w:p w14:paraId="516F9BFB" w14:textId="7CCDEA24" w:rsidR="00B00D5E" w:rsidRPr="00DD7062" w:rsidRDefault="0099026D" w:rsidP="00F9667F">
            <w:pPr>
              <w:spacing w:before="120"/>
              <w:rPr>
                <w:rFonts w:ascii="Times New Roman" w:hAnsi="Times New Roman" w:cs="Times New Roman"/>
                <w:sz w:val="24"/>
                <w:szCs w:val="24"/>
              </w:rPr>
            </w:pPr>
            <w:r>
              <w:rPr>
                <w:rFonts w:ascii="Times New Roman" w:hAnsi="Times New Roman" w:cs="Times New Roman"/>
                <w:sz w:val="24"/>
                <w:szCs w:val="24"/>
              </w:rPr>
              <w:t>26</w:t>
            </w:r>
          </w:p>
        </w:tc>
        <w:tc>
          <w:tcPr>
            <w:tcW w:w="1880" w:type="dxa"/>
            <w:gridSpan w:val="3"/>
          </w:tcPr>
          <w:p w14:paraId="41BFC619" w14:textId="77777777" w:rsidR="00B00D5E" w:rsidRPr="00DD7062" w:rsidRDefault="00B00D5E" w:rsidP="00F9667F">
            <w:pPr>
              <w:spacing w:before="120"/>
              <w:rPr>
                <w:rFonts w:ascii="Times New Roman" w:hAnsi="Times New Roman" w:cs="Times New Roman"/>
                <w:sz w:val="24"/>
                <w:szCs w:val="24"/>
              </w:rPr>
            </w:pPr>
            <w:r w:rsidRPr="00DD7062">
              <w:rPr>
                <w:rFonts w:ascii="Times New Roman" w:hAnsi="Times New Roman" w:cs="Times New Roman"/>
                <w:sz w:val="24"/>
                <w:szCs w:val="24"/>
              </w:rPr>
              <w:t xml:space="preserve">3.20. Elektroniskie iepirkumi </w:t>
            </w:r>
          </w:p>
        </w:tc>
        <w:tc>
          <w:tcPr>
            <w:tcW w:w="7795" w:type="dxa"/>
          </w:tcPr>
          <w:p w14:paraId="751F85B8" w14:textId="77777777" w:rsidR="00B00D5E" w:rsidRPr="00DD7062" w:rsidRDefault="00B00D5E" w:rsidP="00F9667F">
            <w:pPr>
              <w:spacing w:before="120"/>
              <w:jc w:val="both"/>
              <w:rPr>
                <w:rFonts w:ascii="Times New Roman" w:hAnsi="Times New Roman" w:cs="Times New Roman"/>
                <w:b/>
                <w:bCs/>
                <w:sz w:val="24"/>
                <w:szCs w:val="24"/>
              </w:rPr>
            </w:pPr>
            <w:r w:rsidRPr="00DD7062">
              <w:rPr>
                <w:rFonts w:ascii="Times New Roman" w:hAnsi="Times New Roman" w:cs="Times New Roman"/>
                <w:b/>
                <w:bCs/>
                <w:sz w:val="24"/>
                <w:szCs w:val="24"/>
              </w:rPr>
              <w:t>Iespēja uzņēmējiem (pasūtītājiem un sabiedrisko pakalpojumu sniedzējiem) veidot savas iekšējās, specializētās elektronisko iepirkumu sistēmas, kas var tikt izmantotas atsevišķu iepirkumu veidu rīkošanai. </w:t>
            </w:r>
          </w:p>
          <w:p w14:paraId="5559DF79" w14:textId="77777777" w:rsidR="00B00D5E" w:rsidRPr="00DD7062" w:rsidRDefault="00B00D5E" w:rsidP="00EF7046">
            <w:pPr>
              <w:pStyle w:val="ListParagraph"/>
              <w:numPr>
                <w:ilvl w:val="0"/>
                <w:numId w:val="38"/>
              </w:numPr>
              <w:spacing w:before="120"/>
              <w:contextualSpacing w:val="0"/>
              <w:jc w:val="both"/>
              <w:rPr>
                <w:rFonts w:ascii="Times New Roman" w:hAnsi="Times New Roman" w:cs="Times New Roman"/>
                <w:sz w:val="24"/>
                <w:szCs w:val="24"/>
              </w:rPr>
            </w:pPr>
            <w:proofErr w:type="spellStart"/>
            <w:r w:rsidRPr="00DD7062">
              <w:rPr>
                <w:rFonts w:ascii="Times New Roman" w:hAnsi="Times New Roman" w:cs="Times New Roman"/>
                <w:sz w:val="24"/>
                <w:szCs w:val="24"/>
              </w:rPr>
              <w:t>Tādejādi</w:t>
            </w:r>
            <w:proofErr w:type="spellEnd"/>
            <w:r w:rsidRPr="00DD7062">
              <w:rPr>
                <w:rFonts w:ascii="Times New Roman" w:hAnsi="Times New Roman" w:cs="Times New Roman"/>
                <w:sz w:val="24"/>
                <w:szCs w:val="24"/>
              </w:rPr>
              <w:t xml:space="preserve"> tiks efektivizēts iepirkumu process, atvieglota VDAA uzturētās EIS darbība, vienlaikus nodrošinot privātpersonu iepirkumu sistēmu  atbilstību Publisko elektronisko noteikumos paredzētajām drošības un tehniskajām prasībām.</w:t>
            </w:r>
          </w:p>
          <w:p w14:paraId="73DF1A11" w14:textId="77777777" w:rsidR="00B00D5E" w:rsidRPr="00DD7062" w:rsidRDefault="00B00D5E" w:rsidP="00EF7046">
            <w:pPr>
              <w:pStyle w:val="ListParagraph"/>
              <w:numPr>
                <w:ilvl w:val="0"/>
                <w:numId w:val="38"/>
              </w:numPr>
              <w:spacing w:before="120"/>
              <w:contextualSpacing w:val="0"/>
              <w:jc w:val="both"/>
              <w:rPr>
                <w:rFonts w:ascii="Times New Roman" w:hAnsi="Times New Roman" w:cs="Times New Roman"/>
                <w:sz w:val="24"/>
                <w:szCs w:val="24"/>
              </w:rPr>
            </w:pPr>
            <w:r w:rsidRPr="00DD7062">
              <w:rPr>
                <w:rFonts w:ascii="Times New Roman" w:hAnsi="Times New Roman" w:cs="Times New Roman"/>
                <w:sz w:val="24"/>
                <w:szCs w:val="24"/>
                <w:u w:val="single"/>
              </w:rPr>
              <w:t>2024.gadā:</w:t>
            </w:r>
            <w:r w:rsidRPr="00DD7062">
              <w:rPr>
                <w:rFonts w:ascii="Times New Roman" w:hAnsi="Times New Roman" w:cs="Times New Roman"/>
                <w:sz w:val="24"/>
                <w:szCs w:val="24"/>
              </w:rPr>
              <w:t xml:space="preserve"> Pieņemti Ministru kabineta 2024. gada 28. maijā noteikumi Nr. 319 “Grozījumi Ministru kabineta 2022. gada 20. decembra noteikumos Nr. 816 "Publisko elektronisko iepirkumu noteikumi" </w:t>
            </w:r>
          </w:p>
        </w:tc>
        <w:tc>
          <w:tcPr>
            <w:tcW w:w="1843" w:type="dxa"/>
          </w:tcPr>
          <w:p w14:paraId="50F7FAB5" w14:textId="77777777" w:rsidR="00B00D5E" w:rsidRPr="00DD7062" w:rsidRDefault="00B00D5E" w:rsidP="00F9667F">
            <w:pPr>
              <w:spacing w:before="120"/>
              <w:rPr>
                <w:rFonts w:ascii="Times New Roman" w:hAnsi="Times New Roman" w:cs="Times New Roman"/>
                <w:sz w:val="24"/>
                <w:szCs w:val="24"/>
              </w:rPr>
            </w:pPr>
            <w:r w:rsidRPr="00DD7062">
              <w:rPr>
                <w:rFonts w:ascii="Times New Roman" w:hAnsi="Times New Roman" w:cs="Times New Roman"/>
                <w:sz w:val="24"/>
                <w:szCs w:val="24"/>
              </w:rPr>
              <w:t>2024.gada 2.ceturksnis</w:t>
            </w:r>
          </w:p>
        </w:tc>
        <w:tc>
          <w:tcPr>
            <w:tcW w:w="1987" w:type="dxa"/>
          </w:tcPr>
          <w:p w14:paraId="5459C765" w14:textId="77777777" w:rsidR="00B00D5E" w:rsidRPr="00DD7062" w:rsidRDefault="00B00D5E" w:rsidP="00F9667F">
            <w:pPr>
              <w:spacing w:before="120"/>
              <w:rPr>
                <w:rFonts w:ascii="Times New Roman" w:hAnsi="Times New Roman" w:cs="Times New Roman"/>
                <w:sz w:val="24"/>
                <w:szCs w:val="24"/>
              </w:rPr>
            </w:pPr>
            <w:r w:rsidRPr="00DD7062">
              <w:rPr>
                <w:rFonts w:ascii="Times New Roman" w:hAnsi="Times New Roman" w:cs="Times New Roman"/>
                <w:sz w:val="24"/>
                <w:szCs w:val="24"/>
              </w:rPr>
              <w:t>VARAM / VDAA, sadarbībā ar Finanšu ministriju</w:t>
            </w:r>
          </w:p>
        </w:tc>
      </w:tr>
      <w:tr w:rsidR="00B00D5E" w:rsidRPr="00DD7062" w14:paraId="204C4346" w14:textId="77777777" w:rsidTr="0099026D">
        <w:trPr>
          <w:trHeight w:val="300"/>
        </w:trPr>
        <w:tc>
          <w:tcPr>
            <w:tcW w:w="949" w:type="dxa"/>
            <w:gridSpan w:val="2"/>
          </w:tcPr>
          <w:p w14:paraId="1AA57558" w14:textId="2468D187" w:rsidR="00B00D5E" w:rsidRPr="00DD7062" w:rsidRDefault="0099026D" w:rsidP="00F9667F">
            <w:pPr>
              <w:spacing w:before="120"/>
              <w:rPr>
                <w:rFonts w:ascii="Times New Roman" w:hAnsi="Times New Roman" w:cs="Times New Roman"/>
                <w:sz w:val="24"/>
                <w:szCs w:val="24"/>
              </w:rPr>
            </w:pPr>
            <w:r>
              <w:rPr>
                <w:rFonts w:ascii="Times New Roman" w:hAnsi="Times New Roman" w:cs="Times New Roman"/>
                <w:sz w:val="24"/>
                <w:szCs w:val="24"/>
              </w:rPr>
              <w:t>27</w:t>
            </w:r>
          </w:p>
        </w:tc>
        <w:tc>
          <w:tcPr>
            <w:tcW w:w="1880" w:type="dxa"/>
            <w:gridSpan w:val="3"/>
          </w:tcPr>
          <w:p w14:paraId="58936A36" w14:textId="77777777" w:rsidR="00B00D5E" w:rsidRPr="00DD7062" w:rsidRDefault="00B00D5E" w:rsidP="00F9667F">
            <w:pPr>
              <w:spacing w:before="120"/>
              <w:rPr>
                <w:rFonts w:ascii="Times New Roman" w:hAnsi="Times New Roman" w:cs="Times New Roman"/>
                <w:sz w:val="24"/>
                <w:szCs w:val="24"/>
              </w:rPr>
            </w:pPr>
            <w:r w:rsidRPr="00DD7062">
              <w:rPr>
                <w:rFonts w:ascii="Times New Roman" w:hAnsi="Times New Roman" w:cs="Times New Roman"/>
                <w:sz w:val="24"/>
                <w:szCs w:val="24"/>
              </w:rPr>
              <w:t>3.21.Atvieglojumu pārvaldība</w:t>
            </w:r>
          </w:p>
        </w:tc>
        <w:tc>
          <w:tcPr>
            <w:tcW w:w="7795" w:type="dxa"/>
          </w:tcPr>
          <w:p w14:paraId="2A5E9121" w14:textId="77777777" w:rsidR="00B00D5E" w:rsidRPr="00DD7062" w:rsidRDefault="00B00D5E" w:rsidP="00F9667F">
            <w:pPr>
              <w:spacing w:before="120"/>
              <w:jc w:val="both"/>
              <w:rPr>
                <w:rFonts w:ascii="Times New Roman" w:hAnsi="Times New Roman" w:cs="Times New Roman"/>
                <w:b/>
                <w:bCs/>
                <w:sz w:val="24"/>
                <w:szCs w:val="24"/>
              </w:rPr>
            </w:pPr>
            <w:r w:rsidRPr="00DD7062">
              <w:rPr>
                <w:rFonts w:ascii="Times New Roman" w:hAnsi="Times New Roman" w:cs="Times New Roman"/>
                <w:b/>
                <w:bCs/>
                <w:sz w:val="24"/>
                <w:szCs w:val="24"/>
              </w:rPr>
              <w:t xml:space="preserve">Iespēja valsts un pašvaldību atvieglojumu devējiem, izmantojot Atvieglojumu vienoto informācijas sistēmu, veikt elektronisku atvieglojumu un to prioritāšu uzskaiti, administrēšanu un pārvaldību, kā arī uzskaitīt un saņemt faktiski sniegto atvieglojumu darījumu datus: </w:t>
            </w:r>
          </w:p>
          <w:p w14:paraId="08F26DF7" w14:textId="77777777" w:rsidR="00B00D5E" w:rsidRPr="00DD7062" w:rsidRDefault="00B00D5E" w:rsidP="00EF7046">
            <w:pPr>
              <w:pStyle w:val="ListParagraph"/>
              <w:numPr>
                <w:ilvl w:val="0"/>
                <w:numId w:val="39"/>
              </w:numPr>
              <w:spacing w:before="120"/>
              <w:contextualSpacing w:val="0"/>
              <w:rPr>
                <w:rFonts w:ascii="Times New Roman" w:hAnsi="Times New Roman" w:cs="Times New Roman"/>
                <w:sz w:val="24"/>
                <w:szCs w:val="24"/>
              </w:rPr>
            </w:pPr>
            <w:r w:rsidRPr="00DD7062">
              <w:rPr>
                <w:rFonts w:ascii="Times New Roman" w:hAnsi="Times New Roman" w:cs="Times New Roman"/>
                <w:sz w:val="24"/>
                <w:szCs w:val="24"/>
              </w:rPr>
              <w:t xml:space="preserve">Atvieglojumā devējam – valsts vai pašvaldības iestādei – vienuviet veido un pārvalda visus tās sniegtos atvieglojumus iedzīvotājiem, tostarp vienotā formā veic faktiski izmantoto atvieglojumu uzskaiti </w:t>
            </w:r>
            <w:r w:rsidRPr="00DD7062">
              <w:rPr>
                <w:rFonts w:ascii="Times New Roman" w:hAnsi="Times New Roman" w:cs="Times New Roman"/>
                <w:sz w:val="24"/>
                <w:szCs w:val="24"/>
              </w:rPr>
              <w:lastRenderedPageBreak/>
              <w:t>un izgūst atskaites par faktiski izmantotajiem atvieglojumu gadījumiem;</w:t>
            </w:r>
          </w:p>
          <w:p w14:paraId="57716170" w14:textId="77777777" w:rsidR="00B00D5E" w:rsidRPr="00DD7062" w:rsidRDefault="00B00D5E" w:rsidP="00EF7046">
            <w:pPr>
              <w:pStyle w:val="ListParagraph"/>
              <w:numPr>
                <w:ilvl w:val="0"/>
                <w:numId w:val="39"/>
              </w:numPr>
              <w:spacing w:before="120"/>
              <w:contextualSpacing w:val="0"/>
              <w:rPr>
                <w:rFonts w:ascii="Times New Roman" w:hAnsi="Times New Roman" w:cs="Times New Roman"/>
                <w:sz w:val="24"/>
                <w:szCs w:val="24"/>
              </w:rPr>
            </w:pPr>
            <w:r w:rsidRPr="00DD7062">
              <w:rPr>
                <w:rFonts w:ascii="Times New Roman" w:hAnsi="Times New Roman" w:cs="Times New Roman"/>
                <w:sz w:val="24"/>
                <w:szCs w:val="24"/>
              </w:rPr>
              <w:t xml:space="preserve">Atvieglojumu vienotā informācijas sistēma tās darbības nodrošināšanai tiešsaistes režīmā izgūst datus no valsts un pašvaldības iestāžu reģistriem, līdz ar to atvieglojumā devējam – valsts vai pašvaldības iestādei – atvieglojuma izveidei un piemērošanai iedzīvotājiem vairs nav nepieciešams slēgt atsevišķas vienošanās ar iestādēm par to reģistru datu saņemšanu, kas ir resursu un laikietilpīgs process.  </w:t>
            </w:r>
          </w:p>
        </w:tc>
        <w:tc>
          <w:tcPr>
            <w:tcW w:w="1843" w:type="dxa"/>
          </w:tcPr>
          <w:p w14:paraId="33B3F52F" w14:textId="77777777" w:rsidR="00B00D5E" w:rsidRPr="00DD7062" w:rsidRDefault="00B00D5E" w:rsidP="00F9667F">
            <w:pPr>
              <w:spacing w:before="120"/>
              <w:rPr>
                <w:rFonts w:ascii="Times New Roman" w:hAnsi="Times New Roman" w:cs="Times New Roman"/>
                <w:sz w:val="24"/>
                <w:szCs w:val="24"/>
              </w:rPr>
            </w:pPr>
            <w:r w:rsidRPr="00DD7062">
              <w:rPr>
                <w:rFonts w:ascii="Times New Roman" w:hAnsi="Times New Roman" w:cs="Times New Roman"/>
                <w:sz w:val="24"/>
                <w:szCs w:val="24"/>
              </w:rPr>
              <w:lastRenderedPageBreak/>
              <w:t>2025.gada 4.ceturksnis</w:t>
            </w:r>
          </w:p>
        </w:tc>
        <w:tc>
          <w:tcPr>
            <w:tcW w:w="1987" w:type="dxa"/>
          </w:tcPr>
          <w:p w14:paraId="19D1CA58" w14:textId="77777777" w:rsidR="00B00D5E" w:rsidRPr="00DD7062" w:rsidRDefault="00B00D5E" w:rsidP="00F9667F">
            <w:pPr>
              <w:spacing w:before="120"/>
              <w:rPr>
                <w:rFonts w:ascii="Times New Roman" w:hAnsi="Times New Roman" w:cs="Times New Roman"/>
                <w:sz w:val="24"/>
                <w:szCs w:val="24"/>
              </w:rPr>
            </w:pPr>
            <w:r w:rsidRPr="00DD7062">
              <w:rPr>
                <w:rFonts w:ascii="Times New Roman" w:hAnsi="Times New Roman" w:cs="Times New Roman"/>
                <w:sz w:val="24"/>
                <w:szCs w:val="24"/>
              </w:rPr>
              <w:t>VARAM / VDAA</w:t>
            </w:r>
          </w:p>
        </w:tc>
      </w:tr>
      <w:tr w:rsidR="009F5E32" w:rsidRPr="00DD7062" w14:paraId="575773E9" w14:textId="77777777" w:rsidTr="0099026D">
        <w:tc>
          <w:tcPr>
            <w:tcW w:w="869" w:type="dxa"/>
          </w:tcPr>
          <w:p w14:paraId="07E541E7" w14:textId="50D5BAF4" w:rsidR="009F5E32" w:rsidRPr="00DD7062" w:rsidRDefault="0099026D" w:rsidP="00F9667F">
            <w:pPr>
              <w:rPr>
                <w:rFonts w:ascii="Times New Roman" w:hAnsi="Times New Roman" w:cs="Times New Roman"/>
                <w:sz w:val="24"/>
                <w:szCs w:val="24"/>
              </w:rPr>
            </w:pPr>
            <w:r>
              <w:rPr>
                <w:rFonts w:ascii="Times New Roman" w:hAnsi="Times New Roman" w:cs="Times New Roman"/>
                <w:sz w:val="24"/>
                <w:szCs w:val="24"/>
              </w:rPr>
              <w:t>28</w:t>
            </w:r>
          </w:p>
        </w:tc>
        <w:tc>
          <w:tcPr>
            <w:tcW w:w="1960" w:type="dxa"/>
            <w:gridSpan w:val="4"/>
          </w:tcPr>
          <w:p w14:paraId="011E009B" w14:textId="77777777" w:rsidR="009F5E32" w:rsidRPr="00DD7062" w:rsidRDefault="009F5E32" w:rsidP="00F9667F">
            <w:pPr>
              <w:rPr>
                <w:rFonts w:ascii="Times New Roman" w:hAnsi="Times New Roman" w:cs="Times New Roman"/>
                <w:sz w:val="24"/>
                <w:szCs w:val="24"/>
              </w:rPr>
            </w:pPr>
            <w:r w:rsidRPr="00DD7062">
              <w:rPr>
                <w:rFonts w:ascii="Times New Roman" w:hAnsi="Times New Roman" w:cs="Times New Roman"/>
                <w:sz w:val="24"/>
                <w:szCs w:val="24"/>
              </w:rPr>
              <w:t>4.1. nekustamo īpašumu attīstība</w:t>
            </w:r>
          </w:p>
        </w:tc>
        <w:tc>
          <w:tcPr>
            <w:tcW w:w="7795" w:type="dxa"/>
          </w:tcPr>
          <w:p w14:paraId="7709EAEF" w14:textId="77777777" w:rsidR="009F5E32" w:rsidRPr="00DD7062" w:rsidRDefault="009F5E32" w:rsidP="00F9667F">
            <w:pPr>
              <w:jc w:val="both"/>
              <w:rPr>
                <w:rFonts w:ascii="Times New Roman" w:hAnsi="Times New Roman" w:cs="Times New Roman"/>
                <w:b/>
                <w:bCs/>
                <w:sz w:val="24"/>
                <w:szCs w:val="24"/>
              </w:rPr>
            </w:pPr>
            <w:r w:rsidRPr="00DD7062">
              <w:rPr>
                <w:rFonts w:ascii="Times New Roman" w:hAnsi="Times New Roman" w:cs="Times New Roman"/>
                <w:b/>
                <w:bCs/>
                <w:sz w:val="24"/>
                <w:szCs w:val="24"/>
              </w:rPr>
              <w:t>No VK Inovāciju laboratorijas:</w:t>
            </w:r>
          </w:p>
          <w:p w14:paraId="5286CE9B" w14:textId="77777777" w:rsidR="009F5E32" w:rsidRPr="00DD7062" w:rsidRDefault="009F5E32" w:rsidP="00F9667F">
            <w:pPr>
              <w:jc w:val="both"/>
              <w:rPr>
                <w:rFonts w:ascii="Times New Roman" w:hAnsi="Times New Roman" w:cs="Times New Roman"/>
                <w:sz w:val="24"/>
                <w:szCs w:val="24"/>
              </w:rPr>
            </w:pPr>
            <w:r w:rsidRPr="00DD7062">
              <w:rPr>
                <w:rFonts w:ascii="Times New Roman" w:hAnsi="Times New Roman" w:cs="Times New Roman"/>
                <w:sz w:val="24"/>
                <w:szCs w:val="24"/>
              </w:rPr>
              <w:t xml:space="preserve">Kā informēt sabiedrību un dot iespēju ieinteresētajām personām izteikt viedokli un iesaistīties </w:t>
            </w:r>
            <w:proofErr w:type="spellStart"/>
            <w:r w:rsidRPr="00DD7062">
              <w:rPr>
                <w:rFonts w:ascii="Times New Roman" w:hAnsi="Times New Roman" w:cs="Times New Roman"/>
                <w:sz w:val="24"/>
                <w:szCs w:val="24"/>
              </w:rPr>
              <w:t>lokāplānojuma</w:t>
            </w:r>
            <w:proofErr w:type="spellEnd"/>
            <w:r w:rsidRPr="00DD7062">
              <w:rPr>
                <w:rFonts w:ascii="Times New Roman" w:hAnsi="Times New Roman" w:cs="Times New Roman"/>
                <w:sz w:val="24"/>
                <w:szCs w:val="24"/>
              </w:rPr>
              <w:t xml:space="preserve"> darba uzdevuma sagatavošanā pilnīgāk un precīzāk to formulējot, lai:</w:t>
            </w:r>
          </w:p>
          <w:p w14:paraId="18B0F863" w14:textId="77777777" w:rsidR="009F5E32" w:rsidRPr="00DD7062" w:rsidRDefault="009F5E32" w:rsidP="00F9667F">
            <w:pPr>
              <w:jc w:val="both"/>
              <w:rPr>
                <w:rFonts w:ascii="Times New Roman" w:hAnsi="Times New Roman" w:cs="Times New Roman"/>
                <w:sz w:val="24"/>
                <w:szCs w:val="24"/>
              </w:rPr>
            </w:pPr>
            <w:r w:rsidRPr="00DD7062">
              <w:rPr>
                <w:rFonts w:ascii="Times New Roman" w:hAnsi="Times New Roman" w:cs="Times New Roman"/>
                <w:sz w:val="24"/>
                <w:szCs w:val="24"/>
              </w:rPr>
              <w:t>- palielinātu plānošanas procesa atklātību;</w:t>
            </w:r>
          </w:p>
          <w:p w14:paraId="5835ACE7" w14:textId="77777777" w:rsidR="009F5E32" w:rsidRPr="00DD7062" w:rsidRDefault="009F5E32" w:rsidP="00F9667F">
            <w:pPr>
              <w:jc w:val="both"/>
              <w:rPr>
                <w:rFonts w:ascii="Times New Roman" w:hAnsi="Times New Roman" w:cs="Times New Roman"/>
                <w:sz w:val="24"/>
                <w:szCs w:val="24"/>
              </w:rPr>
            </w:pPr>
            <w:r w:rsidRPr="00DD7062">
              <w:rPr>
                <w:rFonts w:ascii="Times New Roman" w:hAnsi="Times New Roman" w:cs="Times New Roman"/>
                <w:sz w:val="24"/>
                <w:szCs w:val="24"/>
              </w:rPr>
              <w:t>- mazinātu potenciālo tiesvedības gadījumu skaitu;</w:t>
            </w:r>
          </w:p>
          <w:p w14:paraId="1E3709F0" w14:textId="77777777" w:rsidR="009F5E32" w:rsidRPr="00DD7062" w:rsidRDefault="009F5E32" w:rsidP="00F9667F">
            <w:pPr>
              <w:jc w:val="both"/>
              <w:rPr>
                <w:rFonts w:ascii="Times New Roman" w:hAnsi="Times New Roman" w:cs="Times New Roman"/>
                <w:sz w:val="24"/>
                <w:szCs w:val="24"/>
              </w:rPr>
            </w:pPr>
            <w:r w:rsidRPr="00DD7062">
              <w:rPr>
                <w:rFonts w:ascii="Times New Roman" w:hAnsi="Times New Roman" w:cs="Times New Roman"/>
                <w:sz w:val="24"/>
                <w:szCs w:val="24"/>
              </w:rPr>
              <w:t>- mazinātu administratīvo slogu turpmākajos plānošanas procesa soļos?</w:t>
            </w:r>
          </w:p>
          <w:p w14:paraId="408504DE" w14:textId="77777777" w:rsidR="009F5E32" w:rsidRPr="00DD7062" w:rsidRDefault="009F5E32" w:rsidP="00F9667F">
            <w:pPr>
              <w:jc w:val="both"/>
              <w:rPr>
                <w:rFonts w:ascii="Times New Roman" w:hAnsi="Times New Roman" w:cs="Times New Roman"/>
                <w:b/>
                <w:bCs/>
                <w:sz w:val="24"/>
                <w:szCs w:val="24"/>
              </w:rPr>
            </w:pPr>
          </w:p>
          <w:p w14:paraId="4A1899D5" w14:textId="77777777" w:rsidR="009F5E32" w:rsidRPr="00DD7062" w:rsidRDefault="009F5E32" w:rsidP="00F9667F">
            <w:pPr>
              <w:jc w:val="both"/>
              <w:rPr>
                <w:rFonts w:ascii="Times New Roman" w:hAnsi="Times New Roman" w:cs="Times New Roman"/>
                <w:sz w:val="24"/>
                <w:szCs w:val="24"/>
              </w:rPr>
            </w:pPr>
            <w:r w:rsidRPr="00DD7062">
              <w:rPr>
                <w:rFonts w:ascii="Times New Roman" w:hAnsi="Times New Roman" w:cs="Times New Roman"/>
                <w:b/>
                <w:bCs/>
                <w:sz w:val="24"/>
                <w:szCs w:val="24"/>
              </w:rPr>
              <w:t>Risinājums</w:t>
            </w:r>
            <w:r w:rsidRPr="00DD7062">
              <w:rPr>
                <w:rFonts w:ascii="Times New Roman" w:hAnsi="Times New Roman" w:cs="Times New Roman"/>
                <w:sz w:val="24"/>
                <w:szCs w:val="24"/>
              </w:rPr>
              <w:t>: pilnveidojams normatīvais regulējums, nosakot, ka pirms pašvaldības domes lēmuma par lokālplānojuma izstrādes uzsākšanu, t.i., darba uzdevuma sagatavošanas posmā, pašvaldība konsultējas ar sabiedrību.</w:t>
            </w:r>
          </w:p>
        </w:tc>
        <w:tc>
          <w:tcPr>
            <w:tcW w:w="1843" w:type="dxa"/>
          </w:tcPr>
          <w:p w14:paraId="2CD24A69" w14:textId="77777777" w:rsidR="009F5E32" w:rsidRPr="00DD7062" w:rsidRDefault="009F5E32" w:rsidP="00F9667F">
            <w:pPr>
              <w:rPr>
                <w:rFonts w:ascii="Times New Roman" w:hAnsi="Times New Roman" w:cs="Times New Roman"/>
                <w:sz w:val="24"/>
                <w:szCs w:val="24"/>
              </w:rPr>
            </w:pPr>
            <w:r w:rsidRPr="00DD7062">
              <w:rPr>
                <w:rFonts w:ascii="Times New Roman" w:hAnsi="Times New Roman" w:cs="Times New Roman"/>
                <w:sz w:val="24"/>
                <w:szCs w:val="24"/>
              </w:rPr>
              <w:t>01.07.2025.</w:t>
            </w:r>
          </w:p>
        </w:tc>
        <w:tc>
          <w:tcPr>
            <w:tcW w:w="1987" w:type="dxa"/>
          </w:tcPr>
          <w:p w14:paraId="1A7D634E" w14:textId="77777777" w:rsidR="009F5E32" w:rsidRPr="00DD7062" w:rsidRDefault="009F5E32" w:rsidP="00F9667F">
            <w:pPr>
              <w:rPr>
                <w:rFonts w:ascii="Times New Roman" w:hAnsi="Times New Roman" w:cs="Times New Roman"/>
                <w:sz w:val="24"/>
                <w:szCs w:val="24"/>
              </w:rPr>
            </w:pPr>
            <w:r w:rsidRPr="00DD7062">
              <w:rPr>
                <w:rFonts w:ascii="Times New Roman" w:hAnsi="Times New Roman" w:cs="Times New Roman"/>
                <w:sz w:val="24"/>
                <w:szCs w:val="24"/>
              </w:rPr>
              <w:t xml:space="preserve">VARAM, Reģionālās politikas sektors </w:t>
            </w:r>
          </w:p>
        </w:tc>
      </w:tr>
      <w:tr w:rsidR="009F5E32" w:rsidRPr="00DD7062" w14:paraId="37ED8FCF" w14:textId="77777777" w:rsidTr="0099026D">
        <w:trPr>
          <w:trHeight w:val="300"/>
        </w:trPr>
        <w:tc>
          <w:tcPr>
            <w:tcW w:w="869" w:type="dxa"/>
          </w:tcPr>
          <w:p w14:paraId="5106A3E9" w14:textId="35DB4B9C" w:rsidR="009F5E32" w:rsidRPr="00DD7062" w:rsidRDefault="0099026D" w:rsidP="00F9667F">
            <w:pPr>
              <w:rPr>
                <w:rFonts w:ascii="Times New Roman" w:hAnsi="Times New Roman" w:cs="Times New Roman"/>
                <w:sz w:val="24"/>
                <w:szCs w:val="24"/>
              </w:rPr>
            </w:pPr>
            <w:r>
              <w:rPr>
                <w:rFonts w:ascii="Times New Roman" w:hAnsi="Times New Roman" w:cs="Times New Roman"/>
                <w:sz w:val="24"/>
                <w:szCs w:val="24"/>
              </w:rPr>
              <w:t>29</w:t>
            </w:r>
          </w:p>
        </w:tc>
        <w:tc>
          <w:tcPr>
            <w:tcW w:w="1960" w:type="dxa"/>
            <w:gridSpan w:val="4"/>
          </w:tcPr>
          <w:p w14:paraId="06CAFB90" w14:textId="77777777" w:rsidR="009F5E32" w:rsidRPr="00DD7062" w:rsidRDefault="009F5E32" w:rsidP="00F9667F">
            <w:pPr>
              <w:rPr>
                <w:rFonts w:ascii="Times New Roman" w:hAnsi="Times New Roman" w:cs="Times New Roman"/>
                <w:sz w:val="24"/>
                <w:szCs w:val="24"/>
              </w:rPr>
            </w:pPr>
            <w:r w:rsidRPr="00DD7062">
              <w:rPr>
                <w:rFonts w:ascii="Times New Roman" w:hAnsi="Times New Roman" w:cs="Times New Roman"/>
                <w:sz w:val="24"/>
                <w:szCs w:val="24"/>
              </w:rPr>
              <w:t>4.2.nekustamo īpašumu attīstība</w:t>
            </w:r>
          </w:p>
          <w:p w14:paraId="34217597" w14:textId="77777777" w:rsidR="009F5E32" w:rsidRPr="00DD7062" w:rsidRDefault="009F5E32" w:rsidP="00F9667F">
            <w:pPr>
              <w:rPr>
                <w:rFonts w:ascii="Times New Roman" w:hAnsi="Times New Roman" w:cs="Times New Roman"/>
                <w:sz w:val="24"/>
                <w:szCs w:val="24"/>
              </w:rPr>
            </w:pPr>
          </w:p>
        </w:tc>
        <w:tc>
          <w:tcPr>
            <w:tcW w:w="7795" w:type="dxa"/>
          </w:tcPr>
          <w:p w14:paraId="02A8F721" w14:textId="77777777" w:rsidR="009F5E32" w:rsidRPr="00DD7062" w:rsidRDefault="009F5E32" w:rsidP="00F9667F">
            <w:pPr>
              <w:jc w:val="both"/>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Papildināt normatīvo regulējumu, paredzot nepieciešamību pirms pašvaldības domes lēmuma pieņemšanas saņemt informāciju no inženierkomunikāciju turētājiem par plānotās ieceres īstenošanas iespēju konkrētajā teritorijā.</w:t>
            </w:r>
          </w:p>
        </w:tc>
        <w:tc>
          <w:tcPr>
            <w:tcW w:w="1843" w:type="dxa"/>
          </w:tcPr>
          <w:p w14:paraId="271D553A" w14:textId="77777777" w:rsidR="009F5E32" w:rsidRPr="00DD7062" w:rsidRDefault="009F5E32" w:rsidP="00F9667F">
            <w:pPr>
              <w:rPr>
                <w:rFonts w:ascii="Times New Roman" w:hAnsi="Times New Roman" w:cs="Times New Roman"/>
                <w:sz w:val="24"/>
                <w:szCs w:val="24"/>
              </w:rPr>
            </w:pPr>
            <w:r w:rsidRPr="00DD7062">
              <w:rPr>
                <w:rFonts w:ascii="Times New Roman" w:hAnsi="Times New Roman" w:cs="Times New Roman"/>
                <w:sz w:val="24"/>
                <w:szCs w:val="24"/>
              </w:rPr>
              <w:t>2025.gada decembris</w:t>
            </w:r>
          </w:p>
        </w:tc>
        <w:tc>
          <w:tcPr>
            <w:tcW w:w="1987" w:type="dxa"/>
          </w:tcPr>
          <w:p w14:paraId="2B5B5A4E" w14:textId="77777777" w:rsidR="009F5E32" w:rsidRPr="00DD7062" w:rsidRDefault="009F5E32" w:rsidP="00F9667F">
            <w:pPr>
              <w:rPr>
                <w:rFonts w:ascii="Times New Roman" w:hAnsi="Times New Roman" w:cs="Times New Roman"/>
                <w:sz w:val="24"/>
                <w:szCs w:val="24"/>
              </w:rPr>
            </w:pPr>
            <w:r w:rsidRPr="00DD7062">
              <w:rPr>
                <w:rFonts w:ascii="Times New Roman" w:hAnsi="Times New Roman" w:cs="Times New Roman"/>
                <w:sz w:val="24"/>
                <w:szCs w:val="24"/>
              </w:rPr>
              <w:t>VARAM, Reģionālās politikas sektors</w:t>
            </w:r>
          </w:p>
          <w:p w14:paraId="6AA430B5" w14:textId="77777777" w:rsidR="009F5E32" w:rsidRPr="00DD7062" w:rsidRDefault="009F5E32" w:rsidP="00F9667F">
            <w:pPr>
              <w:rPr>
                <w:rFonts w:ascii="Times New Roman" w:hAnsi="Times New Roman" w:cs="Times New Roman"/>
                <w:sz w:val="24"/>
                <w:szCs w:val="24"/>
              </w:rPr>
            </w:pPr>
          </w:p>
        </w:tc>
      </w:tr>
      <w:tr w:rsidR="009F5E32" w:rsidRPr="00DD7062" w14:paraId="1F9DE8A7" w14:textId="77777777" w:rsidTr="0099026D">
        <w:trPr>
          <w:trHeight w:val="300"/>
        </w:trPr>
        <w:tc>
          <w:tcPr>
            <w:tcW w:w="869" w:type="dxa"/>
          </w:tcPr>
          <w:p w14:paraId="2FB2BBF0" w14:textId="2A6B4678" w:rsidR="009F5E32" w:rsidRPr="00DD7062" w:rsidRDefault="0099026D" w:rsidP="00F9667F">
            <w:pPr>
              <w:rPr>
                <w:rFonts w:ascii="Times New Roman" w:hAnsi="Times New Roman" w:cs="Times New Roman"/>
                <w:sz w:val="24"/>
                <w:szCs w:val="24"/>
              </w:rPr>
            </w:pPr>
            <w:r>
              <w:rPr>
                <w:rFonts w:ascii="Times New Roman" w:hAnsi="Times New Roman" w:cs="Times New Roman"/>
                <w:sz w:val="24"/>
                <w:szCs w:val="24"/>
              </w:rPr>
              <w:lastRenderedPageBreak/>
              <w:t>30</w:t>
            </w:r>
          </w:p>
        </w:tc>
        <w:tc>
          <w:tcPr>
            <w:tcW w:w="1960" w:type="dxa"/>
            <w:gridSpan w:val="4"/>
          </w:tcPr>
          <w:p w14:paraId="76E0A174" w14:textId="77777777" w:rsidR="009F5E32" w:rsidRPr="00DD7062" w:rsidRDefault="009F5E32" w:rsidP="00F9667F">
            <w:pPr>
              <w:rPr>
                <w:rFonts w:ascii="Times New Roman" w:hAnsi="Times New Roman" w:cs="Times New Roman"/>
                <w:sz w:val="24"/>
                <w:szCs w:val="24"/>
              </w:rPr>
            </w:pPr>
            <w:r w:rsidRPr="00DD7062">
              <w:rPr>
                <w:rFonts w:ascii="Times New Roman" w:hAnsi="Times New Roman" w:cs="Times New Roman"/>
                <w:sz w:val="24"/>
                <w:szCs w:val="24"/>
              </w:rPr>
              <w:t>4.3.nekustamo īpašumu attīstība</w:t>
            </w:r>
          </w:p>
          <w:p w14:paraId="229ED2FB" w14:textId="77777777" w:rsidR="009F5E32" w:rsidRPr="00DD7062" w:rsidRDefault="009F5E32" w:rsidP="00F9667F">
            <w:pPr>
              <w:rPr>
                <w:rFonts w:ascii="Times New Roman" w:hAnsi="Times New Roman" w:cs="Times New Roman"/>
                <w:sz w:val="24"/>
                <w:szCs w:val="24"/>
              </w:rPr>
            </w:pPr>
          </w:p>
        </w:tc>
        <w:tc>
          <w:tcPr>
            <w:tcW w:w="7795" w:type="dxa"/>
          </w:tcPr>
          <w:p w14:paraId="4210BA21" w14:textId="77777777" w:rsidR="009F5E32" w:rsidRPr="00DD7062" w:rsidRDefault="009F5E32" w:rsidP="00F9667F">
            <w:pPr>
              <w:jc w:val="both"/>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Pārskatīt MKN 240 ietverto Teritorijas izmantošanas veidu klasifikatoru atbilstoši šodienas nepieciešamībai un praksei</w:t>
            </w:r>
          </w:p>
        </w:tc>
        <w:tc>
          <w:tcPr>
            <w:tcW w:w="1843" w:type="dxa"/>
          </w:tcPr>
          <w:p w14:paraId="16C160C1" w14:textId="77777777" w:rsidR="009F5E32" w:rsidRPr="00DD7062" w:rsidRDefault="009F5E32" w:rsidP="00F9667F">
            <w:pPr>
              <w:rPr>
                <w:rFonts w:ascii="Times New Roman" w:hAnsi="Times New Roman" w:cs="Times New Roman"/>
                <w:sz w:val="24"/>
                <w:szCs w:val="24"/>
              </w:rPr>
            </w:pPr>
            <w:r w:rsidRPr="00DD7062">
              <w:rPr>
                <w:rFonts w:ascii="Times New Roman" w:hAnsi="Times New Roman" w:cs="Times New Roman"/>
                <w:sz w:val="24"/>
                <w:szCs w:val="24"/>
              </w:rPr>
              <w:t>01.09.2025.</w:t>
            </w:r>
          </w:p>
        </w:tc>
        <w:tc>
          <w:tcPr>
            <w:tcW w:w="1987" w:type="dxa"/>
          </w:tcPr>
          <w:p w14:paraId="13A97AA6" w14:textId="77777777" w:rsidR="009F5E32" w:rsidRPr="00DD7062" w:rsidRDefault="009F5E32" w:rsidP="00F9667F">
            <w:pPr>
              <w:rPr>
                <w:rFonts w:ascii="Times New Roman" w:hAnsi="Times New Roman" w:cs="Times New Roman"/>
                <w:sz w:val="24"/>
                <w:szCs w:val="24"/>
              </w:rPr>
            </w:pPr>
            <w:r w:rsidRPr="00DD7062">
              <w:rPr>
                <w:rFonts w:ascii="Times New Roman" w:hAnsi="Times New Roman" w:cs="Times New Roman"/>
                <w:sz w:val="24"/>
                <w:szCs w:val="24"/>
              </w:rPr>
              <w:t>VARAM, Reģionālās politikas sektors</w:t>
            </w:r>
          </w:p>
          <w:p w14:paraId="67D2DE10" w14:textId="77777777" w:rsidR="009F5E32" w:rsidRPr="00DD7062" w:rsidRDefault="009F5E32" w:rsidP="00F9667F">
            <w:pPr>
              <w:rPr>
                <w:rFonts w:ascii="Times New Roman" w:eastAsia="Times New Roman" w:hAnsi="Times New Roman" w:cs="Times New Roman"/>
                <w:sz w:val="24"/>
                <w:szCs w:val="24"/>
              </w:rPr>
            </w:pPr>
          </w:p>
        </w:tc>
      </w:tr>
      <w:tr w:rsidR="009F5E32" w:rsidRPr="00DD7062" w14:paraId="2BDA0B9B" w14:textId="77777777" w:rsidTr="0099026D">
        <w:tc>
          <w:tcPr>
            <w:tcW w:w="869" w:type="dxa"/>
          </w:tcPr>
          <w:p w14:paraId="07F3042C" w14:textId="286792CC" w:rsidR="009F5E32" w:rsidRPr="00DD7062" w:rsidRDefault="0099026D" w:rsidP="00F9667F">
            <w:pPr>
              <w:rPr>
                <w:rFonts w:ascii="Times New Roman" w:hAnsi="Times New Roman" w:cs="Times New Roman"/>
                <w:sz w:val="24"/>
                <w:szCs w:val="24"/>
              </w:rPr>
            </w:pPr>
            <w:r>
              <w:rPr>
                <w:rFonts w:ascii="Times New Roman" w:hAnsi="Times New Roman" w:cs="Times New Roman"/>
                <w:sz w:val="24"/>
                <w:szCs w:val="24"/>
              </w:rPr>
              <w:t>31</w:t>
            </w:r>
          </w:p>
        </w:tc>
        <w:tc>
          <w:tcPr>
            <w:tcW w:w="1960" w:type="dxa"/>
            <w:gridSpan w:val="4"/>
          </w:tcPr>
          <w:p w14:paraId="10F3B3A0" w14:textId="77777777" w:rsidR="009F5E32" w:rsidRPr="00DD7062" w:rsidRDefault="009F5E32" w:rsidP="00F9667F">
            <w:pPr>
              <w:rPr>
                <w:rFonts w:ascii="Times New Roman" w:hAnsi="Times New Roman" w:cs="Times New Roman"/>
                <w:sz w:val="24"/>
                <w:szCs w:val="24"/>
              </w:rPr>
            </w:pPr>
            <w:r w:rsidRPr="00DD7062">
              <w:rPr>
                <w:rFonts w:ascii="Times New Roman" w:hAnsi="Times New Roman" w:cs="Times New Roman"/>
                <w:sz w:val="24"/>
                <w:szCs w:val="24"/>
              </w:rPr>
              <w:t>4.4. Pakalpojumu sniegšana KEM, VAS un Tieslietu akadēmijai</w:t>
            </w:r>
          </w:p>
        </w:tc>
        <w:tc>
          <w:tcPr>
            <w:tcW w:w="7795" w:type="dxa"/>
          </w:tcPr>
          <w:p w14:paraId="703EB7F8" w14:textId="77777777" w:rsidR="009F5E32" w:rsidRPr="00DD7062" w:rsidRDefault="009F5E32" w:rsidP="00F9667F">
            <w:pPr>
              <w:jc w:val="both"/>
              <w:rPr>
                <w:rFonts w:ascii="Times New Roman" w:hAnsi="Times New Roman" w:cs="Times New Roman"/>
                <w:sz w:val="24"/>
                <w:szCs w:val="24"/>
              </w:rPr>
            </w:pPr>
            <w:r w:rsidRPr="00DD7062">
              <w:rPr>
                <w:rFonts w:ascii="Times New Roman" w:hAnsi="Times New Roman" w:cs="Times New Roman"/>
                <w:sz w:val="24"/>
                <w:szCs w:val="24"/>
              </w:rPr>
              <w:t>Turpināt sniegt pakalpojumus Klimata un enerģētikas ministrijai atbilstoši sadarbības līgumam. No 2025.gada marta dokumentu pārvaldības pakalpojumu sniegšana VAS un Tieslietu akadēmijai.</w:t>
            </w:r>
          </w:p>
        </w:tc>
        <w:tc>
          <w:tcPr>
            <w:tcW w:w="1843" w:type="dxa"/>
          </w:tcPr>
          <w:p w14:paraId="3124A3CC" w14:textId="77777777" w:rsidR="009F5E32" w:rsidRPr="00DD7062" w:rsidRDefault="009F5E32" w:rsidP="00F9667F">
            <w:pPr>
              <w:rPr>
                <w:rFonts w:ascii="Times New Roman" w:hAnsi="Times New Roman" w:cs="Times New Roman"/>
                <w:sz w:val="24"/>
                <w:szCs w:val="24"/>
              </w:rPr>
            </w:pPr>
            <w:r w:rsidRPr="00DD7062">
              <w:rPr>
                <w:rFonts w:ascii="Times New Roman" w:hAnsi="Times New Roman" w:cs="Times New Roman"/>
                <w:sz w:val="24"/>
                <w:szCs w:val="24"/>
              </w:rPr>
              <w:t>2025.gads</w:t>
            </w:r>
          </w:p>
        </w:tc>
        <w:tc>
          <w:tcPr>
            <w:tcW w:w="1987" w:type="dxa"/>
          </w:tcPr>
          <w:p w14:paraId="65ACA8F1" w14:textId="77777777" w:rsidR="009F5E32" w:rsidRPr="00DD7062" w:rsidRDefault="009F5E32" w:rsidP="00F9667F">
            <w:pPr>
              <w:rPr>
                <w:rFonts w:ascii="Times New Roman" w:hAnsi="Times New Roman" w:cs="Times New Roman"/>
                <w:sz w:val="24"/>
                <w:szCs w:val="24"/>
              </w:rPr>
            </w:pPr>
            <w:r w:rsidRPr="00DD7062">
              <w:rPr>
                <w:rFonts w:ascii="Times New Roman" w:hAnsi="Times New Roman" w:cs="Times New Roman"/>
                <w:sz w:val="24"/>
                <w:szCs w:val="24"/>
              </w:rPr>
              <w:t>VARAM Administratīvais sektors</w:t>
            </w:r>
          </w:p>
        </w:tc>
      </w:tr>
      <w:tr w:rsidR="009F5E32" w:rsidRPr="00DD7062" w14:paraId="3CE96747" w14:textId="77777777" w:rsidTr="0099026D">
        <w:tc>
          <w:tcPr>
            <w:tcW w:w="869" w:type="dxa"/>
          </w:tcPr>
          <w:p w14:paraId="66FBFBEB" w14:textId="1351CD65" w:rsidR="009F5E32" w:rsidRPr="00DD7062" w:rsidRDefault="0099026D" w:rsidP="00F9667F">
            <w:pPr>
              <w:rPr>
                <w:rFonts w:ascii="Times New Roman" w:hAnsi="Times New Roman" w:cs="Times New Roman"/>
                <w:sz w:val="24"/>
                <w:szCs w:val="24"/>
              </w:rPr>
            </w:pPr>
            <w:r>
              <w:rPr>
                <w:rFonts w:ascii="Times New Roman" w:hAnsi="Times New Roman" w:cs="Times New Roman"/>
                <w:sz w:val="24"/>
                <w:szCs w:val="24"/>
              </w:rPr>
              <w:t>32</w:t>
            </w:r>
          </w:p>
        </w:tc>
        <w:tc>
          <w:tcPr>
            <w:tcW w:w="1960" w:type="dxa"/>
            <w:gridSpan w:val="4"/>
          </w:tcPr>
          <w:p w14:paraId="6BFC5291" w14:textId="77777777" w:rsidR="009F5E32" w:rsidRPr="00DD7062" w:rsidRDefault="009F5E32" w:rsidP="00F9667F">
            <w:pPr>
              <w:rPr>
                <w:rFonts w:ascii="Times New Roman" w:hAnsi="Times New Roman" w:cs="Times New Roman"/>
                <w:sz w:val="24"/>
                <w:szCs w:val="24"/>
              </w:rPr>
            </w:pPr>
            <w:r w:rsidRPr="00DD7062">
              <w:rPr>
                <w:rFonts w:ascii="Times New Roman" w:hAnsi="Times New Roman" w:cs="Times New Roman"/>
                <w:sz w:val="24"/>
                <w:szCs w:val="24"/>
              </w:rPr>
              <w:t>4.5. Telekomunikācijas -</w:t>
            </w:r>
          </w:p>
          <w:p w14:paraId="49F8699B" w14:textId="77777777" w:rsidR="009F5E32" w:rsidRPr="00DD7062" w:rsidRDefault="009F5E32" w:rsidP="00F9667F">
            <w:pPr>
              <w:rPr>
                <w:rFonts w:ascii="Times New Roman" w:hAnsi="Times New Roman" w:cs="Times New Roman"/>
                <w:sz w:val="24"/>
                <w:szCs w:val="24"/>
              </w:rPr>
            </w:pPr>
            <w:r w:rsidRPr="00DD7062">
              <w:rPr>
                <w:rFonts w:ascii="Times New Roman" w:hAnsi="Times New Roman" w:cs="Times New Roman"/>
                <w:sz w:val="24"/>
                <w:szCs w:val="24"/>
              </w:rPr>
              <w:t>Radiofrekvenču plānošana</w:t>
            </w:r>
          </w:p>
        </w:tc>
        <w:tc>
          <w:tcPr>
            <w:tcW w:w="7795" w:type="dxa"/>
          </w:tcPr>
          <w:p w14:paraId="59F82C8F" w14:textId="77777777" w:rsidR="009F5E32" w:rsidRPr="00DD7062" w:rsidRDefault="009F5E32" w:rsidP="00F9667F">
            <w:pPr>
              <w:jc w:val="both"/>
              <w:rPr>
                <w:rFonts w:ascii="Times New Roman" w:hAnsi="Times New Roman" w:cs="Times New Roman"/>
                <w:sz w:val="24"/>
                <w:szCs w:val="24"/>
              </w:rPr>
            </w:pPr>
            <w:r w:rsidRPr="00DD7062">
              <w:rPr>
                <w:rFonts w:ascii="Times New Roman" w:hAnsi="Times New Roman" w:cs="Times New Roman"/>
                <w:sz w:val="24"/>
                <w:szCs w:val="24"/>
              </w:rPr>
              <w:t xml:space="preserve">Lai uzturētu un efektīvi atjauninātu Nacionālo radiofrekvenču plānu kā arī nodrošinātu tā ērtu un mūsdienīgu pieejamību elektroniskā formātā, nodrošināt iegādi un ieviest ICS RF </w:t>
            </w:r>
            <w:proofErr w:type="spellStart"/>
            <w:r w:rsidRPr="00DD7062">
              <w:rPr>
                <w:rFonts w:ascii="Times New Roman" w:hAnsi="Times New Roman" w:cs="Times New Roman"/>
                <w:sz w:val="24"/>
                <w:szCs w:val="24"/>
              </w:rPr>
              <w:t>Allocations</w:t>
            </w:r>
            <w:proofErr w:type="spellEnd"/>
            <w:r w:rsidRPr="00DD7062">
              <w:rPr>
                <w:rFonts w:ascii="Times New Roman" w:hAnsi="Times New Roman" w:cs="Times New Roman"/>
                <w:sz w:val="24"/>
                <w:szCs w:val="24"/>
              </w:rPr>
              <w:t xml:space="preserve"> programmatūru, kas ļaus efektīvāk uzturēt radiofrekvenču plānu strukturētas datu bāzes veidā un sekmēs tā digitalizāciju, tādējādi nodrošinot lietotājiem iespēju pārskatāmā un mūsdienīgā veidā saņemt informāciju par vajadzīgo radiofrekvenču plāna sadaļu</w:t>
            </w:r>
          </w:p>
        </w:tc>
        <w:tc>
          <w:tcPr>
            <w:tcW w:w="1843" w:type="dxa"/>
          </w:tcPr>
          <w:p w14:paraId="20D24E35" w14:textId="77777777" w:rsidR="009F5E32" w:rsidRPr="00DD7062" w:rsidRDefault="009F5E32" w:rsidP="00F9667F">
            <w:pPr>
              <w:rPr>
                <w:rFonts w:ascii="Times New Roman" w:hAnsi="Times New Roman" w:cs="Times New Roman"/>
                <w:sz w:val="24"/>
                <w:szCs w:val="24"/>
              </w:rPr>
            </w:pPr>
            <w:r w:rsidRPr="00DD7062">
              <w:rPr>
                <w:rFonts w:ascii="Times New Roman" w:hAnsi="Times New Roman" w:cs="Times New Roman"/>
                <w:sz w:val="24"/>
                <w:szCs w:val="24"/>
              </w:rPr>
              <w:t>30.12.2025</w:t>
            </w:r>
          </w:p>
        </w:tc>
        <w:tc>
          <w:tcPr>
            <w:tcW w:w="1987" w:type="dxa"/>
          </w:tcPr>
          <w:p w14:paraId="3F0EFC14" w14:textId="77777777" w:rsidR="009F5E32" w:rsidRPr="00DD7062" w:rsidRDefault="009F5E32" w:rsidP="00F9667F">
            <w:pPr>
              <w:rPr>
                <w:rFonts w:ascii="Times New Roman" w:hAnsi="Times New Roman" w:cs="Times New Roman"/>
                <w:sz w:val="24"/>
                <w:szCs w:val="24"/>
              </w:rPr>
            </w:pPr>
            <w:r w:rsidRPr="00DD7062">
              <w:rPr>
                <w:rFonts w:ascii="Times New Roman" w:hAnsi="Times New Roman" w:cs="Times New Roman"/>
                <w:sz w:val="24"/>
                <w:szCs w:val="24"/>
              </w:rPr>
              <w:t>SIA “Elektroniskie sakari”</w:t>
            </w:r>
          </w:p>
        </w:tc>
      </w:tr>
      <w:tr w:rsidR="009F5E32" w:rsidRPr="00DD7062" w14:paraId="43DBB4AB" w14:textId="77777777" w:rsidTr="0099026D">
        <w:tc>
          <w:tcPr>
            <w:tcW w:w="869" w:type="dxa"/>
          </w:tcPr>
          <w:p w14:paraId="612BEABA" w14:textId="0E0DE446" w:rsidR="009F5E32" w:rsidRPr="00DD7062" w:rsidRDefault="0099026D" w:rsidP="00F9667F">
            <w:pPr>
              <w:rPr>
                <w:rFonts w:ascii="Times New Roman" w:hAnsi="Times New Roman" w:cs="Times New Roman"/>
                <w:sz w:val="24"/>
                <w:szCs w:val="24"/>
              </w:rPr>
            </w:pPr>
            <w:r>
              <w:rPr>
                <w:rFonts w:ascii="Times New Roman" w:hAnsi="Times New Roman" w:cs="Times New Roman"/>
                <w:sz w:val="24"/>
                <w:szCs w:val="24"/>
              </w:rPr>
              <w:t>33</w:t>
            </w:r>
          </w:p>
        </w:tc>
        <w:tc>
          <w:tcPr>
            <w:tcW w:w="1960" w:type="dxa"/>
            <w:gridSpan w:val="4"/>
          </w:tcPr>
          <w:p w14:paraId="6CD8DCE6" w14:textId="77777777" w:rsidR="009F5E32" w:rsidRPr="00DD7062" w:rsidRDefault="009F5E32" w:rsidP="00F9667F">
            <w:pPr>
              <w:rPr>
                <w:rFonts w:ascii="Times New Roman" w:hAnsi="Times New Roman" w:cs="Times New Roman"/>
                <w:sz w:val="24"/>
                <w:szCs w:val="24"/>
              </w:rPr>
            </w:pPr>
            <w:r w:rsidRPr="00DD7062">
              <w:rPr>
                <w:rFonts w:ascii="Times New Roman" w:hAnsi="Times New Roman" w:cs="Times New Roman"/>
                <w:sz w:val="24"/>
                <w:szCs w:val="24"/>
              </w:rPr>
              <w:t>4.6.Telekomunikācijas -</w:t>
            </w:r>
          </w:p>
          <w:p w14:paraId="569F6302" w14:textId="77777777" w:rsidR="009F5E32" w:rsidRPr="00DD7062" w:rsidRDefault="009F5E32" w:rsidP="00F9667F">
            <w:pPr>
              <w:rPr>
                <w:rFonts w:ascii="Times New Roman" w:hAnsi="Times New Roman" w:cs="Times New Roman"/>
                <w:sz w:val="24"/>
                <w:szCs w:val="24"/>
              </w:rPr>
            </w:pPr>
            <w:r w:rsidRPr="00DD7062">
              <w:rPr>
                <w:rFonts w:ascii="Times New Roman" w:hAnsi="Times New Roman" w:cs="Times New Roman"/>
                <w:sz w:val="24"/>
                <w:szCs w:val="24"/>
              </w:rPr>
              <w:t>Radiofrekvenču spektra uzraudzība elektromagnētiskās saderības (EMS) nodrošināšanai</w:t>
            </w:r>
          </w:p>
        </w:tc>
        <w:tc>
          <w:tcPr>
            <w:tcW w:w="7795" w:type="dxa"/>
          </w:tcPr>
          <w:p w14:paraId="3BA61C84" w14:textId="77777777" w:rsidR="009F5E32" w:rsidRPr="00DD7062" w:rsidRDefault="009F5E32" w:rsidP="00F9667F">
            <w:pPr>
              <w:jc w:val="both"/>
              <w:rPr>
                <w:rFonts w:ascii="Times New Roman" w:hAnsi="Times New Roman" w:cs="Times New Roman"/>
                <w:sz w:val="24"/>
                <w:szCs w:val="24"/>
              </w:rPr>
            </w:pPr>
            <w:r w:rsidRPr="00DD7062">
              <w:rPr>
                <w:rFonts w:ascii="Times New Roman" w:hAnsi="Times New Roman" w:cs="Times New Roman"/>
                <w:sz w:val="24"/>
                <w:szCs w:val="24"/>
              </w:rPr>
              <w:t>Lai aizsargātu elektronisko sakaru komersantu intereses publisko mobilo sakaru pakalpojumu nodrošināšanā Latvijas pierobežā, atbilstoši aktuālai situācijai plānots pārskatīt iekšējās procedūras publisko mobilo sakaru frekvenču joslu izmantošanas uzraudzībai un starpvalstu frekvenču koordinācijas vienošanās nosacījumu izpildes kontrolei valsts pierobežā</w:t>
            </w:r>
          </w:p>
        </w:tc>
        <w:tc>
          <w:tcPr>
            <w:tcW w:w="1843" w:type="dxa"/>
          </w:tcPr>
          <w:p w14:paraId="6EA0D728" w14:textId="77777777" w:rsidR="009F5E32" w:rsidRPr="00DD7062" w:rsidRDefault="009F5E32" w:rsidP="00F9667F">
            <w:pPr>
              <w:rPr>
                <w:rFonts w:ascii="Times New Roman" w:hAnsi="Times New Roman" w:cs="Times New Roman"/>
                <w:sz w:val="24"/>
                <w:szCs w:val="24"/>
              </w:rPr>
            </w:pPr>
            <w:r w:rsidRPr="00DD7062">
              <w:rPr>
                <w:rFonts w:ascii="Times New Roman" w:hAnsi="Times New Roman" w:cs="Times New Roman"/>
                <w:sz w:val="24"/>
                <w:szCs w:val="24"/>
              </w:rPr>
              <w:t>30.04.2025</w:t>
            </w:r>
          </w:p>
        </w:tc>
        <w:tc>
          <w:tcPr>
            <w:tcW w:w="1987" w:type="dxa"/>
          </w:tcPr>
          <w:p w14:paraId="2B6B0641" w14:textId="77777777" w:rsidR="009F5E32" w:rsidRPr="00DD7062" w:rsidRDefault="009F5E32" w:rsidP="00F9667F">
            <w:pPr>
              <w:rPr>
                <w:rFonts w:ascii="Times New Roman" w:hAnsi="Times New Roman" w:cs="Times New Roman"/>
                <w:sz w:val="24"/>
                <w:szCs w:val="24"/>
              </w:rPr>
            </w:pPr>
            <w:r w:rsidRPr="00DD7062">
              <w:rPr>
                <w:rFonts w:ascii="Times New Roman" w:hAnsi="Times New Roman" w:cs="Times New Roman"/>
                <w:sz w:val="24"/>
                <w:szCs w:val="24"/>
              </w:rPr>
              <w:t>SIA “Elektroniskie sakari”</w:t>
            </w:r>
          </w:p>
        </w:tc>
      </w:tr>
      <w:tr w:rsidR="009F5E32" w:rsidRPr="00DD7062" w14:paraId="5D349CE3" w14:textId="77777777" w:rsidTr="0099026D">
        <w:tc>
          <w:tcPr>
            <w:tcW w:w="869" w:type="dxa"/>
          </w:tcPr>
          <w:p w14:paraId="5EAEE1C8" w14:textId="746D301E" w:rsidR="009F5E32" w:rsidRPr="00DD7062" w:rsidRDefault="0099026D" w:rsidP="00F9667F">
            <w:pPr>
              <w:rPr>
                <w:rFonts w:ascii="Times New Roman" w:hAnsi="Times New Roman" w:cs="Times New Roman"/>
                <w:sz w:val="24"/>
                <w:szCs w:val="24"/>
              </w:rPr>
            </w:pPr>
            <w:r>
              <w:rPr>
                <w:rFonts w:ascii="Times New Roman" w:hAnsi="Times New Roman" w:cs="Times New Roman"/>
                <w:sz w:val="24"/>
                <w:szCs w:val="24"/>
              </w:rPr>
              <w:lastRenderedPageBreak/>
              <w:t>34</w:t>
            </w:r>
          </w:p>
        </w:tc>
        <w:tc>
          <w:tcPr>
            <w:tcW w:w="1960" w:type="dxa"/>
            <w:gridSpan w:val="4"/>
          </w:tcPr>
          <w:p w14:paraId="76189171" w14:textId="77777777" w:rsidR="009F5E32" w:rsidRPr="00DD7062" w:rsidRDefault="009F5E32" w:rsidP="00F9667F">
            <w:pPr>
              <w:rPr>
                <w:rFonts w:ascii="Times New Roman" w:hAnsi="Times New Roman" w:cs="Times New Roman"/>
                <w:sz w:val="24"/>
                <w:szCs w:val="24"/>
              </w:rPr>
            </w:pPr>
            <w:r w:rsidRPr="00DD7062">
              <w:rPr>
                <w:rFonts w:ascii="Times New Roman" w:hAnsi="Times New Roman" w:cs="Times New Roman"/>
                <w:sz w:val="24"/>
                <w:szCs w:val="24"/>
              </w:rPr>
              <w:t>4.7.Telekomunikācijas -</w:t>
            </w:r>
          </w:p>
          <w:p w14:paraId="27908973" w14:textId="77777777" w:rsidR="009F5E32" w:rsidRPr="00DD7062" w:rsidRDefault="009F5E32" w:rsidP="00F9667F">
            <w:pPr>
              <w:rPr>
                <w:rFonts w:ascii="Times New Roman" w:hAnsi="Times New Roman" w:cs="Times New Roman"/>
                <w:sz w:val="24"/>
                <w:szCs w:val="24"/>
              </w:rPr>
            </w:pPr>
            <w:r w:rsidRPr="00DD7062">
              <w:rPr>
                <w:rFonts w:ascii="Times New Roman" w:hAnsi="Times New Roman" w:cs="Times New Roman"/>
                <w:sz w:val="24"/>
                <w:szCs w:val="24"/>
              </w:rPr>
              <w:t>Radiofrekvenču spektra uzraudzība elektromagnētiskās saderības (EMS) nodrošināšanai</w:t>
            </w:r>
          </w:p>
        </w:tc>
        <w:tc>
          <w:tcPr>
            <w:tcW w:w="7795" w:type="dxa"/>
          </w:tcPr>
          <w:p w14:paraId="6EF5BBBE" w14:textId="77777777" w:rsidR="009F5E32" w:rsidRPr="00DD7062" w:rsidRDefault="009F5E32" w:rsidP="00F9667F">
            <w:pPr>
              <w:jc w:val="both"/>
              <w:rPr>
                <w:rFonts w:ascii="Times New Roman" w:hAnsi="Times New Roman" w:cs="Times New Roman"/>
                <w:sz w:val="24"/>
                <w:szCs w:val="24"/>
              </w:rPr>
            </w:pPr>
            <w:r w:rsidRPr="00DD7062">
              <w:rPr>
                <w:rFonts w:ascii="Times New Roman" w:hAnsi="Times New Roman" w:cs="Times New Roman"/>
                <w:sz w:val="24"/>
                <w:szCs w:val="24"/>
              </w:rPr>
              <w:t xml:space="preserve">Lai ietaupītu darbinieku laiku datu ievadei, apstrādei un samazinātu uzglabāto datu apjomus, plānots pārskatīt informācijas sistēmās uzglabātās informācijas (datu tipu) lietderību, mērķi, glabāšanas apjomus un termiņus, ievērojot GDPR datu prasības. </w:t>
            </w:r>
          </w:p>
        </w:tc>
        <w:tc>
          <w:tcPr>
            <w:tcW w:w="1843" w:type="dxa"/>
          </w:tcPr>
          <w:p w14:paraId="6430665A" w14:textId="77777777" w:rsidR="009F5E32" w:rsidRPr="00DD7062" w:rsidRDefault="009F5E32" w:rsidP="00F9667F">
            <w:pPr>
              <w:rPr>
                <w:rFonts w:ascii="Times New Roman" w:hAnsi="Times New Roman" w:cs="Times New Roman"/>
                <w:sz w:val="24"/>
                <w:szCs w:val="24"/>
              </w:rPr>
            </w:pPr>
            <w:r w:rsidRPr="00DD7062">
              <w:rPr>
                <w:rFonts w:ascii="Times New Roman" w:hAnsi="Times New Roman" w:cs="Times New Roman"/>
                <w:sz w:val="24"/>
                <w:szCs w:val="24"/>
              </w:rPr>
              <w:t>30.11.2025</w:t>
            </w:r>
          </w:p>
        </w:tc>
        <w:tc>
          <w:tcPr>
            <w:tcW w:w="1987" w:type="dxa"/>
          </w:tcPr>
          <w:p w14:paraId="2FD36E20" w14:textId="77777777" w:rsidR="009F5E32" w:rsidRPr="00DD7062" w:rsidRDefault="009F5E32" w:rsidP="00F9667F">
            <w:pPr>
              <w:rPr>
                <w:rFonts w:ascii="Times New Roman" w:hAnsi="Times New Roman" w:cs="Times New Roman"/>
                <w:sz w:val="24"/>
                <w:szCs w:val="24"/>
              </w:rPr>
            </w:pPr>
            <w:r w:rsidRPr="00DD7062">
              <w:rPr>
                <w:rFonts w:ascii="Times New Roman" w:hAnsi="Times New Roman" w:cs="Times New Roman"/>
                <w:sz w:val="24"/>
                <w:szCs w:val="24"/>
              </w:rPr>
              <w:t>SIA “Elektroniskie sakari”</w:t>
            </w:r>
          </w:p>
        </w:tc>
      </w:tr>
      <w:tr w:rsidR="009F5E32" w:rsidRPr="00DD7062" w14:paraId="17E47CB6" w14:textId="77777777" w:rsidTr="0099026D">
        <w:tc>
          <w:tcPr>
            <w:tcW w:w="869" w:type="dxa"/>
          </w:tcPr>
          <w:p w14:paraId="46739372" w14:textId="5C496A7E" w:rsidR="009F5E32" w:rsidRPr="00DD7062" w:rsidRDefault="0099026D" w:rsidP="00F9667F">
            <w:pPr>
              <w:rPr>
                <w:rFonts w:ascii="Times New Roman" w:hAnsi="Times New Roman" w:cs="Times New Roman"/>
                <w:sz w:val="24"/>
                <w:szCs w:val="24"/>
              </w:rPr>
            </w:pPr>
            <w:r>
              <w:rPr>
                <w:rFonts w:ascii="Times New Roman" w:hAnsi="Times New Roman" w:cs="Times New Roman"/>
                <w:sz w:val="24"/>
                <w:szCs w:val="24"/>
              </w:rPr>
              <w:t>35</w:t>
            </w:r>
          </w:p>
        </w:tc>
        <w:tc>
          <w:tcPr>
            <w:tcW w:w="1960" w:type="dxa"/>
            <w:gridSpan w:val="4"/>
          </w:tcPr>
          <w:p w14:paraId="5AEC543B" w14:textId="77777777" w:rsidR="009F5E32" w:rsidRPr="00DD7062" w:rsidRDefault="009F5E32" w:rsidP="00F9667F">
            <w:pPr>
              <w:rPr>
                <w:rFonts w:ascii="Times New Roman" w:hAnsi="Times New Roman" w:cs="Times New Roman"/>
                <w:sz w:val="24"/>
                <w:szCs w:val="24"/>
              </w:rPr>
            </w:pPr>
            <w:r w:rsidRPr="00DD7062">
              <w:rPr>
                <w:rFonts w:ascii="Times New Roman" w:hAnsi="Times New Roman" w:cs="Times New Roman"/>
                <w:sz w:val="24"/>
                <w:szCs w:val="24"/>
              </w:rPr>
              <w:t>4.8.Telekomunikācijas -</w:t>
            </w:r>
          </w:p>
          <w:p w14:paraId="376830C7" w14:textId="77777777" w:rsidR="009F5E32" w:rsidRPr="00DD7062" w:rsidRDefault="009F5E32" w:rsidP="00F9667F">
            <w:pPr>
              <w:rPr>
                <w:rFonts w:ascii="Times New Roman" w:hAnsi="Times New Roman" w:cs="Times New Roman"/>
                <w:sz w:val="24"/>
                <w:szCs w:val="24"/>
              </w:rPr>
            </w:pPr>
            <w:r w:rsidRPr="00DD7062">
              <w:rPr>
                <w:rFonts w:ascii="Times New Roman" w:hAnsi="Times New Roman" w:cs="Times New Roman"/>
                <w:sz w:val="24"/>
                <w:szCs w:val="24"/>
              </w:rPr>
              <w:t>Radiofrekvenču spektra uzraudzība EMS nodrošināšanai</w:t>
            </w:r>
          </w:p>
        </w:tc>
        <w:tc>
          <w:tcPr>
            <w:tcW w:w="7795" w:type="dxa"/>
          </w:tcPr>
          <w:p w14:paraId="332417DD" w14:textId="77777777" w:rsidR="009F5E32" w:rsidRPr="00DD7062" w:rsidRDefault="009F5E32" w:rsidP="00F9667F">
            <w:pPr>
              <w:jc w:val="both"/>
              <w:rPr>
                <w:rFonts w:ascii="Times New Roman" w:hAnsi="Times New Roman" w:cs="Times New Roman"/>
                <w:sz w:val="24"/>
                <w:szCs w:val="24"/>
              </w:rPr>
            </w:pPr>
            <w:r w:rsidRPr="00DD7062">
              <w:rPr>
                <w:rFonts w:ascii="Times New Roman" w:hAnsi="Times New Roman" w:cs="Times New Roman"/>
                <w:sz w:val="24"/>
                <w:szCs w:val="24"/>
              </w:rPr>
              <w:t xml:space="preserve">Lai veicinātu ikdienas darbu efektivitātes paaugstināšanu, plānots izstrādāt informācijas sistēmas funkcionalitāti, kura nodrošina </w:t>
            </w:r>
            <w:proofErr w:type="spellStart"/>
            <w:r w:rsidRPr="00DD7062">
              <w:rPr>
                <w:rFonts w:ascii="Times New Roman" w:hAnsi="Times New Roman" w:cs="Times New Roman"/>
                <w:sz w:val="24"/>
                <w:szCs w:val="24"/>
              </w:rPr>
              <w:t>Radiomonitoringa</w:t>
            </w:r>
            <w:proofErr w:type="spellEnd"/>
            <w:r w:rsidRPr="00DD7062">
              <w:rPr>
                <w:rFonts w:ascii="Times New Roman" w:hAnsi="Times New Roman" w:cs="Times New Roman"/>
                <w:sz w:val="24"/>
                <w:szCs w:val="24"/>
              </w:rPr>
              <w:t xml:space="preserve"> informāciju datu glabāšanu strukturētā un datorizēti apstrādājamā formātā, atsakoties no manuālas Word formāta </w:t>
            </w:r>
            <w:proofErr w:type="spellStart"/>
            <w:r w:rsidRPr="00DD7062">
              <w:rPr>
                <w:rFonts w:ascii="Times New Roman" w:hAnsi="Times New Roman" w:cs="Times New Roman"/>
                <w:sz w:val="24"/>
                <w:szCs w:val="24"/>
              </w:rPr>
              <w:t>Radiomonitoringa</w:t>
            </w:r>
            <w:proofErr w:type="spellEnd"/>
            <w:r w:rsidRPr="00DD7062">
              <w:rPr>
                <w:rFonts w:ascii="Times New Roman" w:hAnsi="Times New Roman" w:cs="Times New Roman"/>
                <w:sz w:val="24"/>
                <w:szCs w:val="24"/>
              </w:rPr>
              <w:t xml:space="preserve"> informācijas gatavošanas.</w:t>
            </w:r>
          </w:p>
        </w:tc>
        <w:tc>
          <w:tcPr>
            <w:tcW w:w="1843" w:type="dxa"/>
          </w:tcPr>
          <w:p w14:paraId="0AB43D66" w14:textId="77777777" w:rsidR="009F5E32" w:rsidRPr="00DD7062" w:rsidRDefault="009F5E32" w:rsidP="00F9667F">
            <w:pPr>
              <w:rPr>
                <w:rFonts w:ascii="Times New Roman" w:hAnsi="Times New Roman" w:cs="Times New Roman"/>
                <w:sz w:val="24"/>
                <w:szCs w:val="24"/>
              </w:rPr>
            </w:pPr>
            <w:r w:rsidRPr="00DD7062">
              <w:rPr>
                <w:rFonts w:ascii="Times New Roman" w:hAnsi="Times New Roman" w:cs="Times New Roman"/>
                <w:sz w:val="24"/>
                <w:szCs w:val="24"/>
              </w:rPr>
              <w:t>30.11.2025</w:t>
            </w:r>
          </w:p>
        </w:tc>
        <w:tc>
          <w:tcPr>
            <w:tcW w:w="1987" w:type="dxa"/>
          </w:tcPr>
          <w:p w14:paraId="3FA429CD" w14:textId="77777777" w:rsidR="009F5E32" w:rsidRPr="00DD7062" w:rsidRDefault="009F5E32" w:rsidP="00F9667F">
            <w:pPr>
              <w:rPr>
                <w:rFonts w:ascii="Times New Roman" w:hAnsi="Times New Roman" w:cs="Times New Roman"/>
                <w:sz w:val="24"/>
                <w:szCs w:val="24"/>
              </w:rPr>
            </w:pPr>
            <w:r w:rsidRPr="00DD7062">
              <w:rPr>
                <w:rFonts w:ascii="Times New Roman" w:hAnsi="Times New Roman" w:cs="Times New Roman"/>
                <w:sz w:val="24"/>
                <w:szCs w:val="24"/>
              </w:rPr>
              <w:t>SIA “Elektroniskie sakari”</w:t>
            </w:r>
          </w:p>
        </w:tc>
      </w:tr>
      <w:tr w:rsidR="009F5E32" w:rsidRPr="00DD7062" w14:paraId="7C79BA53" w14:textId="77777777" w:rsidTr="0099026D">
        <w:tc>
          <w:tcPr>
            <w:tcW w:w="869" w:type="dxa"/>
          </w:tcPr>
          <w:p w14:paraId="3391006D" w14:textId="358FA2D9" w:rsidR="009F5E32" w:rsidRPr="00DD7062" w:rsidRDefault="0099026D" w:rsidP="00F9667F">
            <w:pPr>
              <w:jc w:val="both"/>
              <w:rPr>
                <w:rFonts w:ascii="Times New Roman" w:hAnsi="Times New Roman" w:cs="Times New Roman"/>
                <w:sz w:val="24"/>
                <w:szCs w:val="24"/>
              </w:rPr>
            </w:pPr>
            <w:r>
              <w:rPr>
                <w:rFonts w:ascii="Times New Roman" w:hAnsi="Times New Roman" w:cs="Times New Roman"/>
                <w:sz w:val="24"/>
                <w:szCs w:val="24"/>
              </w:rPr>
              <w:t>36</w:t>
            </w:r>
          </w:p>
        </w:tc>
        <w:tc>
          <w:tcPr>
            <w:tcW w:w="1960" w:type="dxa"/>
            <w:gridSpan w:val="4"/>
          </w:tcPr>
          <w:p w14:paraId="5CCA12D0" w14:textId="77777777" w:rsidR="009F5E32" w:rsidRPr="00DD7062" w:rsidRDefault="009F5E32" w:rsidP="00F9667F">
            <w:pPr>
              <w:jc w:val="both"/>
              <w:rPr>
                <w:rFonts w:ascii="Times New Roman" w:hAnsi="Times New Roman" w:cs="Times New Roman"/>
                <w:sz w:val="24"/>
                <w:szCs w:val="24"/>
              </w:rPr>
            </w:pPr>
            <w:r w:rsidRPr="00DD7062">
              <w:rPr>
                <w:rFonts w:ascii="Times New Roman" w:hAnsi="Times New Roman" w:cs="Times New Roman"/>
                <w:sz w:val="24"/>
                <w:szCs w:val="24"/>
              </w:rPr>
              <w:t>4.9.Dabas izglītības un komunikācijas funkcijas centralizācija</w:t>
            </w:r>
          </w:p>
        </w:tc>
        <w:tc>
          <w:tcPr>
            <w:tcW w:w="7795" w:type="dxa"/>
          </w:tcPr>
          <w:p w14:paraId="4F409EC3" w14:textId="77777777" w:rsidR="009F5E32" w:rsidRPr="00DD7062" w:rsidRDefault="009F5E32" w:rsidP="00F9667F">
            <w:pPr>
              <w:jc w:val="both"/>
              <w:rPr>
                <w:rFonts w:ascii="Times New Roman" w:hAnsi="Times New Roman" w:cs="Times New Roman"/>
                <w:sz w:val="24"/>
                <w:szCs w:val="24"/>
              </w:rPr>
            </w:pPr>
            <w:r w:rsidRPr="00DD7062">
              <w:rPr>
                <w:rFonts w:ascii="Times New Roman" w:hAnsi="Times New Roman" w:cs="Times New Roman"/>
                <w:sz w:val="24"/>
                <w:szCs w:val="24"/>
              </w:rPr>
              <w:t>Apvienot reģionālo administrāciju Dabas centrus un Komunikācijas un dabas izglītības nodaļas vienā struktūrvienībā – departamentā, nodrošinot centralizētu funkcijas veikšanu iestādē.</w:t>
            </w:r>
          </w:p>
        </w:tc>
        <w:tc>
          <w:tcPr>
            <w:tcW w:w="1843" w:type="dxa"/>
          </w:tcPr>
          <w:p w14:paraId="7D177993" w14:textId="77777777" w:rsidR="009F5E32" w:rsidRPr="00DD7062" w:rsidRDefault="009F5E32" w:rsidP="00F9667F">
            <w:pPr>
              <w:rPr>
                <w:rFonts w:ascii="Times New Roman" w:hAnsi="Times New Roman" w:cs="Times New Roman"/>
                <w:sz w:val="24"/>
                <w:szCs w:val="24"/>
              </w:rPr>
            </w:pPr>
            <w:r w:rsidRPr="00DD7062">
              <w:rPr>
                <w:rFonts w:ascii="Times New Roman" w:hAnsi="Times New Roman" w:cs="Times New Roman"/>
                <w:sz w:val="24"/>
                <w:szCs w:val="24"/>
              </w:rPr>
              <w:t>30.06.2025</w:t>
            </w:r>
          </w:p>
        </w:tc>
        <w:tc>
          <w:tcPr>
            <w:tcW w:w="1987" w:type="dxa"/>
          </w:tcPr>
          <w:p w14:paraId="089FFB56" w14:textId="77777777" w:rsidR="009F5E32" w:rsidRPr="00DD7062" w:rsidRDefault="009F5E32" w:rsidP="00F9667F">
            <w:pPr>
              <w:rPr>
                <w:rFonts w:ascii="Times New Roman" w:hAnsi="Times New Roman" w:cs="Times New Roman"/>
                <w:sz w:val="24"/>
                <w:szCs w:val="24"/>
              </w:rPr>
            </w:pPr>
            <w:r w:rsidRPr="00DD7062">
              <w:rPr>
                <w:rFonts w:ascii="Times New Roman" w:hAnsi="Times New Roman" w:cs="Times New Roman"/>
                <w:sz w:val="24"/>
                <w:szCs w:val="24"/>
              </w:rPr>
              <w:t>DAP</w:t>
            </w:r>
          </w:p>
        </w:tc>
      </w:tr>
      <w:tr w:rsidR="009F5E32" w:rsidRPr="00DD7062" w14:paraId="15E46E7A" w14:textId="77777777" w:rsidTr="0099026D">
        <w:tc>
          <w:tcPr>
            <w:tcW w:w="869" w:type="dxa"/>
          </w:tcPr>
          <w:p w14:paraId="64EE092C" w14:textId="50FB3431" w:rsidR="009F5E32" w:rsidRPr="00DD7062" w:rsidRDefault="0099026D" w:rsidP="00F9667F">
            <w:pPr>
              <w:rPr>
                <w:rFonts w:ascii="Times New Roman" w:hAnsi="Times New Roman" w:cs="Times New Roman"/>
                <w:sz w:val="24"/>
                <w:szCs w:val="24"/>
              </w:rPr>
            </w:pPr>
            <w:r>
              <w:rPr>
                <w:rFonts w:ascii="Times New Roman" w:hAnsi="Times New Roman" w:cs="Times New Roman"/>
                <w:sz w:val="24"/>
                <w:szCs w:val="24"/>
              </w:rPr>
              <w:t>37</w:t>
            </w:r>
          </w:p>
        </w:tc>
        <w:tc>
          <w:tcPr>
            <w:tcW w:w="1960" w:type="dxa"/>
            <w:gridSpan w:val="4"/>
          </w:tcPr>
          <w:p w14:paraId="1AE2C31D" w14:textId="77777777" w:rsidR="009F5E32" w:rsidRPr="00DD7062" w:rsidRDefault="009F5E32" w:rsidP="00F9667F">
            <w:pPr>
              <w:rPr>
                <w:rFonts w:ascii="Times New Roman" w:hAnsi="Times New Roman" w:cs="Times New Roman"/>
                <w:sz w:val="24"/>
                <w:szCs w:val="24"/>
              </w:rPr>
            </w:pPr>
            <w:r w:rsidRPr="00DD7062">
              <w:rPr>
                <w:rFonts w:ascii="Times New Roman" w:hAnsi="Times New Roman" w:cs="Times New Roman"/>
                <w:sz w:val="24"/>
                <w:szCs w:val="24"/>
              </w:rPr>
              <w:t>4.10.</w:t>
            </w:r>
            <w:proofErr w:type="gramStart"/>
            <w:r w:rsidRPr="00DD7062">
              <w:rPr>
                <w:rFonts w:ascii="Times New Roman" w:hAnsi="Times New Roman" w:cs="Times New Roman"/>
                <w:sz w:val="24"/>
                <w:szCs w:val="24"/>
              </w:rPr>
              <w:t>Transporta līdzekļu</w:t>
            </w:r>
            <w:proofErr w:type="gramEnd"/>
            <w:r w:rsidRPr="00DD7062">
              <w:rPr>
                <w:rFonts w:ascii="Times New Roman" w:hAnsi="Times New Roman" w:cs="Times New Roman"/>
                <w:sz w:val="24"/>
                <w:szCs w:val="24"/>
              </w:rPr>
              <w:t xml:space="preserve"> lietošana DAP</w:t>
            </w:r>
          </w:p>
        </w:tc>
        <w:tc>
          <w:tcPr>
            <w:tcW w:w="7795" w:type="dxa"/>
          </w:tcPr>
          <w:p w14:paraId="6FB6EC74" w14:textId="77777777" w:rsidR="009F5E32" w:rsidRDefault="009F5E32" w:rsidP="00F9667F">
            <w:pPr>
              <w:jc w:val="both"/>
              <w:rPr>
                <w:rFonts w:ascii="Times New Roman" w:hAnsi="Times New Roman" w:cs="Times New Roman"/>
                <w:sz w:val="24"/>
                <w:szCs w:val="24"/>
              </w:rPr>
            </w:pPr>
            <w:r w:rsidRPr="00DD7062">
              <w:rPr>
                <w:rFonts w:ascii="Times New Roman" w:hAnsi="Times New Roman" w:cs="Times New Roman"/>
                <w:sz w:val="24"/>
                <w:szCs w:val="24"/>
              </w:rPr>
              <w:t xml:space="preserve">Pārskatīt DAP transporta līdzekļu (TL) lietošanas kārtību, samazinot atskaišu apjomu un skaitu; TL izmantošanas uzraudzībai un uzskaitei DAP ieviest TL izsekošanas ierīces un autoparka pārvaldības programmatūru; paplašināt </w:t>
            </w:r>
            <w:proofErr w:type="spellStart"/>
            <w:r w:rsidRPr="00DD7062">
              <w:rPr>
                <w:rFonts w:ascii="Times New Roman" w:hAnsi="Times New Roman" w:cs="Times New Roman"/>
                <w:sz w:val="24"/>
                <w:szCs w:val="24"/>
              </w:rPr>
              <w:t>dežūrauto</w:t>
            </w:r>
            <w:proofErr w:type="spellEnd"/>
            <w:r w:rsidRPr="00DD7062">
              <w:rPr>
                <w:rFonts w:ascii="Times New Roman" w:hAnsi="Times New Roman" w:cs="Times New Roman"/>
                <w:sz w:val="24"/>
                <w:szCs w:val="24"/>
              </w:rPr>
              <w:t xml:space="preserve"> sistēmu visā iestādē. </w:t>
            </w:r>
          </w:p>
          <w:p w14:paraId="0863F91E" w14:textId="579A168D" w:rsidR="00B2715B" w:rsidRPr="00B2715B" w:rsidRDefault="00B2715B" w:rsidP="00B2715B">
            <w:pPr>
              <w:tabs>
                <w:tab w:val="left" w:pos="4260"/>
              </w:tabs>
              <w:rPr>
                <w:rFonts w:ascii="Times New Roman" w:hAnsi="Times New Roman" w:cs="Times New Roman"/>
                <w:sz w:val="24"/>
                <w:szCs w:val="24"/>
              </w:rPr>
            </w:pPr>
            <w:r>
              <w:rPr>
                <w:rFonts w:ascii="Times New Roman" w:hAnsi="Times New Roman" w:cs="Times New Roman"/>
                <w:sz w:val="24"/>
                <w:szCs w:val="24"/>
              </w:rPr>
              <w:tab/>
            </w:r>
          </w:p>
        </w:tc>
        <w:tc>
          <w:tcPr>
            <w:tcW w:w="1843" w:type="dxa"/>
          </w:tcPr>
          <w:p w14:paraId="7E58B59B" w14:textId="77777777" w:rsidR="009F5E32" w:rsidRPr="00DD7062" w:rsidRDefault="009F5E32" w:rsidP="00F9667F">
            <w:pPr>
              <w:rPr>
                <w:rFonts w:ascii="Times New Roman" w:hAnsi="Times New Roman" w:cs="Times New Roman"/>
                <w:sz w:val="24"/>
                <w:szCs w:val="24"/>
              </w:rPr>
            </w:pPr>
            <w:r w:rsidRPr="00DD7062">
              <w:rPr>
                <w:rFonts w:ascii="Times New Roman" w:hAnsi="Times New Roman" w:cs="Times New Roman"/>
                <w:sz w:val="24"/>
                <w:szCs w:val="24"/>
              </w:rPr>
              <w:t>30.06.2025</w:t>
            </w:r>
          </w:p>
        </w:tc>
        <w:tc>
          <w:tcPr>
            <w:tcW w:w="1987" w:type="dxa"/>
          </w:tcPr>
          <w:p w14:paraId="2C3C06FA" w14:textId="77777777" w:rsidR="009F5E32" w:rsidRPr="00DD7062" w:rsidRDefault="009F5E32" w:rsidP="00F9667F">
            <w:pPr>
              <w:rPr>
                <w:rFonts w:ascii="Times New Roman" w:hAnsi="Times New Roman" w:cs="Times New Roman"/>
                <w:sz w:val="24"/>
                <w:szCs w:val="24"/>
              </w:rPr>
            </w:pPr>
            <w:r w:rsidRPr="00DD7062">
              <w:rPr>
                <w:rFonts w:ascii="Times New Roman" w:hAnsi="Times New Roman" w:cs="Times New Roman"/>
                <w:sz w:val="24"/>
                <w:szCs w:val="24"/>
              </w:rPr>
              <w:t>DAP</w:t>
            </w:r>
          </w:p>
        </w:tc>
      </w:tr>
      <w:tr w:rsidR="009F5E32" w:rsidRPr="00DD7062" w14:paraId="07EA4F7C" w14:textId="77777777" w:rsidTr="0099026D">
        <w:tc>
          <w:tcPr>
            <w:tcW w:w="869" w:type="dxa"/>
          </w:tcPr>
          <w:p w14:paraId="776F06FF" w14:textId="2CC3B703" w:rsidR="009F5E32" w:rsidRPr="00DD7062" w:rsidRDefault="0099026D" w:rsidP="00F9667F">
            <w:pPr>
              <w:rPr>
                <w:rFonts w:ascii="Times New Roman" w:hAnsi="Times New Roman" w:cs="Times New Roman"/>
                <w:sz w:val="24"/>
                <w:szCs w:val="24"/>
              </w:rPr>
            </w:pPr>
            <w:r>
              <w:rPr>
                <w:rFonts w:ascii="Times New Roman" w:hAnsi="Times New Roman" w:cs="Times New Roman"/>
                <w:sz w:val="24"/>
                <w:szCs w:val="24"/>
              </w:rPr>
              <w:lastRenderedPageBreak/>
              <w:t>38</w:t>
            </w:r>
          </w:p>
        </w:tc>
        <w:tc>
          <w:tcPr>
            <w:tcW w:w="1960" w:type="dxa"/>
            <w:gridSpan w:val="4"/>
          </w:tcPr>
          <w:p w14:paraId="796C6C2E" w14:textId="77777777" w:rsidR="009F5E32" w:rsidRPr="00DD7062" w:rsidRDefault="009F5E32" w:rsidP="00F9667F">
            <w:pPr>
              <w:rPr>
                <w:rFonts w:ascii="Times New Roman" w:hAnsi="Times New Roman" w:cs="Times New Roman"/>
                <w:sz w:val="24"/>
                <w:szCs w:val="24"/>
              </w:rPr>
            </w:pPr>
            <w:r w:rsidRPr="00DD7062">
              <w:rPr>
                <w:rFonts w:ascii="Times New Roman" w:hAnsi="Times New Roman" w:cs="Times New Roman"/>
                <w:sz w:val="24"/>
                <w:szCs w:val="24"/>
              </w:rPr>
              <w:t>4.11.Dokumentu aprite</w:t>
            </w:r>
          </w:p>
        </w:tc>
        <w:tc>
          <w:tcPr>
            <w:tcW w:w="7795" w:type="dxa"/>
          </w:tcPr>
          <w:p w14:paraId="4F7F112D" w14:textId="77777777" w:rsidR="009F5E32" w:rsidRPr="00DD7062" w:rsidRDefault="009F5E32" w:rsidP="00F9667F">
            <w:pPr>
              <w:jc w:val="both"/>
              <w:rPr>
                <w:rFonts w:ascii="Times New Roman" w:hAnsi="Times New Roman" w:cs="Times New Roman"/>
                <w:sz w:val="24"/>
                <w:szCs w:val="24"/>
              </w:rPr>
            </w:pPr>
            <w:r w:rsidRPr="00DD7062">
              <w:rPr>
                <w:rFonts w:ascii="Times New Roman" w:hAnsi="Times New Roman" w:cs="Times New Roman"/>
                <w:sz w:val="24"/>
                <w:szCs w:val="24"/>
              </w:rPr>
              <w:t xml:space="preserve">Pārskatīt iekšējos normatīvos aktus dokumentu aprites uzlabošanai, samazinot saskaņošanas procedūras un nosakot pilnvaras noteiktu dokumentu parakstīšanu veikt zemāka līmeņa vadītājiem - struktūrvienības vadītājam / projekta vadītājam. Tai skaitā, pārskatīt darbinieku pilnvaras apstrādāt dokumentus un veidot dokumentu plūsmas dokumentu vadības sistēmā Namejs. </w:t>
            </w:r>
          </w:p>
        </w:tc>
        <w:tc>
          <w:tcPr>
            <w:tcW w:w="1843" w:type="dxa"/>
          </w:tcPr>
          <w:p w14:paraId="58C2DDE9" w14:textId="77777777" w:rsidR="009F5E32" w:rsidRPr="00DD7062" w:rsidRDefault="009F5E32" w:rsidP="00F9667F">
            <w:pPr>
              <w:rPr>
                <w:rFonts w:ascii="Times New Roman" w:hAnsi="Times New Roman" w:cs="Times New Roman"/>
                <w:sz w:val="24"/>
                <w:szCs w:val="24"/>
              </w:rPr>
            </w:pPr>
            <w:r w:rsidRPr="00DD7062">
              <w:rPr>
                <w:rFonts w:ascii="Times New Roman" w:hAnsi="Times New Roman" w:cs="Times New Roman"/>
                <w:sz w:val="24"/>
                <w:szCs w:val="24"/>
              </w:rPr>
              <w:t>30.06.2025</w:t>
            </w:r>
          </w:p>
        </w:tc>
        <w:tc>
          <w:tcPr>
            <w:tcW w:w="1987" w:type="dxa"/>
          </w:tcPr>
          <w:p w14:paraId="46C8296F" w14:textId="77777777" w:rsidR="009F5E32" w:rsidRPr="00DD7062" w:rsidRDefault="009F5E32" w:rsidP="00F9667F">
            <w:pPr>
              <w:rPr>
                <w:rFonts w:ascii="Times New Roman" w:hAnsi="Times New Roman" w:cs="Times New Roman"/>
                <w:sz w:val="24"/>
                <w:szCs w:val="24"/>
              </w:rPr>
            </w:pPr>
            <w:r w:rsidRPr="00DD7062">
              <w:rPr>
                <w:rFonts w:ascii="Times New Roman" w:hAnsi="Times New Roman" w:cs="Times New Roman"/>
                <w:sz w:val="24"/>
                <w:szCs w:val="24"/>
              </w:rPr>
              <w:t>DAP</w:t>
            </w:r>
          </w:p>
        </w:tc>
      </w:tr>
      <w:tr w:rsidR="009F5E32" w:rsidRPr="00DD7062" w14:paraId="5C59810B" w14:textId="77777777" w:rsidTr="0099026D">
        <w:tc>
          <w:tcPr>
            <w:tcW w:w="869" w:type="dxa"/>
          </w:tcPr>
          <w:p w14:paraId="42F7F873" w14:textId="500341A1" w:rsidR="009F5E32" w:rsidRPr="00DD7062" w:rsidRDefault="0099026D" w:rsidP="00F9667F">
            <w:pPr>
              <w:rPr>
                <w:rFonts w:ascii="Times New Roman" w:hAnsi="Times New Roman" w:cs="Times New Roman"/>
                <w:sz w:val="24"/>
                <w:szCs w:val="24"/>
              </w:rPr>
            </w:pPr>
            <w:r>
              <w:rPr>
                <w:rFonts w:ascii="Times New Roman" w:hAnsi="Times New Roman" w:cs="Times New Roman"/>
                <w:sz w:val="24"/>
                <w:szCs w:val="24"/>
              </w:rPr>
              <w:t>39</w:t>
            </w:r>
          </w:p>
        </w:tc>
        <w:tc>
          <w:tcPr>
            <w:tcW w:w="1960" w:type="dxa"/>
            <w:gridSpan w:val="4"/>
          </w:tcPr>
          <w:p w14:paraId="3E033AA8" w14:textId="77777777" w:rsidR="009F5E32" w:rsidRPr="00DD7062" w:rsidRDefault="009F5E32" w:rsidP="00F9667F">
            <w:pPr>
              <w:rPr>
                <w:rFonts w:ascii="Times New Roman" w:hAnsi="Times New Roman" w:cs="Times New Roman"/>
                <w:sz w:val="24"/>
                <w:szCs w:val="24"/>
              </w:rPr>
            </w:pPr>
            <w:r w:rsidRPr="00DD7062">
              <w:rPr>
                <w:rFonts w:ascii="Times New Roman" w:hAnsi="Times New Roman" w:cs="Times New Roman"/>
                <w:sz w:val="24"/>
                <w:szCs w:val="24"/>
              </w:rPr>
              <w:t>4.12.Klientu apkalpošana</w:t>
            </w:r>
          </w:p>
        </w:tc>
        <w:tc>
          <w:tcPr>
            <w:tcW w:w="7795" w:type="dxa"/>
          </w:tcPr>
          <w:p w14:paraId="1CEE0192" w14:textId="77777777" w:rsidR="009F5E32" w:rsidRPr="00DD7062" w:rsidRDefault="009F5E32" w:rsidP="00F9667F">
            <w:pPr>
              <w:jc w:val="both"/>
              <w:rPr>
                <w:rFonts w:ascii="Times New Roman" w:hAnsi="Times New Roman" w:cs="Times New Roman"/>
                <w:sz w:val="24"/>
                <w:szCs w:val="24"/>
              </w:rPr>
            </w:pPr>
            <w:r w:rsidRPr="00DD7062">
              <w:rPr>
                <w:rFonts w:ascii="Times New Roman" w:hAnsi="Times New Roman" w:cs="Times New Roman"/>
                <w:sz w:val="24"/>
                <w:szCs w:val="24"/>
              </w:rPr>
              <w:t>Vienota klientu apkalpošanas centra izveide</w:t>
            </w:r>
          </w:p>
        </w:tc>
        <w:tc>
          <w:tcPr>
            <w:tcW w:w="1843" w:type="dxa"/>
          </w:tcPr>
          <w:p w14:paraId="71BEFCE7" w14:textId="77777777" w:rsidR="009F5E32" w:rsidRPr="00DD7062" w:rsidRDefault="009F5E32" w:rsidP="00F9667F">
            <w:pPr>
              <w:rPr>
                <w:rFonts w:ascii="Times New Roman" w:hAnsi="Times New Roman" w:cs="Times New Roman"/>
                <w:sz w:val="24"/>
                <w:szCs w:val="24"/>
              </w:rPr>
            </w:pPr>
            <w:r w:rsidRPr="00DD7062">
              <w:rPr>
                <w:rFonts w:ascii="Times New Roman" w:hAnsi="Times New Roman" w:cs="Times New Roman"/>
                <w:sz w:val="24"/>
                <w:szCs w:val="24"/>
              </w:rPr>
              <w:t>01.03.2026</w:t>
            </w:r>
          </w:p>
        </w:tc>
        <w:tc>
          <w:tcPr>
            <w:tcW w:w="1987" w:type="dxa"/>
          </w:tcPr>
          <w:p w14:paraId="46F912F8" w14:textId="77777777" w:rsidR="009F5E32" w:rsidRPr="00DD7062" w:rsidRDefault="009F5E32" w:rsidP="00F9667F">
            <w:pPr>
              <w:rPr>
                <w:rFonts w:ascii="Times New Roman" w:hAnsi="Times New Roman" w:cs="Times New Roman"/>
                <w:sz w:val="24"/>
                <w:szCs w:val="24"/>
              </w:rPr>
            </w:pPr>
            <w:r w:rsidRPr="00DD7062">
              <w:rPr>
                <w:rFonts w:ascii="Times New Roman" w:hAnsi="Times New Roman" w:cs="Times New Roman"/>
                <w:sz w:val="24"/>
                <w:szCs w:val="24"/>
              </w:rPr>
              <w:t>DAP</w:t>
            </w:r>
          </w:p>
        </w:tc>
      </w:tr>
      <w:tr w:rsidR="009F5E32" w:rsidRPr="00DD7062" w14:paraId="64B0B41C" w14:textId="77777777" w:rsidTr="0099026D">
        <w:tc>
          <w:tcPr>
            <w:tcW w:w="869" w:type="dxa"/>
          </w:tcPr>
          <w:p w14:paraId="70B871BD" w14:textId="5C1CA42E" w:rsidR="009F5E32" w:rsidRPr="00DD7062" w:rsidRDefault="0099026D" w:rsidP="00F9667F">
            <w:pPr>
              <w:rPr>
                <w:rFonts w:ascii="Times New Roman" w:hAnsi="Times New Roman" w:cs="Times New Roman"/>
                <w:sz w:val="24"/>
                <w:szCs w:val="24"/>
              </w:rPr>
            </w:pPr>
            <w:r>
              <w:rPr>
                <w:rFonts w:ascii="Times New Roman" w:hAnsi="Times New Roman" w:cs="Times New Roman"/>
                <w:sz w:val="24"/>
                <w:szCs w:val="24"/>
              </w:rPr>
              <w:t>40</w:t>
            </w:r>
          </w:p>
        </w:tc>
        <w:tc>
          <w:tcPr>
            <w:tcW w:w="1960" w:type="dxa"/>
            <w:gridSpan w:val="4"/>
          </w:tcPr>
          <w:p w14:paraId="6EF04B54" w14:textId="77777777" w:rsidR="009F5E32" w:rsidRPr="00DD7062" w:rsidRDefault="009F5E32" w:rsidP="00F9667F">
            <w:pPr>
              <w:rPr>
                <w:rFonts w:ascii="Times New Roman" w:hAnsi="Times New Roman" w:cs="Times New Roman"/>
                <w:sz w:val="24"/>
                <w:szCs w:val="24"/>
              </w:rPr>
            </w:pPr>
            <w:r w:rsidRPr="00DD7062">
              <w:rPr>
                <w:rFonts w:ascii="Times New Roman" w:hAnsi="Times New Roman" w:cs="Times New Roman"/>
                <w:sz w:val="24"/>
                <w:szCs w:val="24"/>
              </w:rPr>
              <w:t>4.13. Pakalpojumu attīstība</w:t>
            </w:r>
          </w:p>
        </w:tc>
        <w:tc>
          <w:tcPr>
            <w:tcW w:w="7795" w:type="dxa"/>
          </w:tcPr>
          <w:p w14:paraId="1386D678" w14:textId="77777777" w:rsidR="009F5E32" w:rsidRPr="00DD7062" w:rsidRDefault="009F5E32" w:rsidP="00F9667F">
            <w:pPr>
              <w:jc w:val="both"/>
              <w:rPr>
                <w:rFonts w:ascii="Times New Roman" w:hAnsi="Times New Roman" w:cs="Times New Roman"/>
                <w:sz w:val="24"/>
                <w:szCs w:val="24"/>
              </w:rPr>
            </w:pPr>
            <w:r w:rsidRPr="00DD7062">
              <w:rPr>
                <w:rFonts w:ascii="Times New Roman" w:hAnsi="Times New Roman" w:cs="Times New Roman"/>
                <w:b/>
                <w:bCs/>
                <w:sz w:val="24"/>
                <w:szCs w:val="24"/>
              </w:rPr>
              <w:t>Vienkāršota iespēja iestādēm un pašvaldībām pašām (bez IT uzņēmumiem) izveidot e-pakalpojumu formas, tādējādi radot iespējas ātri digitalizēt pakalpojumu un automatizēt pakalpojumu apstrādi organizācijā</w:t>
            </w:r>
            <w:r w:rsidRPr="00DD7062">
              <w:rPr>
                <w:rFonts w:ascii="Times New Roman" w:hAnsi="Times New Roman" w:cs="Times New Roman"/>
                <w:sz w:val="24"/>
                <w:szCs w:val="24"/>
              </w:rPr>
              <w:t xml:space="preserve"> - uzlabojot lietojamību, konstruktoru spēs lietot vairāk iestādēs nodarbināto, kā arī samazināsies kopējais veidlapu izstrādes ilgums. Vairāk pakalpojumu un īsākā laika periodā varēs tikt digitalizēti, izmantošanai </w:t>
            </w:r>
            <w:proofErr w:type="spellStart"/>
            <w:r w:rsidRPr="00DD7062">
              <w:rPr>
                <w:rFonts w:ascii="Times New Roman" w:hAnsi="Times New Roman" w:cs="Times New Roman"/>
                <w:sz w:val="24"/>
                <w:szCs w:val="24"/>
              </w:rPr>
              <w:t>Latvija.gov.lv</w:t>
            </w:r>
            <w:proofErr w:type="spellEnd"/>
            <w:r w:rsidRPr="00DD7062">
              <w:rPr>
                <w:rFonts w:ascii="Times New Roman" w:hAnsi="Times New Roman" w:cs="Times New Roman"/>
                <w:sz w:val="24"/>
                <w:szCs w:val="24"/>
              </w:rPr>
              <w:t xml:space="preserve"> e-adreses lietotājiem</w:t>
            </w:r>
          </w:p>
        </w:tc>
        <w:tc>
          <w:tcPr>
            <w:tcW w:w="1843" w:type="dxa"/>
          </w:tcPr>
          <w:p w14:paraId="36DE844C" w14:textId="77777777" w:rsidR="009F5E32" w:rsidRPr="00DD7062" w:rsidRDefault="009F5E32" w:rsidP="00F9667F">
            <w:pPr>
              <w:rPr>
                <w:rFonts w:ascii="Times New Roman" w:hAnsi="Times New Roman" w:cs="Times New Roman"/>
                <w:sz w:val="24"/>
                <w:szCs w:val="24"/>
              </w:rPr>
            </w:pPr>
            <w:r w:rsidRPr="00DD7062">
              <w:rPr>
                <w:rFonts w:ascii="Times New Roman" w:hAnsi="Times New Roman" w:cs="Times New Roman"/>
                <w:sz w:val="24"/>
                <w:szCs w:val="24"/>
              </w:rPr>
              <w:t>2025. gada 2. ceturksnis</w:t>
            </w:r>
          </w:p>
        </w:tc>
        <w:tc>
          <w:tcPr>
            <w:tcW w:w="1987" w:type="dxa"/>
          </w:tcPr>
          <w:p w14:paraId="1186351F" w14:textId="77777777" w:rsidR="009F5E32" w:rsidRPr="00DD7062" w:rsidRDefault="009F5E32" w:rsidP="00F9667F">
            <w:pPr>
              <w:jc w:val="both"/>
              <w:rPr>
                <w:rFonts w:ascii="Times New Roman" w:hAnsi="Times New Roman" w:cs="Times New Roman"/>
                <w:sz w:val="24"/>
                <w:szCs w:val="24"/>
              </w:rPr>
            </w:pPr>
            <w:r w:rsidRPr="00DD7062">
              <w:rPr>
                <w:rFonts w:ascii="Times New Roman" w:hAnsi="Times New Roman" w:cs="Times New Roman"/>
                <w:sz w:val="24"/>
                <w:szCs w:val="24"/>
              </w:rPr>
              <w:t>VDAA</w:t>
            </w:r>
          </w:p>
        </w:tc>
      </w:tr>
      <w:tr w:rsidR="009F5E32" w:rsidRPr="00DD7062" w14:paraId="35B4D213" w14:textId="77777777" w:rsidTr="0099026D">
        <w:tc>
          <w:tcPr>
            <w:tcW w:w="869" w:type="dxa"/>
          </w:tcPr>
          <w:p w14:paraId="69FA8BCF" w14:textId="64833557" w:rsidR="009F5E32" w:rsidRPr="00DD7062" w:rsidRDefault="0099026D" w:rsidP="00F9667F">
            <w:pPr>
              <w:rPr>
                <w:rFonts w:ascii="Times New Roman" w:hAnsi="Times New Roman" w:cs="Times New Roman"/>
                <w:sz w:val="24"/>
                <w:szCs w:val="24"/>
              </w:rPr>
            </w:pPr>
            <w:r>
              <w:rPr>
                <w:rFonts w:ascii="Times New Roman" w:hAnsi="Times New Roman" w:cs="Times New Roman"/>
                <w:sz w:val="24"/>
                <w:szCs w:val="24"/>
              </w:rPr>
              <w:t>41</w:t>
            </w:r>
          </w:p>
        </w:tc>
        <w:tc>
          <w:tcPr>
            <w:tcW w:w="1960" w:type="dxa"/>
            <w:gridSpan w:val="4"/>
          </w:tcPr>
          <w:p w14:paraId="4BD264C8" w14:textId="77777777" w:rsidR="009F5E32" w:rsidRPr="00DD7062" w:rsidRDefault="009F5E32" w:rsidP="00F9667F">
            <w:pPr>
              <w:rPr>
                <w:rFonts w:ascii="Times New Roman" w:hAnsi="Times New Roman" w:cs="Times New Roman"/>
                <w:sz w:val="24"/>
                <w:szCs w:val="24"/>
              </w:rPr>
            </w:pPr>
            <w:r w:rsidRPr="00DD7062">
              <w:rPr>
                <w:rFonts w:ascii="Times New Roman" w:hAnsi="Times New Roman" w:cs="Times New Roman"/>
                <w:sz w:val="24"/>
                <w:szCs w:val="24"/>
              </w:rPr>
              <w:t>4.14. Pakalpojumu attīstība</w:t>
            </w:r>
          </w:p>
        </w:tc>
        <w:tc>
          <w:tcPr>
            <w:tcW w:w="7795" w:type="dxa"/>
          </w:tcPr>
          <w:p w14:paraId="61712BAA" w14:textId="77777777" w:rsidR="009F5E32" w:rsidRPr="00DD7062" w:rsidRDefault="009F5E32" w:rsidP="00F9667F">
            <w:pPr>
              <w:jc w:val="both"/>
              <w:rPr>
                <w:rFonts w:ascii="Times New Roman" w:hAnsi="Times New Roman" w:cs="Times New Roman"/>
                <w:sz w:val="24"/>
                <w:szCs w:val="24"/>
              </w:rPr>
            </w:pPr>
            <w:r w:rsidRPr="00DD7062">
              <w:rPr>
                <w:rFonts w:ascii="Times New Roman" w:hAnsi="Times New Roman" w:cs="Times New Roman"/>
                <w:b/>
                <w:bCs/>
                <w:sz w:val="24"/>
                <w:szCs w:val="24"/>
              </w:rPr>
              <w:t xml:space="preserve">Jaunu obligāto e-adreses lietotāju (fizisko personu) noteikšana - papīra dokumentu aprites samazināšanās iestādēm. </w:t>
            </w:r>
            <w:r w:rsidRPr="00DD7062">
              <w:rPr>
                <w:rFonts w:ascii="Times New Roman" w:hAnsi="Times New Roman" w:cs="Times New Roman"/>
                <w:sz w:val="24"/>
                <w:szCs w:val="24"/>
              </w:rPr>
              <w:t xml:space="preserve">Plānots, ka e-adrese kļūs obligāta iestādēs nodarbinātajiem, vēlāk -  darbspējīgā vecuma fiziskajām personām. </w:t>
            </w:r>
          </w:p>
        </w:tc>
        <w:tc>
          <w:tcPr>
            <w:tcW w:w="1843" w:type="dxa"/>
          </w:tcPr>
          <w:p w14:paraId="4DA4FEE2" w14:textId="77777777" w:rsidR="009F5E32" w:rsidRPr="00DD7062" w:rsidRDefault="009F5E32" w:rsidP="00F9667F">
            <w:pPr>
              <w:rPr>
                <w:rFonts w:ascii="Times New Roman" w:hAnsi="Times New Roman" w:cs="Times New Roman"/>
                <w:sz w:val="24"/>
                <w:szCs w:val="24"/>
              </w:rPr>
            </w:pPr>
            <w:r w:rsidRPr="00DD7062">
              <w:rPr>
                <w:rFonts w:ascii="Times New Roman" w:hAnsi="Times New Roman" w:cs="Times New Roman"/>
                <w:sz w:val="24"/>
                <w:szCs w:val="24"/>
              </w:rPr>
              <w:t>2025. gada beigas (regulējuma izmaiņas)</w:t>
            </w:r>
          </w:p>
        </w:tc>
        <w:tc>
          <w:tcPr>
            <w:tcW w:w="1987" w:type="dxa"/>
          </w:tcPr>
          <w:p w14:paraId="4DD3140B" w14:textId="77777777" w:rsidR="009F5E32" w:rsidRPr="00DD7062" w:rsidRDefault="009F5E32" w:rsidP="00F9667F">
            <w:pPr>
              <w:jc w:val="both"/>
              <w:rPr>
                <w:rFonts w:ascii="Times New Roman" w:hAnsi="Times New Roman" w:cs="Times New Roman"/>
                <w:sz w:val="24"/>
                <w:szCs w:val="24"/>
              </w:rPr>
            </w:pPr>
            <w:r w:rsidRPr="00DD7062">
              <w:rPr>
                <w:rFonts w:ascii="Times New Roman" w:hAnsi="Times New Roman" w:cs="Times New Roman"/>
                <w:sz w:val="24"/>
                <w:szCs w:val="24"/>
              </w:rPr>
              <w:t>VARAM</w:t>
            </w:r>
          </w:p>
        </w:tc>
      </w:tr>
      <w:tr w:rsidR="009F5E32" w:rsidRPr="00DD7062" w14:paraId="54034AA6" w14:textId="77777777" w:rsidTr="0099026D">
        <w:tc>
          <w:tcPr>
            <w:tcW w:w="869" w:type="dxa"/>
          </w:tcPr>
          <w:p w14:paraId="74EBE1D7" w14:textId="30E46119" w:rsidR="009F5E32" w:rsidRPr="00DD7062" w:rsidRDefault="0099026D" w:rsidP="00F9667F">
            <w:pPr>
              <w:rPr>
                <w:rFonts w:ascii="Times New Roman" w:hAnsi="Times New Roman" w:cs="Times New Roman"/>
                <w:sz w:val="24"/>
                <w:szCs w:val="24"/>
              </w:rPr>
            </w:pPr>
            <w:r>
              <w:rPr>
                <w:rFonts w:ascii="Times New Roman" w:hAnsi="Times New Roman" w:cs="Times New Roman"/>
                <w:sz w:val="24"/>
                <w:szCs w:val="24"/>
              </w:rPr>
              <w:t>42</w:t>
            </w:r>
          </w:p>
        </w:tc>
        <w:tc>
          <w:tcPr>
            <w:tcW w:w="1960" w:type="dxa"/>
            <w:gridSpan w:val="4"/>
          </w:tcPr>
          <w:p w14:paraId="1843E520" w14:textId="77777777" w:rsidR="009F5E32" w:rsidRPr="00DD7062" w:rsidRDefault="009F5E32" w:rsidP="00F9667F">
            <w:pPr>
              <w:rPr>
                <w:rFonts w:ascii="Times New Roman" w:hAnsi="Times New Roman" w:cs="Times New Roman"/>
                <w:sz w:val="24"/>
                <w:szCs w:val="24"/>
              </w:rPr>
            </w:pPr>
            <w:r w:rsidRPr="00DD7062">
              <w:rPr>
                <w:rFonts w:ascii="Times New Roman" w:hAnsi="Times New Roman" w:cs="Times New Roman"/>
                <w:sz w:val="24"/>
                <w:szCs w:val="24"/>
              </w:rPr>
              <w:t>4.15. Digitālā politika</w:t>
            </w:r>
          </w:p>
        </w:tc>
        <w:tc>
          <w:tcPr>
            <w:tcW w:w="7795" w:type="dxa"/>
          </w:tcPr>
          <w:p w14:paraId="7FB9C560" w14:textId="77777777" w:rsidR="009F5E32" w:rsidRPr="00DD7062" w:rsidRDefault="009F5E32" w:rsidP="00F9667F">
            <w:pPr>
              <w:spacing w:before="120"/>
              <w:jc w:val="both"/>
              <w:rPr>
                <w:rFonts w:ascii="Times New Roman" w:hAnsi="Times New Roman" w:cs="Times New Roman"/>
                <w:sz w:val="24"/>
                <w:szCs w:val="24"/>
              </w:rPr>
            </w:pPr>
            <w:r w:rsidRPr="00DD7062">
              <w:rPr>
                <w:rFonts w:ascii="Times New Roman" w:hAnsi="Times New Roman" w:cs="Times New Roman"/>
                <w:b/>
                <w:bCs/>
                <w:sz w:val="24"/>
                <w:szCs w:val="24"/>
              </w:rPr>
              <w:t>Ukrainas e-paraksta atzīšana Latvijā un risinājuma izveide tā validācijai.</w:t>
            </w:r>
            <w:r w:rsidRPr="00DD7062">
              <w:rPr>
                <w:rFonts w:ascii="Times New Roman" w:hAnsi="Times New Roman" w:cs="Times New Roman"/>
                <w:sz w:val="24"/>
                <w:szCs w:val="24"/>
              </w:rPr>
              <w:t xml:space="preserve"> </w:t>
            </w:r>
          </w:p>
          <w:p w14:paraId="14D60264" w14:textId="77777777" w:rsidR="009F5E32" w:rsidRPr="00DD7062" w:rsidRDefault="009F5E32" w:rsidP="00F9667F">
            <w:pPr>
              <w:jc w:val="both"/>
              <w:rPr>
                <w:rFonts w:ascii="Times New Roman" w:hAnsi="Times New Roman" w:cs="Times New Roman"/>
                <w:sz w:val="24"/>
                <w:szCs w:val="24"/>
              </w:rPr>
            </w:pPr>
            <w:r w:rsidRPr="00DD7062">
              <w:rPr>
                <w:rFonts w:ascii="Times New Roman" w:hAnsi="Times New Roman" w:cs="Times New Roman"/>
                <w:sz w:val="24"/>
                <w:szCs w:val="24"/>
              </w:rPr>
              <w:t>Lai Ukrainas civiliedzīvotāji, kuri atrodas Latvijā vai ārpus tās, un kuriem dažādu apstākļu dēļ var nebūt pieejams Latvijas drošais (kvalificētais) elektroniskais paraksts, varētu izmantot digitālās vides priekšrocības Latvijā - noformēt elektroniskos dokumentus ar juridisku spēku un saņemt elektroniskos pakalpojumus, izmantojot Ukrainas e-parakstu</w:t>
            </w:r>
            <w:r w:rsidRPr="00DD7062">
              <w:rPr>
                <w:rFonts w:ascii="Times New Roman" w:eastAsia="Times New Roman" w:hAnsi="Times New Roman" w:cs="Times New Roman"/>
                <w:color w:val="242424"/>
                <w:sz w:val="24"/>
                <w:szCs w:val="24"/>
              </w:rPr>
              <w:t xml:space="preserve">, kā arī sekmēt savstarpējo darījumu norisi. VARAM ir izstrādājusi  grozījumus Elektronisko dokumentu </w:t>
            </w:r>
            <w:r w:rsidRPr="00DD7062">
              <w:rPr>
                <w:rFonts w:ascii="Times New Roman" w:eastAsia="Times New Roman" w:hAnsi="Times New Roman" w:cs="Times New Roman"/>
                <w:color w:val="242424"/>
                <w:sz w:val="24"/>
                <w:szCs w:val="24"/>
              </w:rPr>
              <w:lastRenderedPageBreak/>
              <w:t>likumā, kas paredz, ka elektroniskais dokuments uzskatāms par pašrocīgi parakstītu, ja tam ir elektroniskais paraksts, kuru izsniedzis Eiropas Komisijas trešo valstu uzticamības sarakstā publicēts Ukrainas uzticamības pakalpojumu sniedzējs. Valsts un pašvaldību iestādēm ir pienākums pieņemt attiecīgi parakstīto elektronisko dokumentu no fiziskajām un juridiskajām personām.</w:t>
            </w:r>
          </w:p>
        </w:tc>
        <w:tc>
          <w:tcPr>
            <w:tcW w:w="1843" w:type="dxa"/>
          </w:tcPr>
          <w:p w14:paraId="71267C62" w14:textId="77777777" w:rsidR="009F5E32" w:rsidRPr="00DD7062" w:rsidRDefault="009F5E32" w:rsidP="00F9667F">
            <w:pPr>
              <w:rPr>
                <w:rFonts w:ascii="Times New Roman" w:hAnsi="Times New Roman" w:cs="Times New Roman"/>
                <w:sz w:val="24"/>
                <w:szCs w:val="24"/>
              </w:rPr>
            </w:pPr>
            <w:r w:rsidRPr="00DD7062">
              <w:rPr>
                <w:rFonts w:ascii="Times New Roman" w:hAnsi="Times New Roman" w:cs="Times New Roman"/>
                <w:sz w:val="24"/>
                <w:szCs w:val="24"/>
              </w:rPr>
              <w:lastRenderedPageBreak/>
              <w:t>2025.gada 3.ceturksnis</w:t>
            </w:r>
          </w:p>
        </w:tc>
        <w:tc>
          <w:tcPr>
            <w:tcW w:w="1987" w:type="dxa"/>
          </w:tcPr>
          <w:p w14:paraId="6C7EB56F" w14:textId="77777777" w:rsidR="009F5E32" w:rsidRPr="00DD7062" w:rsidRDefault="009F5E32" w:rsidP="00F9667F">
            <w:pPr>
              <w:jc w:val="both"/>
              <w:rPr>
                <w:rFonts w:ascii="Times New Roman" w:hAnsi="Times New Roman" w:cs="Times New Roman"/>
                <w:sz w:val="24"/>
                <w:szCs w:val="24"/>
              </w:rPr>
            </w:pPr>
            <w:r w:rsidRPr="00DD7062">
              <w:rPr>
                <w:rFonts w:ascii="Times New Roman" w:hAnsi="Times New Roman" w:cs="Times New Roman"/>
                <w:sz w:val="24"/>
                <w:szCs w:val="24"/>
              </w:rPr>
              <w:t>VARAM</w:t>
            </w:r>
          </w:p>
        </w:tc>
      </w:tr>
      <w:tr w:rsidR="009F5E32" w:rsidRPr="00DD7062" w14:paraId="45AAEC5F" w14:textId="77777777" w:rsidTr="0099026D">
        <w:tc>
          <w:tcPr>
            <w:tcW w:w="869" w:type="dxa"/>
          </w:tcPr>
          <w:p w14:paraId="1D53AEBA" w14:textId="65EE89A3" w:rsidR="009F5E32" w:rsidRPr="00DD7062" w:rsidRDefault="0099026D" w:rsidP="00F9667F">
            <w:pPr>
              <w:rPr>
                <w:rFonts w:ascii="Times New Roman" w:hAnsi="Times New Roman" w:cs="Times New Roman"/>
                <w:sz w:val="24"/>
                <w:szCs w:val="24"/>
              </w:rPr>
            </w:pPr>
            <w:r>
              <w:rPr>
                <w:rFonts w:ascii="Times New Roman" w:hAnsi="Times New Roman" w:cs="Times New Roman"/>
                <w:sz w:val="24"/>
                <w:szCs w:val="24"/>
              </w:rPr>
              <w:t>43</w:t>
            </w:r>
          </w:p>
        </w:tc>
        <w:tc>
          <w:tcPr>
            <w:tcW w:w="1960" w:type="dxa"/>
            <w:gridSpan w:val="4"/>
          </w:tcPr>
          <w:p w14:paraId="2E62E90B" w14:textId="77777777" w:rsidR="009F5E32" w:rsidRPr="00DD7062" w:rsidRDefault="009F5E32" w:rsidP="00F9667F">
            <w:pPr>
              <w:rPr>
                <w:rFonts w:ascii="Times New Roman" w:hAnsi="Times New Roman" w:cs="Times New Roman"/>
                <w:sz w:val="24"/>
                <w:szCs w:val="24"/>
              </w:rPr>
            </w:pPr>
            <w:r w:rsidRPr="00DD7062">
              <w:rPr>
                <w:rFonts w:ascii="Times New Roman" w:hAnsi="Times New Roman" w:cs="Times New Roman"/>
                <w:sz w:val="24"/>
                <w:szCs w:val="24"/>
              </w:rPr>
              <w:t>4.16. Elektroniskie iepirkumi</w:t>
            </w:r>
          </w:p>
        </w:tc>
        <w:tc>
          <w:tcPr>
            <w:tcW w:w="7795" w:type="dxa"/>
          </w:tcPr>
          <w:p w14:paraId="23930BD0" w14:textId="77777777" w:rsidR="009F5E32" w:rsidRPr="00DD7062" w:rsidRDefault="009F5E32" w:rsidP="00F9667F">
            <w:pPr>
              <w:spacing w:before="120"/>
              <w:jc w:val="both"/>
              <w:rPr>
                <w:rFonts w:ascii="Times New Roman" w:hAnsi="Times New Roman" w:cs="Times New Roman"/>
                <w:sz w:val="24"/>
                <w:szCs w:val="24"/>
              </w:rPr>
            </w:pPr>
            <w:r w:rsidRPr="00DD7062">
              <w:rPr>
                <w:rFonts w:ascii="Times New Roman" w:eastAsia="Times New Roman" w:hAnsi="Times New Roman" w:cs="Times New Roman"/>
                <w:b/>
                <w:bCs/>
                <w:color w:val="242424"/>
                <w:sz w:val="24"/>
                <w:szCs w:val="24"/>
              </w:rPr>
              <w:t xml:space="preserve">Paplašināt centralizēti iepērkamo preču klāstu valsts iestādēs. </w:t>
            </w:r>
          </w:p>
          <w:p w14:paraId="5B38E29C" w14:textId="77777777" w:rsidR="009F5E32" w:rsidRPr="00DD7062" w:rsidRDefault="009F5E32" w:rsidP="00EF7046">
            <w:pPr>
              <w:pStyle w:val="ListParagraph"/>
              <w:numPr>
                <w:ilvl w:val="0"/>
                <w:numId w:val="40"/>
              </w:numPr>
              <w:spacing w:before="120"/>
              <w:jc w:val="both"/>
              <w:rPr>
                <w:rFonts w:ascii="Times New Roman" w:hAnsi="Times New Roman" w:cs="Times New Roman"/>
                <w:sz w:val="24"/>
                <w:szCs w:val="24"/>
              </w:rPr>
            </w:pPr>
            <w:r w:rsidRPr="00DD7062">
              <w:rPr>
                <w:rFonts w:ascii="Times New Roman" w:eastAsia="Times New Roman" w:hAnsi="Times New Roman" w:cs="Times New Roman"/>
                <w:color w:val="242424"/>
                <w:sz w:val="24"/>
                <w:szCs w:val="24"/>
              </w:rPr>
              <w:t>Plānots sagatavot priekšlikumus par Vienotas iepirkumu centralizētās platformas attīstību un iepirkumu centralizāciju ar mērķi pārskatīt un aktualizēt Ministru kabineta 2022. gada 20. decembra noteikumu Nr. 816 “Publisko elektronisko iepirkumu noteikumi” 1. pielikumā iekļautās preču/</w:t>
            </w:r>
            <w:r w:rsidRPr="00DD7062">
              <w:rPr>
                <w:rFonts w:ascii="Times New Roman" w:hAnsi="Times New Roman" w:cs="Times New Roman"/>
                <w:sz w:val="24"/>
                <w:szCs w:val="24"/>
              </w:rPr>
              <w:t>pakalpojumu</w:t>
            </w:r>
            <w:r w:rsidRPr="00DD7062">
              <w:rPr>
                <w:rFonts w:ascii="Times New Roman" w:eastAsia="Times New Roman" w:hAnsi="Times New Roman" w:cs="Times New Roman"/>
                <w:color w:val="242424"/>
                <w:sz w:val="24"/>
                <w:szCs w:val="24"/>
              </w:rPr>
              <w:t xml:space="preserve"> grupas un tām piesaistītās centralizēto iepirkumu institūcijas. </w:t>
            </w:r>
          </w:p>
          <w:p w14:paraId="305A4F6B" w14:textId="77777777" w:rsidR="009F5E32" w:rsidRPr="00DD7062" w:rsidRDefault="009F5E32" w:rsidP="00F9667F">
            <w:pPr>
              <w:jc w:val="both"/>
              <w:rPr>
                <w:rFonts w:ascii="Times New Roman" w:hAnsi="Times New Roman" w:cs="Times New Roman"/>
                <w:sz w:val="24"/>
                <w:szCs w:val="24"/>
              </w:rPr>
            </w:pPr>
            <w:r w:rsidRPr="00DD7062">
              <w:rPr>
                <w:rFonts w:ascii="Times New Roman" w:eastAsia="Times New Roman" w:hAnsi="Times New Roman" w:cs="Times New Roman"/>
                <w:color w:val="242424"/>
                <w:sz w:val="24"/>
                <w:szCs w:val="24"/>
              </w:rPr>
              <w:t>Sagatavoti priekšlikumi par potenciāli papildus nosakāmajām centralizēto iepirkumu institūcijām (</w:t>
            </w:r>
            <w:proofErr w:type="spellStart"/>
            <w:r w:rsidRPr="00DD7062">
              <w:rPr>
                <w:rFonts w:ascii="Times New Roman" w:eastAsia="Times New Roman" w:hAnsi="Times New Roman" w:cs="Times New Roman"/>
                <w:color w:val="242424"/>
                <w:sz w:val="24"/>
                <w:szCs w:val="24"/>
              </w:rPr>
              <w:t>IzM</w:t>
            </w:r>
            <w:proofErr w:type="spellEnd"/>
            <w:r w:rsidRPr="00DD7062">
              <w:rPr>
                <w:rFonts w:ascii="Times New Roman" w:eastAsia="Times New Roman" w:hAnsi="Times New Roman" w:cs="Times New Roman"/>
                <w:color w:val="242424"/>
                <w:sz w:val="24"/>
                <w:szCs w:val="24"/>
              </w:rPr>
              <w:t xml:space="preserve"> un </w:t>
            </w:r>
            <w:proofErr w:type="spellStart"/>
            <w:r w:rsidRPr="00DD7062">
              <w:rPr>
                <w:rFonts w:ascii="Times New Roman" w:eastAsia="Times New Roman" w:hAnsi="Times New Roman" w:cs="Times New Roman"/>
                <w:color w:val="242424"/>
                <w:sz w:val="24"/>
                <w:szCs w:val="24"/>
              </w:rPr>
              <w:t>AiM</w:t>
            </w:r>
            <w:proofErr w:type="spellEnd"/>
            <w:r w:rsidRPr="00DD7062">
              <w:rPr>
                <w:rFonts w:ascii="Times New Roman" w:eastAsia="Times New Roman" w:hAnsi="Times New Roman" w:cs="Times New Roman"/>
                <w:color w:val="242424"/>
                <w:sz w:val="24"/>
                <w:szCs w:val="24"/>
              </w:rPr>
              <w:t>) un centralizēti iepērkamajām papildus preču grupām, kas nodrošinās publisko iepirkumu efektivitātes uzlabošanu. Paredzēts virzīt attiecīgus  grozījumus Publisko elektronisko iepirkumu noteikumos.</w:t>
            </w:r>
          </w:p>
        </w:tc>
        <w:tc>
          <w:tcPr>
            <w:tcW w:w="1843" w:type="dxa"/>
          </w:tcPr>
          <w:p w14:paraId="13A5800F" w14:textId="77777777" w:rsidR="009F5E32" w:rsidRPr="00DD7062" w:rsidRDefault="009F5E32" w:rsidP="00F9667F">
            <w:pPr>
              <w:rPr>
                <w:rFonts w:ascii="Times New Roman" w:hAnsi="Times New Roman" w:cs="Times New Roman"/>
                <w:sz w:val="24"/>
                <w:szCs w:val="24"/>
              </w:rPr>
            </w:pPr>
            <w:r w:rsidRPr="00DD7062">
              <w:rPr>
                <w:rFonts w:ascii="Times New Roman" w:hAnsi="Times New Roman" w:cs="Times New Roman"/>
                <w:sz w:val="24"/>
                <w:szCs w:val="24"/>
              </w:rPr>
              <w:t>2025.gada 3.ceturksnis</w:t>
            </w:r>
          </w:p>
        </w:tc>
        <w:tc>
          <w:tcPr>
            <w:tcW w:w="1987" w:type="dxa"/>
          </w:tcPr>
          <w:p w14:paraId="4F2E7E2A" w14:textId="77777777" w:rsidR="009F5E32" w:rsidRPr="00DD7062" w:rsidRDefault="009F5E32" w:rsidP="00F9667F">
            <w:pPr>
              <w:jc w:val="both"/>
              <w:rPr>
                <w:rFonts w:ascii="Times New Roman" w:hAnsi="Times New Roman" w:cs="Times New Roman"/>
                <w:sz w:val="24"/>
                <w:szCs w:val="24"/>
              </w:rPr>
            </w:pPr>
            <w:r w:rsidRPr="00DD7062">
              <w:rPr>
                <w:rFonts w:ascii="Times New Roman" w:hAnsi="Times New Roman" w:cs="Times New Roman"/>
                <w:sz w:val="24"/>
                <w:szCs w:val="24"/>
              </w:rPr>
              <w:t>VARAM / VDAA</w:t>
            </w:r>
          </w:p>
        </w:tc>
      </w:tr>
      <w:tr w:rsidR="009F5E32" w:rsidRPr="00DD7062" w14:paraId="55FBE5E0" w14:textId="77777777" w:rsidTr="0099026D">
        <w:tc>
          <w:tcPr>
            <w:tcW w:w="869" w:type="dxa"/>
          </w:tcPr>
          <w:p w14:paraId="493ACD8E" w14:textId="2823F92E" w:rsidR="009F5E32" w:rsidRPr="00DD7062" w:rsidRDefault="0099026D" w:rsidP="00F9667F">
            <w:pP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960" w:type="dxa"/>
            <w:gridSpan w:val="4"/>
          </w:tcPr>
          <w:p w14:paraId="6FECA0A4" w14:textId="77777777" w:rsidR="009F5E32" w:rsidRPr="00DD7062" w:rsidRDefault="009F5E32" w:rsidP="00F9667F">
            <w:pPr>
              <w:rPr>
                <w:rFonts w:ascii="Times New Roman" w:hAnsi="Times New Roman" w:cs="Times New Roman"/>
                <w:sz w:val="24"/>
                <w:szCs w:val="24"/>
              </w:rPr>
            </w:pPr>
            <w:r w:rsidRPr="00DD7062">
              <w:rPr>
                <w:rFonts w:ascii="Times New Roman" w:eastAsia="Times New Roman" w:hAnsi="Times New Roman" w:cs="Times New Roman"/>
                <w:sz w:val="24"/>
                <w:szCs w:val="24"/>
              </w:rPr>
              <w:t>4.17. Datu pārvaldība</w:t>
            </w:r>
          </w:p>
        </w:tc>
        <w:tc>
          <w:tcPr>
            <w:tcW w:w="7795" w:type="dxa"/>
          </w:tcPr>
          <w:p w14:paraId="63DBAE89" w14:textId="77777777" w:rsidR="009F5E32" w:rsidRPr="00DD7062" w:rsidRDefault="009F5E32" w:rsidP="00F9667F">
            <w:pPr>
              <w:spacing w:before="120"/>
              <w:jc w:val="both"/>
              <w:rPr>
                <w:rFonts w:ascii="Times New Roman" w:eastAsiaTheme="minorEastAsia" w:hAnsi="Times New Roman" w:cs="Times New Roman"/>
                <w:sz w:val="24"/>
                <w:szCs w:val="24"/>
              </w:rPr>
            </w:pPr>
            <w:r w:rsidRPr="00DD7062">
              <w:rPr>
                <w:rFonts w:ascii="Times New Roman" w:eastAsiaTheme="minorEastAsia" w:hAnsi="Times New Roman" w:cs="Times New Roman"/>
                <w:b/>
                <w:bCs/>
                <w:sz w:val="24"/>
                <w:szCs w:val="24"/>
              </w:rPr>
              <w:t>Ieviests vienots piekļuves punkts valsts iestāžu rīcībā esošajiem datiem un to pārvaldīšanai Datu izplatīšanas un pārvaldības platforma</w:t>
            </w:r>
            <w:r w:rsidRPr="00DD7062">
              <w:rPr>
                <w:rFonts w:ascii="Times New Roman" w:eastAsiaTheme="minorEastAsia" w:hAnsi="Times New Roman" w:cs="Times New Roman"/>
                <w:sz w:val="24"/>
                <w:szCs w:val="24"/>
              </w:rPr>
              <w:t xml:space="preserve"> (turpmāk - DAGR). Uz 10.03.2025., DAGR platformai pieslēgti:</w:t>
            </w:r>
          </w:p>
          <w:p w14:paraId="7DC39A74" w14:textId="77777777" w:rsidR="009F5E32" w:rsidRPr="00DD7062" w:rsidRDefault="009F5E32" w:rsidP="00EF7046">
            <w:pPr>
              <w:pStyle w:val="ListParagraph"/>
              <w:numPr>
                <w:ilvl w:val="0"/>
                <w:numId w:val="41"/>
              </w:numPr>
              <w:spacing w:before="120"/>
              <w:ind w:left="311"/>
              <w:contextualSpacing w:val="0"/>
              <w:rPr>
                <w:rFonts w:ascii="Times New Roman" w:hAnsi="Times New Roman" w:cs="Times New Roman"/>
                <w:sz w:val="24"/>
                <w:szCs w:val="24"/>
              </w:rPr>
            </w:pPr>
            <w:r w:rsidRPr="00DD7062">
              <w:rPr>
                <w:rFonts w:ascii="Times New Roman" w:hAnsi="Times New Roman" w:cs="Times New Roman"/>
                <w:b/>
                <w:bCs/>
                <w:sz w:val="24"/>
                <w:szCs w:val="24"/>
              </w:rPr>
              <w:t>33 datu devēji</w:t>
            </w:r>
            <w:r w:rsidRPr="00DD7062">
              <w:rPr>
                <w:rFonts w:ascii="Times New Roman" w:hAnsi="Times New Roman" w:cs="Times New Roman"/>
                <w:sz w:val="24"/>
                <w:szCs w:val="24"/>
              </w:rPr>
              <w:t xml:space="preserve"> (būtiskākie valsts reģistri); </w:t>
            </w:r>
          </w:p>
          <w:p w14:paraId="5409486E" w14:textId="77777777" w:rsidR="009F5E32" w:rsidRPr="00DD7062" w:rsidRDefault="009F5E32" w:rsidP="00EF7046">
            <w:pPr>
              <w:pStyle w:val="ListParagraph"/>
              <w:numPr>
                <w:ilvl w:val="0"/>
                <w:numId w:val="41"/>
              </w:numPr>
              <w:spacing w:before="120"/>
              <w:ind w:left="311"/>
              <w:contextualSpacing w:val="0"/>
              <w:rPr>
                <w:rFonts w:ascii="Times New Roman" w:hAnsi="Times New Roman" w:cs="Times New Roman"/>
                <w:sz w:val="24"/>
                <w:szCs w:val="24"/>
              </w:rPr>
            </w:pPr>
            <w:r w:rsidRPr="00DD7062">
              <w:rPr>
                <w:rFonts w:ascii="Times New Roman" w:hAnsi="Times New Roman" w:cs="Times New Roman"/>
                <w:b/>
                <w:bCs/>
                <w:sz w:val="24"/>
                <w:szCs w:val="24"/>
              </w:rPr>
              <w:t xml:space="preserve">25 datu saņēmēji </w:t>
            </w:r>
            <w:r w:rsidRPr="00DD7062">
              <w:rPr>
                <w:rFonts w:ascii="Times New Roman" w:hAnsi="Times New Roman" w:cs="Times New Roman"/>
                <w:sz w:val="24"/>
                <w:szCs w:val="24"/>
              </w:rPr>
              <w:t>(esošie DAGR lietotāji).</w:t>
            </w:r>
          </w:p>
          <w:p w14:paraId="032C7A35" w14:textId="77777777" w:rsidR="009F5E32" w:rsidRPr="00DD7062" w:rsidRDefault="009F5E32" w:rsidP="00F9667F">
            <w:pPr>
              <w:jc w:val="both"/>
              <w:rPr>
                <w:rFonts w:ascii="Times New Roman" w:hAnsi="Times New Roman" w:cs="Times New Roman"/>
                <w:sz w:val="24"/>
                <w:szCs w:val="24"/>
              </w:rPr>
            </w:pPr>
            <w:r w:rsidRPr="00DD7062">
              <w:rPr>
                <w:rFonts w:ascii="Times New Roman" w:hAnsi="Times New Roman" w:cs="Times New Roman"/>
                <w:sz w:val="24"/>
                <w:szCs w:val="24"/>
              </w:rPr>
              <w:lastRenderedPageBreak/>
              <w:t>Pašlaik noris darbs pie ANM projekta, kura ietveros līdz 2025.gadam DAGR platformai plānots pieslēgt datu devējus un ņēmējus  AML likuma vajadzībām, pārrobežu digitālajiem pakalpojumiem, finanšu jomas datus t.sk., ēnu ekonomikas ierobežošanai, atvieglojumu pārvaldīšanai, valsts drošībai u.c.</w:t>
            </w:r>
          </w:p>
        </w:tc>
        <w:tc>
          <w:tcPr>
            <w:tcW w:w="1843" w:type="dxa"/>
          </w:tcPr>
          <w:p w14:paraId="5C58F95A" w14:textId="77777777" w:rsidR="009F5E32" w:rsidRPr="00DD7062" w:rsidRDefault="009F5E32" w:rsidP="00F9667F">
            <w:pPr>
              <w:rPr>
                <w:rFonts w:ascii="Times New Roman" w:hAnsi="Times New Roman" w:cs="Times New Roman"/>
                <w:sz w:val="24"/>
                <w:szCs w:val="24"/>
              </w:rPr>
            </w:pPr>
            <w:r w:rsidRPr="00DD7062">
              <w:rPr>
                <w:rFonts w:ascii="Times New Roman" w:hAnsi="Times New Roman" w:cs="Times New Roman"/>
                <w:sz w:val="24"/>
                <w:szCs w:val="24"/>
              </w:rPr>
              <w:lastRenderedPageBreak/>
              <w:t>2025.gada 4.ceturknis</w:t>
            </w:r>
          </w:p>
        </w:tc>
        <w:tc>
          <w:tcPr>
            <w:tcW w:w="1987" w:type="dxa"/>
          </w:tcPr>
          <w:p w14:paraId="5C62D114" w14:textId="77777777" w:rsidR="009F5E32" w:rsidRPr="00DD7062" w:rsidRDefault="009F5E32" w:rsidP="00F9667F">
            <w:pPr>
              <w:jc w:val="both"/>
              <w:rPr>
                <w:rFonts w:ascii="Times New Roman" w:hAnsi="Times New Roman" w:cs="Times New Roman"/>
                <w:sz w:val="24"/>
                <w:szCs w:val="24"/>
              </w:rPr>
            </w:pPr>
            <w:r w:rsidRPr="00DD7062">
              <w:rPr>
                <w:rFonts w:ascii="Times New Roman" w:hAnsi="Times New Roman" w:cs="Times New Roman"/>
                <w:sz w:val="24"/>
                <w:szCs w:val="24"/>
              </w:rPr>
              <w:t>VARAM / VDAA</w:t>
            </w:r>
          </w:p>
        </w:tc>
      </w:tr>
      <w:tr w:rsidR="009F5E32" w:rsidRPr="00DD7062" w14:paraId="69F2049E" w14:textId="77777777" w:rsidTr="0099026D">
        <w:tc>
          <w:tcPr>
            <w:tcW w:w="869" w:type="dxa"/>
          </w:tcPr>
          <w:p w14:paraId="3BAE94A6" w14:textId="6BBDFF03" w:rsidR="009F5E32" w:rsidRPr="00DD7062" w:rsidRDefault="0099026D" w:rsidP="00F9667F">
            <w:pPr>
              <w:spacing w:before="120"/>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960" w:type="dxa"/>
            <w:gridSpan w:val="4"/>
          </w:tcPr>
          <w:p w14:paraId="338968B7" w14:textId="77777777" w:rsidR="009F5E32" w:rsidRPr="00DD7062" w:rsidRDefault="009F5E32" w:rsidP="00F9667F">
            <w:pPr>
              <w:spacing w:before="120"/>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4.18. Datu pārvaldība</w:t>
            </w:r>
          </w:p>
          <w:p w14:paraId="3983081A" w14:textId="77777777" w:rsidR="009F5E32" w:rsidRPr="00DD7062" w:rsidRDefault="009F5E32" w:rsidP="00F9667F">
            <w:pPr>
              <w:rPr>
                <w:rFonts w:ascii="Times New Roman" w:hAnsi="Times New Roman" w:cs="Times New Roman"/>
                <w:sz w:val="24"/>
                <w:szCs w:val="24"/>
              </w:rPr>
            </w:pPr>
          </w:p>
        </w:tc>
        <w:tc>
          <w:tcPr>
            <w:tcW w:w="7795" w:type="dxa"/>
          </w:tcPr>
          <w:p w14:paraId="72DA9C31" w14:textId="77777777" w:rsidR="009F5E32" w:rsidRPr="00DD7062" w:rsidRDefault="009F5E32" w:rsidP="00F9667F">
            <w:pPr>
              <w:pStyle w:val="ListParagraph"/>
              <w:spacing w:before="120"/>
              <w:ind w:left="311"/>
              <w:jc w:val="both"/>
              <w:rPr>
                <w:rFonts w:ascii="Times New Roman" w:eastAsia="Times New Roman" w:hAnsi="Times New Roman" w:cs="Times New Roman"/>
                <w:b/>
                <w:bCs/>
                <w:sz w:val="24"/>
                <w:szCs w:val="24"/>
              </w:rPr>
            </w:pPr>
            <w:r w:rsidRPr="00DD7062">
              <w:rPr>
                <w:rFonts w:ascii="Times New Roman" w:eastAsia="Times New Roman" w:hAnsi="Times New Roman" w:cs="Times New Roman"/>
                <w:b/>
                <w:bCs/>
                <w:sz w:val="24"/>
                <w:szCs w:val="24"/>
              </w:rPr>
              <w:t>Izveidota iespēja iestādēm veidot un slēgt “viedās” vienošanās, kas ir standartizētas,</w:t>
            </w:r>
            <w:r w:rsidRPr="00DD7062">
              <w:rPr>
                <w:rFonts w:ascii="Times New Roman" w:eastAsia="Verdana" w:hAnsi="Times New Roman" w:cs="Times New Roman"/>
                <w:b/>
                <w:bCs/>
                <w:color w:val="525252" w:themeColor="accent3" w:themeShade="80"/>
                <w:sz w:val="24"/>
                <w:szCs w:val="24"/>
              </w:rPr>
              <w:t xml:space="preserve"> </w:t>
            </w:r>
            <w:r w:rsidRPr="00DD7062">
              <w:rPr>
                <w:rFonts w:ascii="Times New Roman" w:eastAsia="Times New Roman" w:hAnsi="Times New Roman" w:cs="Times New Roman"/>
                <w:b/>
                <w:bCs/>
                <w:sz w:val="24"/>
                <w:szCs w:val="24"/>
              </w:rPr>
              <w:t xml:space="preserve">lai būtiski samazinātu to saskaņošanai nepieciešamo laiku un iesaistīto personālu, saglabājot iestāžu kontroli pār savu atbildības sfēru un apjomu. </w:t>
            </w:r>
          </w:p>
          <w:p w14:paraId="47A70055" w14:textId="77777777" w:rsidR="009F5E32" w:rsidRPr="00DD7062" w:rsidRDefault="009F5E32" w:rsidP="00F9667F">
            <w:pPr>
              <w:spacing w:before="120"/>
              <w:ind w:left="323"/>
              <w:jc w:val="both"/>
              <w:rPr>
                <w:rFonts w:ascii="Times New Roman" w:eastAsia="Times New Roman" w:hAnsi="Times New Roman" w:cs="Times New Roman"/>
                <w:b/>
                <w:bCs/>
                <w:sz w:val="24"/>
                <w:szCs w:val="24"/>
              </w:rPr>
            </w:pPr>
            <w:r w:rsidRPr="00DD7062">
              <w:rPr>
                <w:rFonts w:ascii="Times New Roman" w:eastAsia="Times New Roman" w:hAnsi="Times New Roman" w:cs="Times New Roman"/>
                <w:sz w:val="24"/>
                <w:szCs w:val="24"/>
              </w:rPr>
              <w:t>No VARAM rīcībā esošās informācijas,  līdz šim lai noslēgtu vienošanos par datu apriti starp institūcijām saskaņošanas process bija 3-6 mēneši, savukārt viedās (automātiski izpildāmās) vienošanās slēgšanas laiks praktiski varētu būt ap 2 nedēļām, teorētiski, ja institūcijas ir nepārprotami jau definējušas gan tiesisko pamatu datu saņemšanai gan korektus atribūtus (datu laukus) vienošanos iespējams noslēgt pat vienas dienas laikā.</w:t>
            </w:r>
          </w:p>
          <w:p w14:paraId="6CC49285" w14:textId="77777777" w:rsidR="009F5E32" w:rsidRPr="00DD7062" w:rsidRDefault="009F5E32" w:rsidP="00EF7046">
            <w:pPr>
              <w:pStyle w:val="ListParagraph"/>
              <w:numPr>
                <w:ilvl w:val="0"/>
                <w:numId w:val="42"/>
              </w:numPr>
              <w:spacing w:before="120"/>
              <w:ind w:left="311"/>
              <w:contextualSpacing w:val="0"/>
              <w:jc w:val="both"/>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Kā obligāta šāda vienošanās slēgšana paredzēta starp datu devējiem un datu ņēmējiem, gadījumos ja datu apmaiņai tiek izmantots DAGR;</w:t>
            </w:r>
          </w:p>
          <w:p w14:paraId="4C35E9C2" w14:textId="77777777" w:rsidR="009F5E32" w:rsidRPr="00DD7062" w:rsidRDefault="009F5E32" w:rsidP="00EF7046">
            <w:pPr>
              <w:pStyle w:val="ListParagraph"/>
              <w:numPr>
                <w:ilvl w:val="0"/>
                <w:numId w:val="42"/>
              </w:numPr>
              <w:spacing w:before="120"/>
              <w:ind w:left="311"/>
              <w:contextualSpacing w:val="0"/>
              <w:jc w:val="both"/>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Iespēja slēgt jebkādu vienošanos attiecīgi to “standartizējot”, šādu vienošanos var paredzēt piemēram, speciālajā normatīvajā regulējumā, vai savstarpēji pusēm par to lemjot.</w:t>
            </w:r>
          </w:p>
          <w:p w14:paraId="4B55919D" w14:textId="77777777" w:rsidR="009F5E32" w:rsidRPr="00DD7062" w:rsidRDefault="009F5E32" w:rsidP="00EF7046">
            <w:pPr>
              <w:pStyle w:val="ListParagraph"/>
              <w:numPr>
                <w:ilvl w:val="0"/>
                <w:numId w:val="42"/>
              </w:numPr>
              <w:spacing w:before="120"/>
              <w:ind w:left="311"/>
              <w:contextualSpacing w:val="0"/>
              <w:jc w:val="both"/>
              <w:rPr>
                <w:rFonts w:ascii="Times New Roman" w:eastAsia="Times New Roman" w:hAnsi="Times New Roman" w:cs="Times New Roman"/>
                <w:sz w:val="24"/>
                <w:szCs w:val="24"/>
              </w:rPr>
            </w:pPr>
            <w:r w:rsidRPr="00DD7062">
              <w:rPr>
                <w:rFonts w:ascii="Times New Roman" w:eastAsia="Times New Roman" w:hAnsi="Times New Roman" w:cs="Times New Roman"/>
                <w:sz w:val="24"/>
                <w:szCs w:val="24"/>
              </w:rPr>
              <w:t>Iespēju nodrošina Valsts informācijas resursu, sistēmu un sadarbspējas informācijas sistēma (VIRSIS)</w:t>
            </w:r>
          </w:p>
          <w:p w14:paraId="2CC02195" w14:textId="77777777" w:rsidR="009F5E32" w:rsidRPr="00DD7062" w:rsidRDefault="009F5E32" w:rsidP="00F9667F">
            <w:pPr>
              <w:jc w:val="both"/>
              <w:rPr>
                <w:rFonts w:ascii="Times New Roman" w:hAnsi="Times New Roman" w:cs="Times New Roman"/>
                <w:sz w:val="24"/>
                <w:szCs w:val="24"/>
              </w:rPr>
            </w:pPr>
          </w:p>
        </w:tc>
        <w:tc>
          <w:tcPr>
            <w:tcW w:w="1843" w:type="dxa"/>
          </w:tcPr>
          <w:p w14:paraId="61D51A08" w14:textId="77777777" w:rsidR="009F5E32" w:rsidRPr="00DD7062" w:rsidRDefault="009F5E32" w:rsidP="00F9667F">
            <w:pPr>
              <w:spacing w:before="120"/>
              <w:rPr>
                <w:rFonts w:ascii="Times New Roman" w:hAnsi="Times New Roman" w:cs="Times New Roman"/>
                <w:sz w:val="24"/>
                <w:szCs w:val="24"/>
              </w:rPr>
            </w:pPr>
            <w:r w:rsidRPr="00DD7062">
              <w:rPr>
                <w:rFonts w:ascii="Times New Roman" w:hAnsi="Times New Roman" w:cs="Times New Roman"/>
                <w:sz w:val="24"/>
                <w:szCs w:val="24"/>
              </w:rPr>
              <w:t>No 2024. gada 1.ceurksnis.</w:t>
            </w:r>
          </w:p>
          <w:p w14:paraId="47549AFE" w14:textId="77777777" w:rsidR="009F5E32" w:rsidRPr="00DD7062" w:rsidRDefault="009F5E32" w:rsidP="00F9667F">
            <w:pPr>
              <w:rPr>
                <w:rFonts w:ascii="Times New Roman" w:hAnsi="Times New Roman" w:cs="Times New Roman"/>
                <w:sz w:val="24"/>
                <w:szCs w:val="24"/>
              </w:rPr>
            </w:pPr>
          </w:p>
        </w:tc>
        <w:tc>
          <w:tcPr>
            <w:tcW w:w="1987" w:type="dxa"/>
          </w:tcPr>
          <w:p w14:paraId="13CAE64E" w14:textId="77777777" w:rsidR="009F5E32" w:rsidRPr="00DD7062" w:rsidRDefault="009F5E32" w:rsidP="00F9667F">
            <w:pPr>
              <w:rPr>
                <w:rFonts w:ascii="Times New Roman" w:hAnsi="Times New Roman" w:cs="Times New Roman"/>
                <w:sz w:val="24"/>
                <w:szCs w:val="24"/>
              </w:rPr>
            </w:pPr>
            <w:r w:rsidRPr="00DD7062">
              <w:rPr>
                <w:rFonts w:ascii="Times New Roman" w:hAnsi="Times New Roman" w:cs="Times New Roman"/>
                <w:sz w:val="24"/>
                <w:szCs w:val="24"/>
              </w:rPr>
              <w:t>VARAM/VDAA</w:t>
            </w:r>
          </w:p>
        </w:tc>
      </w:tr>
    </w:tbl>
    <w:p w14:paraId="47842C95" w14:textId="77777777" w:rsidR="009F5E32" w:rsidRPr="00DD7062" w:rsidRDefault="009F5E32" w:rsidP="000A2CDB">
      <w:pPr>
        <w:spacing w:before="120" w:after="120" w:line="240" w:lineRule="auto"/>
        <w:contextualSpacing/>
        <w:jc w:val="both"/>
        <w:rPr>
          <w:rFonts w:ascii="Times New Roman" w:hAnsi="Times New Roman" w:cs="Times New Roman"/>
          <w:sz w:val="24"/>
          <w:szCs w:val="24"/>
        </w:rPr>
      </w:pPr>
    </w:p>
    <w:p w14:paraId="455F7310" w14:textId="5B306629" w:rsidR="00CF3379" w:rsidRPr="00DD7062" w:rsidRDefault="00DC493A" w:rsidP="0014647D">
      <w:pPr>
        <w:jc w:val="center"/>
        <w:rPr>
          <w:rFonts w:ascii="Times New Roman" w:hAnsi="Times New Roman" w:cs="Times New Roman"/>
          <w:b/>
          <w:bCs/>
          <w:sz w:val="24"/>
          <w:szCs w:val="24"/>
        </w:rPr>
      </w:pPr>
      <w:r w:rsidRPr="00DD7062">
        <w:rPr>
          <w:rFonts w:ascii="Times New Roman" w:hAnsi="Times New Roman" w:cs="Times New Roman"/>
          <w:b/>
          <w:bCs/>
          <w:sz w:val="24"/>
          <w:szCs w:val="24"/>
          <w:u w:val="single"/>
        </w:rPr>
        <w:lastRenderedPageBreak/>
        <w:t>Zemkopības ministrijas</w:t>
      </w:r>
      <w:r w:rsidRPr="00DD7062">
        <w:rPr>
          <w:rFonts w:ascii="Times New Roman" w:hAnsi="Times New Roman" w:cs="Times New Roman"/>
          <w:b/>
          <w:bCs/>
          <w:sz w:val="24"/>
          <w:szCs w:val="24"/>
        </w:rPr>
        <w:t xml:space="preserve"> </w:t>
      </w:r>
      <w:r w:rsidR="0099026D" w:rsidRPr="00CC6B45">
        <w:rPr>
          <w:rFonts w:ascii="Times New Roman" w:hAnsi="Times New Roman" w:cs="Times New Roman"/>
          <w:b/>
          <w:bCs/>
          <w:sz w:val="24"/>
          <w:szCs w:val="24"/>
        </w:rPr>
        <w:t>pasākumi birokrātiskā sloga mazināšanai</w:t>
      </w:r>
    </w:p>
    <w:tbl>
      <w:tblPr>
        <w:tblStyle w:val="TableGrid"/>
        <w:tblW w:w="14459" w:type="dxa"/>
        <w:tblInd w:w="-5" w:type="dxa"/>
        <w:tblLayout w:type="fixed"/>
        <w:tblLook w:val="04A0" w:firstRow="1" w:lastRow="0" w:firstColumn="1" w:lastColumn="0" w:noHBand="0" w:noVBand="1"/>
      </w:tblPr>
      <w:tblGrid>
        <w:gridCol w:w="851"/>
        <w:gridCol w:w="1984"/>
        <w:gridCol w:w="7797"/>
        <w:gridCol w:w="1842"/>
        <w:gridCol w:w="1985"/>
      </w:tblGrid>
      <w:tr w:rsidR="00DC493A" w:rsidRPr="00DD7062" w14:paraId="129783E9" w14:textId="77777777" w:rsidTr="00BE5B13">
        <w:trPr>
          <w:tblHeader/>
        </w:trPr>
        <w:tc>
          <w:tcPr>
            <w:tcW w:w="851" w:type="dxa"/>
            <w:shd w:val="clear" w:color="auto" w:fill="A8D08D" w:themeFill="accent6" w:themeFillTint="99"/>
          </w:tcPr>
          <w:p w14:paraId="2A5D3B8A" w14:textId="77777777" w:rsidR="00CF3379" w:rsidRPr="00DD7062" w:rsidRDefault="00CF3379" w:rsidP="00DC493A">
            <w:pPr>
              <w:tabs>
                <w:tab w:val="left" w:pos="220"/>
              </w:tabs>
              <w:jc w:val="center"/>
              <w:rPr>
                <w:rFonts w:ascii="Times New Roman" w:hAnsi="Times New Roman" w:cs="Times New Roman"/>
                <w:b/>
                <w:bCs/>
                <w:sz w:val="24"/>
                <w:szCs w:val="24"/>
              </w:rPr>
            </w:pPr>
          </w:p>
          <w:p w14:paraId="3BAD8B55" w14:textId="65DB551E" w:rsidR="00DC493A" w:rsidRPr="00DD7062" w:rsidRDefault="00DC493A" w:rsidP="00DC493A">
            <w:pPr>
              <w:tabs>
                <w:tab w:val="left" w:pos="220"/>
              </w:tabs>
              <w:jc w:val="center"/>
              <w:rPr>
                <w:rFonts w:ascii="Times New Roman" w:hAnsi="Times New Roman" w:cs="Times New Roman"/>
                <w:b/>
                <w:bCs/>
                <w:sz w:val="24"/>
                <w:szCs w:val="24"/>
              </w:rPr>
            </w:pPr>
            <w:r w:rsidRPr="00DD7062">
              <w:rPr>
                <w:rFonts w:ascii="Times New Roman" w:hAnsi="Times New Roman" w:cs="Times New Roman"/>
                <w:b/>
                <w:bCs/>
                <w:sz w:val="24"/>
                <w:szCs w:val="24"/>
              </w:rPr>
              <w:t>Nr.</w:t>
            </w:r>
          </w:p>
        </w:tc>
        <w:tc>
          <w:tcPr>
            <w:tcW w:w="1984" w:type="dxa"/>
            <w:shd w:val="clear" w:color="auto" w:fill="A8D08D" w:themeFill="accent6" w:themeFillTint="99"/>
            <w:vAlign w:val="center"/>
          </w:tcPr>
          <w:p w14:paraId="0BC71858" w14:textId="77777777" w:rsidR="00DC493A" w:rsidRPr="00DD7062" w:rsidRDefault="00DC493A" w:rsidP="00DC493A">
            <w:pPr>
              <w:tabs>
                <w:tab w:val="left" w:pos="220"/>
              </w:tabs>
              <w:jc w:val="center"/>
              <w:rPr>
                <w:rFonts w:ascii="Times New Roman" w:hAnsi="Times New Roman" w:cs="Times New Roman"/>
                <w:b/>
                <w:bCs/>
                <w:sz w:val="24"/>
                <w:szCs w:val="24"/>
              </w:rPr>
            </w:pPr>
            <w:r w:rsidRPr="00DD7062">
              <w:rPr>
                <w:rFonts w:ascii="Times New Roman" w:hAnsi="Times New Roman" w:cs="Times New Roman"/>
                <w:b/>
                <w:bCs/>
                <w:sz w:val="24"/>
                <w:szCs w:val="24"/>
              </w:rPr>
              <w:t>Joma</w:t>
            </w:r>
          </w:p>
        </w:tc>
        <w:tc>
          <w:tcPr>
            <w:tcW w:w="7797" w:type="dxa"/>
            <w:shd w:val="clear" w:color="auto" w:fill="A8D08D" w:themeFill="accent6" w:themeFillTint="99"/>
            <w:vAlign w:val="center"/>
          </w:tcPr>
          <w:p w14:paraId="6FFDA0FD" w14:textId="071274FB" w:rsidR="00DC493A" w:rsidRPr="00DD7062" w:rsidRDefault="00DC493A" w:rsidP="00DC493A">
            <w:pPr>
              <w:tabs>
                <w:tab w:val="left" w:pos="220"/>
              </w:tabs>
              <w:jc w:val="center"/>
              <w:rPr>
                <w:rFonts w:ascii="Times New Roman" w:hAnsi="Times New Roman" w:cs="Times New Roman"/>
                <w:b/>
                <w:bCs/>
                <w:sz w:val="24"/>
                <w:szCs w:val="24"/>
              </w:rPr>
            </w:pPr>
            <w:r w:rsidRPr="00DD7062">
              <w:rPr>
                <w:rFonts w:ascii="Times New Roman" w:hAnsi="Times New Roman" w:cs="Times New Roman"/>
                <w:b/>
                <w:bCs/>
                <w:sz w:val="24"/>
                <w:szCs w:val="24"/>
              </w:rPr>
              <w:t xml:space="preserve">Iecerētais </w:t>
            </w:r>
          </w:p>
        </w:tc>
        <w:tc>
          <w:tcPr>
            <w:tcW w:w="1842" w:type="dxa"/>
            <w:shd w:val="clear" w:color="auto" w:fill="A8D08D" w:themeFill="accent6" w:themeFillTint="99"/>
            <w:vAlign w:val="center"/>
          </w:tcPr>
          <w:p w14:paraId="7015EC83" w14:textId="77777777" w:rsidR="00DC493A" w:rsidRPr="00DD7062" w:rsidRDefault="00DC493A" w:rsidP="00DC493A">
            <w:pPr>
              <w:tabs>
                <w:tab w:val="left" w:pos="220"/>
              </w:tabs>
              <w:jc w:val="center"/>
              <w:rPr>
                <w:rFonts w:ascii="Times New Roman" w:hAnsi="Times New Roman" w:cs="Times New Roman"/>
                <w:b/>
                <w:bCs/>
                <w:sz w:val="24"/>
                <w:szCs w:val="24"/>
              </w:rPr>
            </w:pPr>
            <w:r w:rsidRPr="00DD7062">
              <w:rPr>
                <w:rFonts w:ascii="Times New Roman" w:hAnsi="Times New Roman" w:cs="Times New Roman"/>
                <w:b/>
                <w:bCs/>
                <w:sz w:val="24"/>
                <w:szCs w:val="24"/>
              </w:rPr>
              <w:t>Termiņš izmaiņu veikšanai</w:t>
            </w:r>
          </w:p>
        </w:tc>
        <w:tc>
          <w:tcPr>
            <w:tcW w:w="1985" w:type="dxa"/>
            <w:shd w:val="clear" w:color="auto" w:fill="A8D08D" w:themeFill="accent6" w:themeFillTint="99"/>
            <w:vAlign w:val="center"/>
          </w:tcPr>
          <w:p w14:paraId="141F5F4B" w14:textId="77777777" w:rsidR="00DC493A" w:rsidRPr="00DD7062" w:rsidRDefault="00DC493A" w:rsidP="00DC493A">
            <w:pPr>
              <w:tabs>
                <w:tab w:val="left" w:pos="220"/>
              </w:tabs>
              <w:jc w:val="center"/>
              <w:rPr>
                <w:rFonts w:ascii="Times New Roman" w:hAnsi="Times New Roman" w:cs="Times New Roman"/>
                <w:b/>
                <w:bCs/>
                <w:sz w:val="24"/>
                <w:szCs w:val="24"/>
              </w:rPr>
            </w:pPr>
            <w:r w:rsidRPr="00DD7062">
              <w:rPr>
                <w:rFonts w:ascii="Times New Roman" w:hAnsi="Times New Roman" w:cs="Times New Roman"/>
                <w:b/>
                <w:bCs/>
                <w:sz w:val="24"/>
                <w:szCs w:val="24"/>
              </w:rPr>
              <w:t>Iestāde (attiecīgi ministrija vai padotības iestāde)</w:t>
            </w:r>
          </w:p>
        </w:tc>
      </w:tr>
      <w:tr w:rsidR="00DC493A" w:rsidRPr="00DD7062" w14:paraId="4B3A69C9" w14:textId="77777777" w:rsidTr="00DC493A">
        <w:trPr>
          <w:trHeight w:val="562"/>
        </w:trPr>
        <w:tc>
          <w:tcPr>
            <w:tcW w:w="851" w:type="dxa"/>
          </w:tcPr>
          <w:p w14:paraId="6FCCB577" w14:textId="4F042621" w:rsidR="00DC493A" w:rsidRPr="00DD7062" w:rsidRDefault="0099026D" w:rsidP="00DC493A">
            <w:pPr>
              <w:tabs>
                <w:tab w:val="left" w:pos="220"/>
              </w:tabs>
              <w:rPr>
                <w:rFonts w:ascii="Times New Roman" w:hAnsi="Times New Roman" w:cs="Times New Roman"/>
                <w:sz w:val="24"/>
                <w:szCs w:val="24"/>
              </w:rPr>
            </w:pPr>
            <w:r>
              <w:rPr>
                <w:rFonts w:ascii="Times New Roman" w:hAnsi="Times New Roman" w:cs="Times New Roman"/>
                <w:sz w:val="24"/>
                <w:szCs w:val="24"/>
              </w:rPr>
              <w:t>1</w:t>
            </w:r>
          </w:p>
        </w:tc>
        <w:tc>
          <w:tcPr>
            <w:tcW w:w="1984" w:type="dxa"/>
          </w:tcPr>
          <w:p w14:paraId="1B5A9649"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Valsts pārvalde</w:t>
            </w:r>
          </w:p>
        </w:tc>
        <w:tc>
          <w:tcPr>
            <w:tcW w:w="7797" w:type="dxa"/>
          </w:tcPr>
          <w:p w14:paraId="7D443254"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Uzņēmējiem sniedzamos elektroniskos pakalpojumus nedublēt papīra formātā</w:t>
            </w:r>
          </w:p>
        </w:tc>
        <w:tc>
          <w:tcPr>
            <w:tcW w:w="1842" w:type="dxa"/>
          </w:tcPr>
          <w:p w14:paraId="3C4BA91E"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31.12.2025</w:t>
            </w:r>
          </w:p>
        </w:tc>
        <w:tc>
          <w:tcPr>
            <w:tcW w:w="1985" w:type="dxa"/>
          </w:tcPr>
          <w:p w14:paraId="3DA3AD41" w14:textId="77777777" w:rsidR="00DC493A" w:rsidRPr="00DD7062" w:rsidRDefault="00DC493A" w:rsidP="00DC493A">
            <w:pPr>
              <w:tabs>
                <w:tab w:val="left" w:pos="220"/>
              </w:tabs>
              <w:rPr>
                <w:rFonts w:ascii="Times New Roman" w:hAnsi="Times New Roman" w:cs="Times New Roman"/>
                <w:sz w:val="24"/>
                <w:szCs w:val="24"/>
              </w:rPr>
            </w:pPr>
            <w:bookmarkStart w:id="16" w:name="OLE_LINK14"/>
            <w:r w:rsidRPr="00DD7062">
              <w:rPr>
                <w:rFonts w:ascii="Times New Roman" w:hAnsi="Times New Roman" w:cs="Times New Roman"/>
                <w:sz w:val="24"/>
                <w:szCs w:val="24"/>
              </w:rPr>
              <w:t>Visa valsts pārvalde</w:t>
            </w:r>
            <w:bookmarkEnd w:id="16"/>
          </w:p>
        </w:tc>
      </w:tr>
      <w:tr w:rsidR="00DC493A" w:rsidRPr="00DD7062" w14:paraId="25EEA7D8" w14:textId="77777777" w:rsidTr="00DC493A">
        <w:trPr>
          <w:trHeight w:val="557"/>
        </w:trPr>
        <w:tc>
          <w:tcPr>
            <w:tcW w:w="851" w:type="dxa"/>
          </w:tcPr>
          <w:p w14:paraId="2F1F9B32" w14:textId="0B73B067" w:rsidR="00DC493A" w:rsidRPr="00DD7062" w:rsidRDefault="0099026D" w:rsidP="00DC493A">
            <w:pPr>
              <w:tabs>
                <w:tab w:val="left" w:pos="220"/>
              </w:tabs>
              <w:rPr>
                <w:rFonts w:ascii="Times New Roman" w:hAnsi="Times New Roman" w:cs="Times New Roman"/>
                <w:sz w:val="24"/>
                <w:szCs w:val="24"/>
              </w:rPr>
            </w:pPr>
            <w:r>
              <w:rPr>
                <w:rFonts w:ascii="Times New Roman" w:hAnsi="Times New Roman" w:cs="Times New Roman"/>
                <w:sz w:val="24"/>
                <w:szCs w:val="24"/>
              </w:rPr>
              <w:t>2</w:t>
            </w:r>
          </w:p>
        </w:tc>
        <w:tc>
          <w:tcPr>
            <w:tcW w:w="1984" w:type="dxa"/>
          </w:tcPr>
          <w:p w14:paraId="6A919E29"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 xml:space="preserve">Mežsaimniecība </w:t>
            </w:r>
          </w:p>
        </w:tc>
        <w:tc>
          <w:tcPr>
            <w:tcW w:w="7797" w:type="dxa"/>
          </w:tcPr>
          <w:p w14:paraId="6F6D724B"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 xml:space="preserve">Meža apsaimniekošanas plānus neprasīt meža īpašniekiem kuriem liegta  saimnieciskās darbība mežā </w:t>
            </w:r>
          </w:p>
        </w:tc>
        <w:tc>
          <w:tcPr>
            <w:tcW w:w="1842" w:type="dxa"/>
          </w:tcPr>
          <w:p w14:paraId="54C69A8F"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31.12.2025</w:t>
            </w:r>
          </w:p>
        </w:tc>
        <w:tc>
          <w:tcPr>
            <w:tcW w:w="1985" w:type="dxa"/>
          </w:tcPr>
          <w:p w14:paraId="62244EC4"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ZM</w:t>
            </w:r>
          </w:p>
        </w:tc>
      </w:tr>
      <w:tr w:rsidR="00DC493A" w:rsidRPr="00DD7062" w14:paraId="6CE36371" w14:textId="77777777" w:rsidTr="00DC493A">
        <w:trPr>
          <w:trHeight w:val="535"/>
        </w:trPr>
        <w:tc>
          <w:tcPr>
            <w:tcW w:w="851" w:type="dxa"/>
          </w:tcPr>
          <w:p w14:paraId="4FA9DFDC" w14:textId="5A15D765" w:rsidR="00DC493A" w:rsidRPr="00DD7062" w:rsidRDefault="0099026D" w:rsidP="00DC493A">
            <w:pPr>
              <w:tabs>
                <w:tab w:val="left" w:pos="220"/>
              </w:tabs>
              <w:rPr>
                <w:rFonts w:ascii="Times New Roman" w:hAnsi="Times New Roman" w:cs="Times New Roman"/>
                <w:sz w:val="24"/>
                <w:szCs w:val="24"/>
              </w:rPr>
            </w:pPr>
            <w:r>
              <w:rPr>
                <w:rFonts w:ascii="Times New Roman" w:hAnsi="Times New Roman" w:cs="Times New Roman"/>
                <w:sz w:val="24"/>
                <w:szCs w:val="24"/>
              </w:rPr>
              <w:t>3</w:t>
            </w:r>
          </w:p>
        </w:tc>
        <w:tc>
          <w:tcPr>
            <w:tcW w:w="1984" w:type="dxa"/>
          </w:tcPr>
          <w:p w14:paraId="42FDE552"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Mežsaimniecība</w:t>
            </w:r>
          </w:p>
        </w:tc>
        <w:tc>
          <w:tcPr>
            <w:tcW w:w="7797" w:type="dxa"/>
          </w:tcPr>
          <w:p w14:paraId="215351EF" w14:textId="77777777" w:rsidR="00DC493A" w:rsidRPr="00DD7062" w:rsidRDefault="00DC493A" w:rsidP="00DC493A">
            <w:pPr>
              <w:tabs>
                <w:tab w:val="left" w:pos="220"/>
                <w:tab w:val="left" w:pos="2700"/>
              </w:tabs>
              <w:rPr>
                <w:rFonts w:ascii="Times New Roman" w:hAnsi="Times New Roman" w:cs="Times New Roman"/>
                <w:sz w:val="24"/>
                <w:szCs w:val="24"/>
              </w:rPr>
            </w:pPr>
            <w:r w:rsidRPr="00DD7062">
              <w:rPr>
                <w:rFonts w:ascii="Times New Roman" w:hAnsi="Times New Roman" w:cs="Times New Roman"/>
                <w:sz w:val="24"/>
                <w:szCs w:val="24"/>
              </w:rPr>
              <w:t>Privātie mežu īpašnieki var veikt meža izstrādi jebkurā mežaudzes vecumā</w:t>
            </w:r>
          </w:p>
        </w:tc>
        <w:tc>
          <w:tcPr>
            <w:tcW w:w="1842" w:type="dxa"/>
          </w:tcPr>
          <w:p w14:paraId="147AFAD2"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31.12.2025</w:t>
            </w:r>
          </w:p>
        </w:tc>
        <w:tc>
          <w:tcPr>
            <w:tcW w:w="1985" w:type="dxa"/>
          </w:tcPr>
          <w:p w14:paraId="4CF4F838"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ZM</w:t>
            </w:r>
          </w:p>
        </w:tc>
      </w:tr>
      <w:tr w:rsidR="00DC493A" w:rsidRPr="00DD7062" w14:paraId="5E71558B" w14:textId="77777777" w:rsidTr="00DC493A">
        <w:tc>
          <w:tcPr>
            <w:tcW w:w="851" w:type="dxa"/>
            <w:shd w:val="clear" w:color="auto" w:fill="FFFFFF" w:themeFill="background1"/>
          </w:tcPr>
          <w:p w14:paraId="6A6AE3DA" w14:textId="607A83BB" w:rsidR="00DC493A" w:rsidRPr="00DD7062" w:rsidRDefault="0099026D" w:rsidP="00DC493A">
            <w:pPr>
              <w:tabs>
                <w:tab w:val="left" w:pos="220"/>
              </w:tabs>
              <w:rPr>
                <w:rFonts w:ascii="Times New Roman" w:hAnsi="Times New Roman" w:cs="Times New Roman"/>
                <w:sz w:val="24"/>
                <w:szCs w:val="24"/>
              </w:rPr>
            </w:pPr>
            <w:r>
              <w:rPr>
                <w:rFonts w:ascii="Times New Roman" w:hAnsi="Times New Roman" w:cs="Times New Roman"/>
                <w:sz w:val="24"/>
                <w:szCs w:val="24"/>
              </w:rPr>
              <w:t>4</w:t>
            </w:r>
          </w:p>
        </w:tc>
        <w:tc>
          <w:tcPr>
            <w:tcW w:w="1984" w:type="dxa"/>
            <w:shd w:val="clear" w:color="auto" w:fill="FFFFFF" w:themeFill="background1"/>
          </w:tcPr>
          <w:p w14:paraId="21B42180"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Zivsaimniecība</w:t>
            </w:r>
          </w:p>
        </w:tc>
        <w:tc>
          <w:tcPr>
            <w:tcW w:w="7797" w:type="dxa"/>
            <w:shd w:val="clear" w:color="auto" w:fill="FFFFFF" w:themeFill="background1"/>
          </w:tcPr>
          <w:p w14:paraId="1675F648"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Administratīvā sloga samazināšana  zivsaimniecības nozares uzņēmējiem, tostarp paplašinot vienkāršoto izmaksu metožu piemērošanu  publiskā finanšu atbalsta jomā, kā arī attīstot elektroniskos pakalpojumus LZIKIS un uzlabojot procedūru vienkāršošanu Zivju fonda projektu administrēšanā, veicot grozījumus vismaz 5 zivsaimniecības jomu regulējošos normatīvajos aktos.</w:t>
            </w:r>
          </w:p>
        </w:tc>
        <w:tc>
          <w:tcPr>
            <w:tcW w:w="1842" w:type="dxa"/>
            <w:shd w:val="clear" w:color="auto" w:fill="FFFFFF" w:themeFill="background1"/>
          </w:tcPr>
          <w:p w14:paraId="4675E646"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31.12.2025</w:t>
            </w:r>
          </w:p>
        </w:tc>
        <w:tc>
          <w:tcPr>
            <w:tcW w:w="1985" w:type="dxa"/>
            <w:shd w:val="clear" w:color="auto" w:fill="FFFFFF" w:themeFill="background1"/>
          </w:tcPr>
          <w:p w14:paraId="340FD529"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ZM</w:t>
            </w:r>
          </w:p>
        </w:tc>
      </w:tr>
      <w:tr w:rsidR="00DC493A" w:rsidRPr="00DD7062" w14:paraId="1F5BBA1D" w14:textId="77777777" w:rsidTr="00DC493A">
        <w:tc>
          <w:tcPr>
            <w:tcW w:w="851" w:type="dxa"/>
            <w:shd w:val="clear" w:color="auto" w:fill="FFFFFF" w:themeFill="background1"/>
          </w:tcPr>
          <w:p w14:paraId="3CEB928F" w14:textId="7C4A0179" w:rsidR="00DC493A" w:rsidRPr="00DD7062" w:rsidRDefault="0099026D" w:rsidP="00DC493A">
            <w:pPr>
              <w:tabs>
                <w:tab w:val="left" w:pos="220"/>
              </w:tabs>
              <w:rPr>
                <w:rFonts w:ascii="Times New Roman" w:hAnsi="Times New Roman" w:cs="Times New Roman"/>
                <w:sz w:val="24"/>
                <w:szCs w:val="24"/>
              </w:rPr>
            </w:pPr>
            <w:r>
              <w:rPr>
                <w:rFonts w:ascii="Times New Roman" w:hAnsi="Times New Roman" w:cs="Times New Roman"/>
                <w:sz w:val="24"/>
                <w:szCs w:val="24"/>
              </w:rPr>
              <w:t>5</w:t>
            </w:r>
          </w:p>
        </w:tc>
        <w:tc>
          <w:tcPr>
            <w:tcW w:w="1984" w:type="dxa"/>
            <w:shd w:val="clear" w:color="auto" w:fill="FFFFFF" w:themeFill="background1"/>
          </w:tcPr>
          <w:p w14:paraId="3462425B"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Lauksaimniecība</w:t>
            </w:r>
          </w:p>
        </w:tc>
        <w:tc>
          <w:tcPr>
            <w:tcW w:w="7797" w:type="dxa"/>
            <w:shd w:val="clear" w:color="auto" w:fill="FFFFFF" w:themeFill="background1"/>
          </w:tcPr>
          <w:p w14:paraId="38985EB2"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PVD veicot uzraudzību lauksaimniecības dzīvnieku novietnēs arvien vairāk piemēro pārbaudes veidu, kas nav saistīts ar vizīti saimniecībā – dokumentālo pārbaudi. To piemēro gadījumos:</w:t>
            </w:r>
          </w:p>
          <w:p w14:paraId="4875B100" w14:textId="77777777" w:rsidR="00DC493A" w:rsidRPr="00DD7062" w:rsidRDefault="00DC493A" w:rsidP="00DC493A">
            <w:pPr>
              <w:tabs>
                <w:tab w:val="left" w:pos="220"/>
              </w:tabs>
              <w:ind w:left="886" w:hanging="283"/>
              <w:jc w:val="both"/>
              <w:rPr>
                <w:rFonts w:ascii="Times New Roman" w:hAnsi="Times New Roman" w:cs="Times New Roman"/>
                <w:sz w:val="24"/>
                <w:szCs w:val="24"/>
              </w:rPr>
            </w:pPr>
            <w:r w:rsidRPr="00DD7062">
              <w:rPr>
                <w:rFonts w:ascii="Times New Roman" w:hAnsi="Times New Roman" w:cs="Times New Roman"/>
                <w:sz w:val="24"/>
                <w:szCs w:val="24"/>
              </w:rPr>
              <w:t>-</w:t>
            </w:r>
            <w:r w:rsidRPr="00DD7062">
              <w:rPr>
                <w:rFonts w:ascii="Times New Roman" w:hAnsi="Times New Roman" w:cs="Times New Roman"/>
                <w:sz w:val="24"/>
                <w:szCs w:val="24"/>
              </w:rPr>
              <w:tab/>
              <w:t>lai pārliecinātos par nokavēto obligāto izmeklējumu veikšanu dzīvniekiem noteiktām infekcijas slimībām;</w:t>
            </w:r>
          </w:p>
          <w:p w14:paraId="66141AC6" w14:textId="77777777" w:rsidR="00DC493A" w:rsidRPr="00DD7062" w:rsidRDefault="00DC493A" w:rsidP="00DC493A">
            <w:pPr>
              <w:tabs>
                <w:tab w:val="left" w:pos="220"/>
              </w:tabs>
              <w:ind w:left="886" w:hanging="283"/>
              <w:jc w:val="both"/>
              <w:rPr>
                <w:rFonts w:ascii="Times New Roman" w:hAnsi="Times New Roman" w:cs="Times New Roman"/>
                <w:sz w:val="24"/>
                <w:szCs w:val="24"/>
              </w:rPr>
            </w:pPr>
            <w:r w:rsidRPr="00DD7062">
              <w:rPr>
                <w:rFonts w:ascii="Times New Roman" w:hAnsi="Times New Roman" w:cs="Times New Roman"/>
                <w:sz w:val="24"/>
                <w:szCs w:val="24"/>
              </w:rPr>
              <w:t>-</w:t>
            </w:r>
            <w:r w:rsidRPr="00DD7062">
              <w:rPr>
                <w:rFonts w:ascii="Times New Roman" w:hAnsi="Times New Roman" w:cs="Times New Roman"/>
                <w:sz w:val="24"/>
                <w:szCs w:val="24"/>
              </w:rPr>
              <w:tab/>
              <w:t>par konstatēto pārkāpumu novēršanu dzīvnieku identifikācijas un reģistrācijas jomā;</w:t>
            </w:r>
          </w:p>
          <w:p w14:paraId="2C540C9A" w14:textId="77777777" w:rsidR="00DC493A" w:rsidRPr="00DD7062" w:rsidRDefault="00DC493A" w:rsidP="00DC493A">
            <w:pPr>
              <w:tabs>
                <w:tab w:val="left" w:pos="220"/>
              </w:tabs>
              <w:ind w:left="886" w:hanging="283"/>
              <w:jc w:val="both"/>
              <w:rPr>
                <w:rFonts w:ascii="Times New Roman" w:hAnsi="Times New Roman" w:cs="Times New Roman"/>
                <w:sz w:val="24"/>
                <w:szCs w:val="24"/>
              </w:rPr>
            </w:pPr>
            <w:r w:rsidRPr="00DD7062">
              <w:rPr>
                <w:rFonts w:ascii="Times New Roman" w:hAnsi="Times New Roman" w:cs="Times New Roman"/>
                <w:sz w:val="24"/>
                <w:szCs w:val="24"/>
              </w:rPr>
              <w:t>-</w:t>
            </w:r>
            <w:r w:rsidRPr="00DD7062">
              <w:rPr>
                <w:rFonts w:ascii="Times New Roman" w:hAnsi="Times New Roman" w:cs="Times New Roman"/>
                <w:sz w:val="24"/>
                <w:szCs w:val="24"/>
              </w:rPr>
              <w:tab/>
              <w:t>par svaigpiena kvalitātes laboratorisko izmeklējumu rezultātu izmaiņām;</w:t>
            </w:r>
          </w:p>
          <w:p w14:paraId="2F742E49" w14:textId="77777777" w:rsidR="00DC493A" w:rsidRPr="00DD7062" w:rsidRDefault="00DC493A" w:rsidP="00DC493A">
            <w:pPr>
              <w:tabs>
                <w:tab w:val="left" w:pos="220"/>
              </w:tabs>
              <w:ind w:left="886" w:hanging="283"/>
              <w:jc w:val="both"/>
              <w:rPr>
                <w:rFonts w:ascii="Times New Roman" w:hAnsi="Times New Roman" w:cs="Times New Roman"/>
                <w:sz w:val="24"/>
                <w:szCs w:val="24"/>
              </w:rPr>
            </w:pPr>
            <w:r w:rsidRPr="00DD7062">
              <w:rPr>
                <w:rFonts w:ascii="Times New Roman" w:hAnsi="Times New Roman" w:cs="Times New Roman"/>
                <w:sz w:val="24"/>
                <w:szCs w:val="24"/>
              </w:rPr>
              <w:t>-</w:t>
            </w:r>
            <w:r w:rsidRPr="00DD7062">
              <w:rPr>
                <w:rFonts w:ascii="Times New Roman" w:hAnsi="Times New Roman" w:cs="Times New Roman"/>
                <w:sz w:val="24"/>
                <w:szCs w:val="24"/>
              </w:rPr>
              <w:tab/>
              <w:t>kā arī gadījumos, kad dzīvnieku īpašnieks elektroniski iesniedz informāciju par neatbilstību novēršanu.</w:t>
            </w:r>
          </w:p>
        </w:tc>
        <w:tc>
          <w:tcPr>
            <w:tcW w:w="1842" w:type="dxa"/>
            <w:shd w:val="clear" w:color="auto" w:fill="FFFFFF" w:themeFill="background1"/>
          </w:tcPr>
          <w:p w14:paraId="17208528"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no 2025.gada un turpmāk</w:t>
            </w:r>
          </w:p>
        </w:tc>
        <w:tc>
          <w:tcPr>
            <w:tcW w:w="1985" w:type="dxa"/>
            <w:shd w:val="clear" w:color="auto" w:fill="FFFFFF" w:themeFill="background1"/>
          </w:tcPr>
          <w:p w14:paraId="55A112D1"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 xml:space="preserve">PVD </w:t>
            </w:r>
          </w:p>
        </w:tc>
      </w:tr>
      <w:tr w:rsidR="00DC493A" w:rsidRPr="00DD7062" w14:paraId="40FE9158" w14:textId="77777777" w:rsidTr="00DC493A">
        <w:tc>
          <w:tcPr>
            <w:tcW w:w="851" w:type="dxa"/>
            <w:shd w:val="clear" w:color="auto" w:fill="FFFFFF" w:themeFill="background1"/>
          </w:tcPr>
          <w:p w14:paraId="1CFFAA60" w14:textId="10524A95" w:rsidR="00DC493A" w:rsidRPr="00DD7062" w:rsidRDefault="00774825" w:rsidP="00DC493A">
            <w:pPr>
              <w:tabs>
                <w:tab w:val="left" w:pos="220"/>
              </w:tabs>
              <w:rPr>
                <w:rFonts w:ascii="Times New Roman" w:hAnsi="Times New Roman" w:cs="Times New Roman"/>
                <w:sz w:val="24"/>
                <w:szCs w:val="24"/>
              </w:rPr>
            </w:pPr>
            <w:r>
              <w:rPr>
                <w:rFonts w:ascii="Times New Roman" w:hAnsi="Times New Roman" w:cs="Times New Roman"/>
                <w:sz w:val="24"/>
                <w:szCs w:val="24"/>
              </w:rPr>
              <w:t>6</w:t>
            </w:r>
          </w:p>
        </w:tc>
        <w:tc>
          <w:tcPr>
            <w:tcW w:w="1984" w:type="dxa"/>
            <w:shd w:val="clear" w:color="auto" w:fill="FFFFFF" w:themeFill="background1"/>
          </w:tcPr>
          <w:p w14:paraId="1737F56D"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Pārtikas uzraudzība</w:t>
            </w:r>
          </w:p>
        </w:tc>
        <w:tc>
          <w:tcPr>
            <w:tcW w:w="7797" w:type="dxa"/>
            <w:shd w:val="clear" w:color="auto" w:fill="FFFFFF" w:themeFill="background1"/>
          </w:tcPr>
          <w:p w14:paraId="58CF1430"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 xml:space="preserve">Uzņēmumu reģistrācijas un atzīšanas jomā turpinām pilnveidot pieeju e-vidē gan dokumentu iesniegšanai, gan iespēju robežās arī dokumentu apritei </w:t>
            </w:r>
            <w:r w:rsidRPr="00DD7062">
              <w:rPr>
                <w:rFonts w:ascii="Times New Roman" w:hAnsi="Times New Roman" w:cs="Times New Roman"/>
                <w:sz w:val="24"/>
                <w:szCs w:val="24"/>
              </w:rPr>
              <w:lastRenderedPageBreak/>
              <w:t>pirmsreģistrācijas pārbaužu un novērtēšanas procesu realizēšanai. Tas pats attiecas uz NPKS (Nacionālās pārtikas kvalitātes shēmas) sertifikāciju, jo daļu dokumentācijas iespējams saņemt e-vidē un novērtēt attālināti</w:t>
            </w:r>
          </w:p>
        </w:tc>
        <w:tc>
          <w:tcPr>
            <w:tcW w:w="1842" w:type="dxa"/>
            <w:shd w:val="clear" w:color="auto" w:fill="FFFFFF" w:themeFill="background1"/>
          </w:tcPr>
          <w:p w14:paraId="1B465B1E" w14:textId="77777777" w:rsidR="00DC493A" w:rsidRPr="00DD7062" w:rsidRDefault="00DC493A" w:rsidP="00DC493A">
            <w:pPr>
              <w:tabs>
                <w:tab w:val="left" w:pos="220"/>
              </w:tabs>
              <w:rPr>
                <w:rFonts w:ascii="Times New Roman" w:hAnsi="Times New Roman" w:cs="Times New Roman"/>
                <w:sz w:val="24"/>
                <w:szCs w:val="24"/>
              </w:rPr>
            </w:pPr>
            <w:bookmarkStart w:id="17" w:name="OLE_LINK19"/>
            <w:r w:rsidRPr="00DD7062">
              <w:rPr>
                <w:rFonts w:ascii="Times New Roman" w:hAnsi="Times New Roman" w:cs="Times New Roman"/>
                <w:sz w:val="24"/>
                <w:szCs w:val="24"/>
              </w:rPr>
              <w:lastRenderedPageBreak/>
              <w:t>2025.g II pusgads</w:t>
            </w:r>
            <w:bookmarkEnd w:id="17"/>
          </w:p>
        </w:tc>
        <w:tc>
          <w:tcPr>
            <w:tcW w:w="1985" w:type="dxa"/>
            <w:shd w:val="clear" w:color="auto" w:fill="FFFFFF" w:themeFill="background1"/>
          </w:tcPr>
          <w:p w14:paraId="75225407"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PVD</w:t>
            </w:r>
          </w:p>
        </w:tc>
      </w:tr>
      <w:tr w:rsidR="00DC493A" w:rsidRPr="00DD7062" w14:paraId="2733BC18" w14:textId="77777777" w:rsidTr="00DC493A">
        <w:tc>
          <w:tcPr>
            <w:tcW w:w="851" w:type="dxa"/>
            <w:shd w:val="clear" w:color="auto" w:fill="FFFFFF" w:themeFill="background1"/>
          </w:tcPr>
          <w:p w14:paraId="011AC01A" w14:textId="717BED19" w:rsidR="00DC493A" w:rsidRPr="00DD7062" w:rsidRDefault="00774825" w:rsidP="00DC493A">
            <w:pPr>
              <w:tabs>
                <w:tab w:val="left" w:pos="220"/>
              </w:tabs>
              <w:rPr>
                <w:rFonts w:ascii="Times New Roman" w:hAnsi="Times New Roman" w:cs="Times New Roman"/>
                <w:sz w:val="24"/>
                <w:szCs w:val="24"/>
              </w:rPr>
            </w:pPr>
            <w:r>
              <w:rPr>
                <w:rFonts w:ascii="Times New Roman" w:hAnsi="Times New Roman" w:cs="Times New Roman"/>
                <w:sz w:val="24"/>
                <w:szCs w:val="24"/>
              </w:rPr>
              <w:t>7</w:t>
            </w:r>
          </w:p>
        </w:tc>
        <w:tc>
          <w:tcPr>
            <w:tcW w:w="1984" w:type="dxa"/>
            <w:shd w:val="clear" w:color="auto" w:fill="FFFFFF" w:themeFill="background1"/>
          </w:tcPr>
          <w:p w14:paraId="7A4864D5"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Pārtikas uzraudzība</w:t>
            </w:r>
          </w:p>
        </w:tc>
        <w:tc>
          <w:tcPr>
            <w:tcW w:w="7797" w:type="dxa"/>
            <w:shd w:val="clear" w:color="auto" w:fill="FFFFFF" w:themeFill="background1"/>
          </w:tcPr>
          <w:p w14:paraId="465132D8"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Uz risku balstītas pieejas NPKS (Nacionālās pārtikas kvalitātes shēmas) sertifikācijas uzraudzību novērtēt attālināti</w:t>
            </w:r>
          </w:p>
        </w:tc>
        <w:tc>
          <w:tcPr>
            <w:tcW w:w="1842" w:type="dxa"/>
            <w:shd w:val="clear" w:color="auto" w:fill="FFFFFF" w:themeFill="background1"/>
          </w:tcPr>
          <w:p w14:paraId="34186A67"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2025.g II pusgads</w:t>
            </w:r>
          </w:p>
        </w:tc>
        <w:tc>
          <w:tcPr>
            <w:tcW w:w="1985" w:type="dxa"/>
            <w:shd w:val="clear" w:color="auto" w:fill="FFFFFF" w:themeFill="background1"/>
          </w:tcPr>
          <w:p w14:paraId="27B6B468" w14:textId="77777777" w:rsidR="00DC493A" w:rsidRPr="00DD7062" w:rsidRDefault="00DC493A" w:rsidP="00DC493A">
            <w:pPr>
              <w:tabs>
                <w:tab w:val="left" w:pos="220"/>
              </w:tabs>
              <w:rPr>
                <w:rFonts w:ascii="Times New Roman" w:hAnsi="Times New Roman" w:cs="Times New Roman"/>
                <w:sz w:val="24"/>
                <w:szCs w:val="24"/>
              </w:rPr>
            </w:pPr>
            <w:bookmarkStart w:id="18" w:name="OLE_LINK21"/>
            <w:r w:rsidRPr="00DD7062">
              <w:rPr>
                <w:rFonts w:ascii="Times New Roman" w:hAnsi="Times New Roman" w:cs="Times New Roman"/>
                <w:sz w:val="24"/>
                <w:szCs w:val="24"/>
              </w:rPr>
              <w:t>PVD</w:t>
            </w:r>
            <w:bookmarkEnd w:id="18"/>
          </w:p>
        </w:tc>
      </w:tr>
      <w:tr w:rsidR="00DC493A" w:rsidRPr="00DD7062" w14:paraId="49FE1225" w14:textId="77777777" w:rsidTr="00DC493A">
        <w:tc>
          <w:tcPr>
            <w:tcW w:w="851" w:type="dxa"/>
            <w:shd w:val="clear" w:color="auto" w:fill="FFFFFF" w:themeFill="background1"/>
          </w:tcPr>
          <w:p w14:paraId="06C3B50C" w14:textId="567449C9" w:rsidR="00DC493A" w:rsidRPr="00DD7062" w:rsidRDefault="00774825" w:rsidP="00DC493A">
            <w:pPr>
              <w:tabs>
                <w:tab w:val="left" w:pos="220"/>
              </w:tabs>
              <w:rPr>
                <w:rFonts w:ascii="Times New Roman" w:hAnsi="Times New Roman" w:cs="Times New Roman"/>
                <w:sz w:val="24"/>
                <w:szCs w:val="24"/>
              </w:rPr>
            </w:pPr>
            <w:r>
              <w:rPr>
                <w:rFonts w:ascii="Times New Roman" w:hAnsi="Times New Roman" w:cs="Times New Roman"/>
                <w:sz w:val="24"/>
                <w:szCs w:val="24"/>
              </w:rPr>
              <w:t>8</w:t>
            </w:r>
          </w:p>
        </w:tc>
        <w:tc>
          <w:tcPr>
            <w:tcW w:w="1984" w:type="dxa"/>
            <w:shd w:val="clear" w:color="auto" w:fill="FFFFFF" w:themeFill="background1"/>
          </w:tcPr>
          <w:p w14:paraId="1D05360C"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Lauksaimniecība</w:t>
            </w:r>
          </w:p>
        </w:tc>
        <w:tc>
          <w:tcPr>
            <w:tcW w:w="7797" w:type="dxa"/>
            <w:shd w:val="clear" w:color="auto" w:fill="FFFFFF" w:themeFill="background1"/>
          </w:tcPr>
          <w:p w14:paraId="6BF73609"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 xml:space="preserve">Samazināts dokumentu skaits, ko jāpievieno iesniegumam  par veterināro zāļu paralēlo tirdzniecību. Iesniegumu PVD var iesniegt elektroniski un lēmumu par veterināro zāļu paralēlo tirdzniecību PVD reģistrē elektroniski, </w:t>
            </w:r>
            <w:proofErr w:type="spellStart"/>
            <w:r w:rsidRPr="00DD7062">
              <w:rPr>
                <w:rFonts w:ascii="Times New Roman" w:hAnsi="Times New Roman" w:cs="Times New Roman"/>
                <w:sz w:val="24"/>
                <w:szCs w:val="24"/>
              </w:rPr>
              <w:t>nezisniedzot</w:t>
            </w:r>
            <w:proofErr w:type="spellEnd"/>
            <w:r w:rsidRPr="00DD7062">
              <w:rPr>
                <w:rFonts w:ascii="Times New Roman" w:hAnsi="Times New Roman" w:cs="Times New Roman"/>
                <w:sz w:val="24"/>
                <w:szCs w:val="24"/>
              </w:rPr>
              <w:t xml:space="preserve"> atsevišķu atļauju.</w:t>
            </w:r>
          </w:p>
        </w:tc>
        <w:tc>
          <w:tcPr>
            <w:tcW w:w="1842" w:type="dxa"/>
            <w:shd w:val="clear" w:color="auto" w:fill="FFFFFF" w:themeFill="background1"/>
          </w:tcPr>
          <w:p w14:paraId="05E0E2A5"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31.10.2025</w:t>
            </w:r>
          </w:p>
        </w:tc>
        <w:tc>
          <w:tcPr>
            <w:tcW w:w="1985" w:type="dxa"/>
            <w:shd w:val="clear" w:color="auto" w:fill="FFFFFF" w:themeFill="background1"/>
          </w:tcPr>
          <w:p w14:paraId="1F6392A9"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PVD</w:t>
            </w:r>
          </w:p>
        </w:tc>
      </w:tr>
      <w:tr w:rsidR="00DC493A" w:rsidRPr="00DD7062" w14:paraId="7793A0A5" w14:textId="77777777" w:rsidTr="00DC493A">
        <w:tc>
          <w:tcPr>
            <w:tcW w:w="851" w:type="dxa"/>
            <w:shd w:val="clear" w:color="auto" w:fill="FFFFFF" w:themeFill="background1"/>
          </w:tcPr>
          <w:p w14:paraId="330AEA7C" w14:textId="0D254E97" w:rsidR="00DC493A" w:rsidRPr="00DD7062" w:rsidRDefault="00774825" w:rsidP="00DC493A">
            <w:pPr>
              <w:tabs>
                <w:tab w:val="left" w:pos="220"/>
              </w:tabs>
              <w:rPr>
                <w:rFonts w:ascii="Times New Roman" w:hAnsi="Times New Roman" w:cs="Times New Roman"/>
                <w:sz w:val="24"/>
                <w:szCs w:val="24"/>
              </w:rPr>
            </w:pPr>
            <w:r>
              <w:rPr>
                <w:rFonts w:ascii="Times New Roman" w:hAnsi="Times New Roman" w:cs="Times New Roman"/>
                <w:sz w:val="24"/>
                <w:szCs w:val="24"/>
              </w:rPr>
              <w:t>9</w:t>
            </w:r>
          </w:p>
        </w:tc>
        <w:tc>
          <w:tcPr>
            <w:tcW w:w="1984" w:type="dxa"/>
            <w:shd w:val="clear" w:color="auto" w:fill="FFFFFF" w:themeFill="background1"/>
          </w:tcPr>
          <w:p w14:paraId="44D2771B" w14:textId="77777777" w:rsidR="00DC493A" w:rsidRPr="00DD7062" w:rsidRDefault="00DC493A" w:rsidP="00DC493A">
            <w:pPr>
              <w:tabs>
                <w:tab w:val="left" w:pos="220"/>
              </w:tabs>
              <w:rPr>
                <w:rFonts w:ascii="Times New Roman" w:hAnsi="Times New Roman" w:cs="Times New Roman"/>
                <w:sz w:val="24"/>
                <w:szCs w:val="24"/>
              </w:rPr>
            </w:pPr>
            <w:bookmarkStart w:id="19" w:name="OLE_LINK38"/>
            <w:r w:rsidRPr="00DD7062">
              <w:rPr>
                <w:rFonts w:ascii="Times New Roman" w:hAnsi="Times New Roman" w:cs="Times New Roman"/>
                <w:sz w:val="24"/>
                <w:szCs w:val="24"/>
              </w:rPr>
              <w:t>Lauksaimniecība</w:t>
            </w:r>
            <w:bookmarkEnd w:id="19"/>
          </w:p>
        </w:tc>
        <w:tc>
          <w:tcPr>
            <w:tcW w:w="7797" w:type="dxa"/>
            <w:shd w:val="clear" w:color="auto" w:fill="FFFFFF" w:themeFill="background1"/>
          </w:tcPr>
          <w:p w14:paraId="59301B67"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Vienota autentifikācija LAD un bijušā LDC pakalpojumu saņemšanai. Noteiktu LDC pakalpojumu (sākot ar Svaigpiena reģistru) iestrāde LAD informācijas sistēmā, lai klienti var visus pakalpojumus saņemt izmantojot EPS.</w:t>
            </w:r>
          </w:p>
        </w:tc>
        <w:tc>
          <w:tcPr>
            <w:tcW w:w="1842" w:type="dxa"/>
            <w:shd w:val="clear" w:color="auto" w:fill="FFFFFF" w:themeFill="background1"/>
          </w:tcPr>
          <w:p w14:paraId="25981B08" w14:textId="77777777" w:rsidR="00DC493A" w:rsidRPr="00DD7062" w:rsidRDefault="00DC493A" w:rsidP="00DC493A">
            <w:pPr>
              <w:tabs>
                <w:tab w:val="left" w:pos="220"/>
              </w:tabs>
              <w:rPr>
                <w:rFonts w:ascii="Times New Roman" w:hAnsi="Times New Roman" w:cs="Times New Roman"/>
                <w:sz w:val="24"/>
                <w:szCs w:val="24"/>
              </w:rPr>
            </w:pPr>
            <w:bookmarkStart w:id="20" w:name="OLE_LINK24"/>
            <w:r w:rsidRPr="00DD7062">
              <w:rPr>
                <w:rFonts w:ascii="Times New Roman" w:hAnsi="Times New Roman" w:cs="Times New Roman"/>
                <w:sz w:val="24"/>
                <w:szCs w:val="24"/>
              </w:rPr>
              <w:t>31.12.2025</w:t>
            </w:r>
            <w:bookmarkEnd w:id="20"/>
          </w:p>
        </w:tc>
        <w:tc>
          <w:tcPr>
            <w:tcW w:w="1985" w:type="dxa"/>
            <w:shd w:val="clear" w:color="auto" w:fill="FFFFFF" w:themeFill="background1"/>
          </w:tcPr>
          <w:p w14:paraId="5751C8DD"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LAD</w:t>
            </w:r>
          </w:p>
        </w:tc>
      </w:tr>
      <w:tr w:rsidR="00DC493A" w:rsidRPr="00DD7062" w14:paraId="63761406" w14:textId="77777777" w:rsidTr="00DC493A">
        <w:tc>
          <w:tcPr>
            <w:tcW w:w="851" w:type="dxa"/>
            <w:shd w:val="clear" w:color="auto" w:fill="FFFFFF" w:themeFill="background1"/>
          </w:tcPr>
          <w:p w14:paraId="7586DC63" w14:textId="1CC7A7D3" w:rsidR="00DC493A" w:rsidRPr="00DD7062" w:rsidRDefault="00774825" w:rsidP="00DC493A">
            <w:pPr>
              <w:tabs>
                <w:tab w:val="left" w:pos="220"/>
              </w:tabs>
              <w:rPr>
                <w:rFonts w:ascii="Times New Roman" w:hAnsi="Times New Roman" w:cs="Times New Roman"/>
                <w:sz w:val="24"/>
                <w:szCs w:val="24"/>
              </w:rPr>
            </w:pPr>
            <w:r>
              <w:rPr>
                <w:rFonts w:ascii="Times New Roman" w:hAnsi="Times New Roman" w:cs="Times New Roman"/>
                <w:sz w:val="24"/>
                <w:szCs w:val="24"/>
              </w:rPr>
              <w:t>10</w:t>
            </w:r>
          </w:p>
        </w:tc>
        <w:tc>
          <w:tcPr>
            <w:tcW w:w="1984" w:type="dxa"/>
            <w:shd w:val="clear" w:color="auto" w:fill="FFFFFF" w:themeFill="background1"/>
          </w:tcPr>
          <w:p w14:paraId="51C1CB4F" w14:textId="77777777" w:rsidR="00DC493A" w:rsidRPr="00DD7062" w:rsidRDefault="00DC493A" w:rsidP="00DC493A">
            <w:pPr>
              <w:tabs>
                <w:tab w:val="left" w:pos="220"/>
              </w:tabs>
              <w:rPr>
                <w:rFonts w:ascii="Times New Roman" w:hAnsi="Times New Roman" w:cs="Times New Roman"/>
                <w:sz w:val="24"/>
                <w:szCs w:val="24"/>
              </w:rPr>
            </w:pPr>
            <w:bookmarkStart w:id="21" w:name="OLE_LINK79"/>
            <w:r w:rsidRPr="00DD7062">
              <w:rPr>
                <w:rFonts w:ascii="Times New Roman" w:hAnsi="Times New Roman" w:cs="Times New Roman"/>
                <w:sz w:val="24"/>
                <w:szCs w:val="24"/>
              </w:rPr>
              <w:t>Lauksaimniecība</w:t>
            </w:r>
            <w:bookmarkEnd w:id="21"/>
          </w:p>
        </w:tc>
        <w:tc>
          <w:tcPr>
            <w:tcW w:w="7797" w:type="dxa"/>
            <w:shd w:val="clear" w:color="auto" w:fill="FFFFFF" w:themeFill="background1"/>
          </w:tcPr>
          <w:p w14:paraId="12A16D98"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Informācijas apmaiņas uzlabošana ar kredītiestādēm. Vienošanās par informācijas apmaiņu ar kredītiestādēm, t.sk. par kredītiem un kredītprocentiem. Samazināts no lauksaimnieka pieprasītas informācijas apjoms.</w:t>
            </w:r>
          </w:p>
        </w:tc>
        <w:tc>
          <w:tcPr>
            <w:tcW w:w="1842" w:type="dxa"/>
            <w:shd w:val="clear" w:color="auto" w:fill="FFFFFF" w:themeFill="background1"/>
          </w:tcPr>
          <w:p w14:paraId="55F6162B" w14:textId="77777777" w:rsidR="00DC493A" w:rsidRPr="00DD7062" w:rsidRDefault="00DC493A" w:rsidP="00DC493A">
            <w:pPr>
              <w:tabs>
                <w:tab w:val="left" w:pos="220"/>
              </w:tabs>
              <w:rPr>
                <w:rFonts w:ascii="Times New Roman" w:hAnsi="Times New Roman" w:cs="Times New Roman"/>
                <w:sz w:val="24"/>
                <w:szCs w:val="24"/>
              </w:rPr>
            </w:pPr>
            <w:bookmarkStart w:id="22" w:name="OLE_LINK25"/>
            <w:r w:rsidRPr="00DD7062">
              <w:rPr>
                <w:rFonts w:ascii="Times New Roman" w:hAnsi="Times New Roman" w:cs="Times New Roman"/>
                <w:sz w:val="24"/>
                <w:szCs w:val="24"/>
              </w:rPr>
              <w:t>31.12.2025</w:t>
            </w:r>
            <w:bookmarkEnd w:id="22"/>
          </w:p>
        </w:tc>
        <w:tc>
          <w:tcPr>
            <w:tcW w:w="1985" w:type="dxa"/>
            <w:shd w:val="clear" w:color="auto" w:fill="FFFFFF" w:themeFill="background1"/>
          </w:tcPr>
          <w:p w14:paraId="5CBD4111"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LAD</w:t>
            </w:r>
          </w:p>
        </w:tc>
      </w:tr>
      <w:tr w:rsidR="00DC493A" w:rsidRPr="00DD7062" w14:paraId="2946F6C6" w14:textId="77777777" w:rsidTr="00DC493A">
        <w:tc>
          <w:tcPr>
            <w:tcW w:w="851" w:type="dxa"/>
            <w:shd w:val="clear" w:color="auto" w:fill="FFFFFF" w:themeFill="background1"/>
          </w:tcPr>
          <w:p w14:paraId="43EB04C5" w14:textId="792EA545" w:rsidR="00DC493A" w:rsidRPr="00DD7062" w:rsidRDefault="00774825" w:rsidP="00DC493A">
            <w:pPr>
              <w:tabs>
                <w:tab w:val="left" w:pos="220"/>
              </w:tabs>
              <w:rPr>
                <w:rFonts w:ascii="Times New Roman" w:hAnsi="Times New Roman" w:cs="Times New Roman"/>
                <w:sz w:val="24"/>
                <w:szCs w:val="24"/>
              </w:rPr>
            </w:pPr>
            <w:r>
              <w:rPr>
                <w:rFonts w:ascii="Times New Roman" w:hAnsi="Times New Roman" w:cs="Times New Roman"/>
                <w:sz w:val="24"/>
                <w:szCs w:val="24"/>
              </w:rPr>
              <w:t>11</w:t>
            </w:r>
          </w:p>
        </w:tc>
        <w:tc>
          <w:tcPr>
            <w:tcW w:w="1984" w:type="dxa"/>
            <w:shd w:val="clear" w:color="auto" w:fill="FFFFFF" w:themeFill="background1"/>
          </w:tcPr>
          <w:p w14:paraId="2A22C432"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Lauksaimniecība</w:t>
            </w:r>
          </w:p>
        </w:tc>
        <w:tc>
          <w:tcPr>
            <w:tcW w:w="7797" w:type="dxa"/>
            <w:shd w:val="clear" w:color="auto" w:fill="FFFFFF" w:themeFill="background1"/>
          </w:tcPr>
          <w:p w14:paraId="12CD88B6"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Atvieglotas prasības un atbalsta saņemšanas nosacījumi investīciju, Valsts atbalsta, Zivju fonda, platību maksājumu, Meža attīstības fonda, ELFLA un EJZAF pasākumos. Vienkāršotas pieteikuma veidlapas, samazināts iesniedzamās informācijas un dokumentu apjoms. Vienā pasākumā ir ieviests fiksētās summas aprēķins, samazinot projektu vērtēšanas laiku un administratīvo slogu.</w:t>
            </w:r>
          </w:p>
        </w:tc>
        <w:tc>
          <w:tcPr>
            <w:tcW w:w="1842" w:type="dxa"/>
            <w:shd w:val="clear" w:color="auto" w:fill="FFFFFF" w:themeFill="background1"/>
          </w:tcPr>
          <w:p w14:paraId="720259B9"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31.12.2025</w:t>
            </w:r>
          </w:p>
        </w:tc>
        <w:tc>
          <w:tcPr>
            <w:tcW w:w="1985" w:type="dxa"/>
            <w:shd w:val="clear" w:color="auto" w:fill="FFFFFF" w:themeFill="background1"/>
          </w:tcPr>
          <w:p w14:paraId="5F390378"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LAD</w:t>
            </w:r>
          </w:p>
        </w:tc>
      </w:tr>
      <w:tr w:rsidR="00DC493A" w:rsidRPr="00DD7062" w14:paraId="76B4E466" w14:textId="77777777" w:rsidTr="00DC493A">
        <w:tc>
          <w:tcPr>
            <w:tcW w:w="851" w:type="dxa"/>
            <w:shd w:val="clear" w:color="auto" w:fill="FFFFFF" w:themeFill="background1"/>
          </w:tcPr>
          <w:p w14:paraId="2275DE27" w14:textId="2A15254A" w:rsidR="00DC493A" w:rsidRPr="00DD7062" w:rsidRDefault="00774825" w:rsidP="00DC493A">
            <w:pPr>
              <w:tabs>
                <w:tab w:val="left" w:pos="220"/>
              </w:tabs>
              <w:rPr>
                <w:rFonts w:ascii="Times New Roman" w:hAnsi="Times New Roman" w:cs="Times New Roman"/>
                <w:sz w:val="24"/>
                <w:szCs w:val="24"/>
              </w:rPr>
            </w:pPr>
            <w:r>
              <w:rPr>
                <w:rFonts w:ascii="Times New Roman" w:hAnsi="Times New Roman" w:cs="Times New Roman"/>
                <w:sz w:val="24"/>
                <w:szCs w:val="24"/>
              </w:rPr>
              <w:t>12</w:t>
            </w:r>
          </w:p>
        </w:tc>
        <w:tc>
          <w:tcPr>
            <w:tcW w:w="1984" w:type="dxa"/>
            <w:shd w:val="clear" w:color="auto" w:fill="FFFFFF" w:themeFill="background1"/>
          </w:tcPr>
          <w:p w14:paraId="1ED837F1"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Lauksaimniecība</w:t>
            </w:r>
          </w:p>
        </w:tc>
        <w:tc>
          <w:tcPr>
            <w:tcW w:w="7797" w:type="dxa"/>
            <w:shd w:val="clear" w:color="auto" w:fill="FFFFFF" w:themeFill="background1"/>
          </w:tcPr>
          <w:p w14:paraId="67E6CDBF"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Procedūru vienkāršošana - samazināt iesniegumu izskatīšanu no 1 mēneša un 10 darba dienām</w:t>
            </w:r>
          </w:p>
        </w:tc>
        <w:tc>
          <w:tcPr>
            <w:tcW w:w="1842" w:type="dxa"/>
            <w:shd w:val="clear" w:color="auto" w:fill="FFFFFF" w:themeFill="background1"/>
          </w:tcPr>
          <w:p w14:paraId="1C70173E" w14:textId="77777777" w:rsidR="00DC493A" w:rsidRPr="00DD7062" w:rsidRDefault="00DC493A" w:rsidP="00DC493A">
            <w:pPr>
              <w:tabs>
                <w:tab w:val="left" w:pos="220"/>
              </w:tabs>
              <w:rPr>
                <w:rFonts w:ascii="Times New Roman" w:hAnsi="Times New Roman" w:cs="Times New Roman"/>
                <w:sz w:val="24"/>
                <w:szCs w:val="24"/>
              </w:rPr>
            </w:pPr>
            <w:bookmarkStart w:id="23" w:name="OLE_LINK42"/>
            <w:r w:rsidRPr="00DD7062">
              <w:rPr>
                <w:rFonts w:ascii="Times New Roman" w:hAnsi="Times New Roman" w:cs="Times New Roman"/>
                <w:sz w:val="24"/>
                <w:szCs w:val="24"/>
              </w:rPr>
              <w:t>31.12.2025.</w:t>
            </w:r>
            <w:bookmarkEnd w:id="23"/>
          </w:p>
        </w:tc>
        <w:tc>
          <w:tcPr>
            <w:tcW w:w="1985" w:type="dxa"/>
            <w:shd w:val="clear" w:color="auto" w:fill="FFFFFF" w:themeFill="background1"/>
          </w:tcPr>
          <w:p w14:paraId="13386CDC"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VAAD</w:t>
            </w:r>
          </w:p>
        </w:tc>
      </w:tr>
      <w:tr w:rsidR="00DC493A" w:rsidRPr="00DD7062" w14:paraId="133FB5B9" w14:textId="77777777" w:rsidTr="00DC493A">
        <w:tc>
          <w:tcPr>
            <w:tcW w:w="851" w:type="dxa"/>
            <w:shd w:val="clear" w:color="auto" w:fill="FFFFFF" w:themeFill="background1"/>
          </w:tcPr>
          <w:p w14:paraId="14AB0AE7" w14:textId="4A86BDF5" w:rsidR="00DC493A" w:rsidRPr="00DD7062" w:rsidRDefault="00774825" w:rsidP="00DC493A">
            <w:pPr>
              <w:tabs>
                <w:tab w:val="left" w:pos="220"/>
              </w:tabs>
              <w:rPr>
                <w:rFonts w:ascii="Times New Roman" w:hAnsi="Times New Roman" w:cs="Times New Roman"/>
                <w:sz w:val="24"/>
                <w:szCs w:val="24"/>
              </w:rPr>
            </w:pPr>
            <w:r>
              <w:rPr>
                <w:rFonts w:ascii="Times New Roman" w:hAnsi="Times New Roman" w:cs="Times New Roman"/>
                <w:sz w:val="24"/>
                <w:szCs w:val="24"/>
              </w:rPr>
              <w:lastRenderedPageBreak/>
              <w:t>13</w:t>
            </w:r>
          </w:p>
        </w:tc>
        <w:tc>
          <w:tcPr>
            <w:tcW w:w="1984" w:type="dxa"/>
            <w:shd w:val="clear" w:color="auto" w:fill="FFFFFF" w:themeFill="background1"/>
          </w:tcPr>
          <w:p w14:paraId="00CDFE7D"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Lauksaimniecība</w:t>
            </w:r>
          </w:p>
        </w:tc>
        <w:tc>
          <w:tcPr>
            <w:tcW w:w="7797" w:type="dxa"/>
            <w:shd w:val="clear" w:color="auto" w:fill="FFFFFF" w:themeFill="background1"/>
          </w:tcPr>
          <w:p w14:paraId="79A8A838"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Vienkāršot procedūru augu aizsardzības līdzekļu (AAL), kuriem beidzies uzglabāšanas derīguma termiņš,  izplatīšanai – aizstājot VAAD inspektora iesaisti AAL paraugu ņemšanā ar paša AAL ražotāja veiktu  paraugu ņemšanu un analīzi AAL ražotāja vai citā akreditētā laboratorijā (AAL, kuriem beidzies uzglabāšanas derīguma termiņš ir vajadzīgs akreditētas laboratorijas atzinums un VAAD inspektora klātbūtne parauga ņemšanai, vidēji 200 paraugi.)</w:t>
            </w:r>
          </w:p>
        </w:tc>
        <w:tc>
          <w:tcPr>
            <w:tcW w:w="1842" w:type="dxa"/>
            <w:shd w:val="clear" w:color="auto" w:fill="FFFFFF" w:themeFill="background1"/>
          </w:tcPr>
          <w:p w14:paraId="564A6FFE"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10.09.2025.</w:t>
            </w:r>
          </w:p>
        </w:tc>
        <w:tc>
          <w:tcPr>
            <w:tcW w:w="1985" w:type="dxa"/>
            <w:shd w:val="clear" w:color="auto" w:fill="FFFFFF" w:themeFill="background1"/>
          </w:tcPr>
          <w:p w14:paraId="00B74E33"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ZM/VAAD</w:t>
            </w:r>
          </w:p>
        </w:tc>
      </w:tr>
      <w:tr w:rsidR="00DC493A" w:rsidRPr="00DD7062" w14:paraId="57C95FF3" w14:textId="77777777" w:rsidTr="00DC493A">
        <w:tc>
          <w:tcPr>
            <w:tcW w:w="851" w:type="dxa"/>
            <w:shd w:val="clear" w:color="auto" w:fill="FFFFFF" w:themeFill="background1"/>
          </w:tcPr>
          <w:p w14:paraId="23D83EC3" w14:textId="46F5DBA5" w:rsidR="00DC493A" w:rsidRPr="00DD7062" w:rsidRDefault="00774825" w:rsidP="00DC493A">
            <w:pPr>
              <w:tabs>
                <w:tab w:val="left" w:pos="220"/>
              </w:tabs>
              <w:rPr>
                <w:rFonts w:ascii="Times New Roman" w:hAnsi="Times New Roman" w:cs="Times New Roman"/>
                <w:sz w:val="24"/>
                <w:szCs w:val="24"/>
              </w:rPr>
            </w:pPr>
            <w:r>
              <w:rPr>
                <w:rFonts w:ascii="Times New Roman" w:hAnsi="Times New Roman" w:cs="Times New Roman"/>
                <w:sz w:val="24"/>
                <w:szCs w:val="24"/>
              </w:rPr>
              <w:t>14</w:t>
            </w:r>
          </w:p>
        </w:tc>
        <w:tc>
          <w:tcPr>
            <w:tcW w:w="1984" w:type="dxa"/>
            <w:shd w:val="clear" w:color="auto" w:fill="FFFFFF" w:themeFill="background1"/>
          </w:tcPr>
          <w:p w14:paraId="39EC8FFD"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Lauksaimniecība</w:t>
            </w:r>
          </w:p>
        </w:tc>
        <w:tc>
          <w:tcPr>
            <w:tcW w:w="7797" w:type="dxa"/>
            <w:shd w:val="clear" w:color="auto" w:fill="FFFFFF" w:themeFill="background1"/>
          </w:tcPr>
          <w:p w14:paraId="435CABE2"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 xml:space="preserve">Ieviest “noklusējuma principu” - vienkāršota personu iekļaušana Profesionālo </w:t>
            </w:r>
            <w:proofErr w:type="spellStart"/>
            <w:r w:rsidRPr="00DD7062">
              <w:rPr>
                <w:rFonts w:ascii="Times New Roman" w:hAnsi="Times New Roman" w:cs="Times New Roman"/>
                <w:sz w:val="24"/>
                <w:szCs w:val="24"/>
              </w:rPr>
              <w:t>operātoru</w:t>
            </w:r>
            <w:proofErr w:type="spellEnd"/>
            <w:r w:rsidRPr="00DD7062">
              <w:rPr>
                <w:rFonts w:ascii="Times New Roman" w:hAnsi="Times New Roman" w:cs="Times New Roman"/>
                <w:sz w:val="24"/>
                <w:szCs w:val="24"/>
              </w:rPr>
              <w:t xml:space="preserve"> reģistrā</w:t>
            </w:r>
          </w:p>
        </w:tc>
        <w:tc>
          <w:tcPr>
            <w:tcW w:w="1842" w:type="dxa"/>
            <w:shd w:val="clear" w:color="auto" w:fill="FFFFFF" w:themeFill="background1"/>
          </w:tcPr>
          <w:p w14:paraId="553AE82C"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31.12.2025</w:t>
            </w:r>
          </w:p>
        </w:tc>
        <w:tc>
          <w:tcPr>
            <w:tcW w:w="1985" w:type="dxa"/>
            <w:shd w:val="clear" w:color="auto" w:fill="FFFFFF" w:themeFill="background1"/>
          </w:tcPr>
          <w:p w14:paraId="4FE9CF7A"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ZM/VAAD</w:t>
            </w:r>
          </w:p>
        </w:tc>
      </w:tr>
      <w:tr w:rsidR="00DC493A" w:rsidRPr="00DD7062" w14:paraId="79A6BF7D" w14:textId="77777777" w:rsidTr="00DC493A">
        <w:tc>
          <w:tcPr>
            <w:tcW w:w="851" w:type="dxa"/>
            <w:shd w:val="clear" w:color="auto" w:fill="FFFFFF" w:themeFill="background1"/>
          </w:tcPr>
          <w:p w14:paraId="6372C4F1" w14:textId="4642BBB9" w:rsidR="00DC493A" w:rsidRPr="00DD7062" w:rsidRDefault="00774825" w:rsidP="00DC493A">
            <w:pPr>
              <w:tabs>
                <w:tab w:val="left" w:pos="220"/>
              </w:tabs>
              <w:rPr>
                <w:rFonts w:ascii="Times New Roman" w:hAnsi="Times New Roman" w:cs="Times New Roman"/>
                <w:sz w:val="24"/>
                <w:szCs w:val="24"/>
              </w:rPr>
            </w:pPr>
            <w:r>
              <w:rPr>
                <w:rFonts w:ascii="Times New Roman" w:hAnsi="Times New Roman" w:cs="Times New Roman"/>
                <w:sz w:val="24"/>
                <w:szCs w:val="24"/>
              </w:rPr>
              <w:t>15</w:t>
            </w:r>
          </w:p>
        </w:tc>
        <w:tc>
          <w:tcPr>
            <w:tcW w:w="1984" w:type="dxa"/>
            <w:shd w:val="clear" w:color="auto" w:fill="FFFFFF" w:themeFill="background1"/>
          </w:tcPr>
          <w:p w14:paraId="44FA3F52"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Lauksaimniecība</w:t>
            </w:r>
          </w:p>
        </w:tc>
        <w:tc>
          <w:tcPr>
            <w:tcW w:w="7797" w:type="dxa"/>
            <w:shd w:val="clear" w:color="auto" w:fill="FFFFFF" w:themeFill="background1"/>
          </w:tcPr>
          <w:p w14:paraId="4F5C0A99"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Ikgadējs koksnes iepakojamā materiāla pārbaužu skaits ir 400 pārbaudes. Koksnes iepakojamā materiāla pārbaudes balstītas uz riska analīzes principos, tādejādi iespējamais pamatotu pārbaužu skaits  ap 232</w:t>
            </w:r>
          </w:p>
        </w:tc>
        <w:tc>
          <w:tcPr>
            <w:tcW w:w="1842" w:type="dxa"/>
            <w:shd w:val="clear" w:color="auto" w:fill="FFFFFF" w:themeFill="background1"/>
          </w:tcPr>
          <w:p w14:paraId="190F794F" w14:textId="77777777" w:rsidR="00DC493A" w:rsidRPr="00DD7062" w:rsidRDefault="00DC493A" w:rsidP="00DC493A">
            <w:pPr>
              <w:tabs>
                <w:tab w:val="left" w:pos="220"/>
              </w:tabs>
              <w:rPr>
                <w:rFonts w:ascii="Times New Roman" w:hAnsi="Times New Roman" w:cs="Times New Roman"/>
                <w:sz w:val="24"/>
                <w:szCs w:val="24"/>
              </w:rPr>
            </w:pPr>
            <w:bookmarkStart w:id="24" w:name="OLE_LINK46"/>
            <w:r w:rsidRPr="00DD7062">
              <w:rPr>
                <w:rFonts w:ascii="Times New Roman" w:hAnsi="Times New Roman" w:cs="Times New Roman"/>
                <w:sz w:val="24"/>
                <w:szCs w:val="24"/>
              </w:rPr>
              <w:t>31.12.2025</w:t>
            </w:r>
            <w:bookmarkEnd w:id="24"/>
          </w:p>
        </w:tc>
        <w:tc>
          <w:tcPr>
            <w:tcW w:w="1985" w:type="dxa"/>
            <w:shd w:val="clear" w:color="auto" w:fill="FFFFFF" w:themeFill="background1"/>
          </w:tcPr>
          <w:p w14:paraId="01AD8A7E"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ZM/VAAD</w:t>
            </w:r>
          </w:p>
        </w:tc>
      </w:tr>
      <w:tr w:rsidR="00DC493A" w:rsidRPr="00DD7062" w14:paraId="3156ED83" w14:textId="77777777" w:rsidTr="00DC493A">
        <w:trPr>
          <w:trHeight w:val="858"/>
        </w:trPr>
        <w:tc>
          <w:tcPr>
            <w:tcW w:w="851" w:type="dxa"/>
          </w:tcPr>
          <w:p w14:paraId="71352C45" w14:textId="23ADB651" w:rsidR="00DC493A" w:rsidRPr="00DD7062" w:rsidRDefault="00774825" w:rsidP="00DC493A">
            <w:pPr>
              <w:tabs>
                <w:tab w:val="left" w:pos="220"/>
              </w:tabs>
              <w:rPr>
                <w:rFonts w:ascii="Times New Roman" w:hAnsi="Times New Roman" w:cs="Times New Roman"/>
                <w:sz w:val="24"/>
                <w:szCs w:val="24"/>
              </w:rPr>
            </w:pPr>
            <w:r>
              <w:rPr>
                <w:rFonts w:ascii="Times New Roman" w:hAnsi="Times New Roman" w:cs="Times New Roman"/>
                <w:sz w:val="24"/>
                <w:szCs w:val="24"/>
              </w:rPr>
              <w:t>16</w:t>
            </w:r>
          </w:p>
        </w:tc>
        <w:tc>
          <w:tcPr>
            <w:tcW w:w="1984" w:type="dxa"/>
          </w:tcPr>
          <w:p w14:paraId="1FF04137"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Lauksaimniecība</w:t>
            </w:r>
          </w:p>
        </w:tc>
        <w:tc>
          <w:tcPr>
            <w:tcW w:w="7797" w:type="dxa"/>
          </w:tcPr>
          <w:p w14:paraId="5F028F0E"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Aplikācijas Mednis uzturēšana un satura pilnveidošana, lai nodrošinātu komunikāciju ar medniekiem medību procesa organizēšanā, reģistrēto datu kvalitātes uzlabošanā, tādejādi samazinot administratīvo slogu medniekiem un nodrošinot sabiedrības drošību medību procesā</w:t>
            </w:r>
          </w:p>
        </w:tc>
        <w:tc>
          <w:tcPr>
            <w:tcW w:w="1842" w:type="dxa"/>
          </w:tcPr>
          <w:p w14:paraId="0036EF25"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1.01.2026</w:t>
            </w:r>
          </w:p>
        </w:tc>
        <w:tc>
          <w:tcPr>
            <w:tcW w:w="1985" w:type="dxa"/>
          </w:tcPr>
          <w:p w14:paraId="568116DD"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VMD</w:t>
            </w:r>
          </w:p>
        </w:tc>
      </w:tr>
      <w:tr w:rsidR="00DC493A" w:rsidRPr="00DD7062" w14:paraId="29F579DF" w14:textId="77777777" w:rsidTr="00DC493A">
        <w:trPr>
          <w:trHeight w:val="1327"/>
        </w:trPr>
        <w:tc>
          <w:tcPr>
            <w:tcW w:w="851" w:type="dxa"/>
          </w:tcPr>
          <w:p w14:paraId="6EE2788E" w14:textId="093B1212" w:rsidR="00DC493A" w:rsidRPr="00DD7062" w:rsidRDefault="00774825" w:rsidP="00DC493A">
            <w:pPr>
              <w:tabs>
                <w:tab w:val="left" w:pos="220"/>
              </w:tabs>
              <w:rPr>
                <w:rFonts w:ascii="Times New Roman" w:hAnsi="Times New Roman" w:cs="Times New Roman"/>
                <w:sz w:val="24"/>
                <w:szCs w:val="24"/>
              </w:rPr>
            </w:pPr>
            <w:r>
              <w:rPr>
                <w:rFonts w:ascii="Times New Roman" w:hAnsi="Times New Roman" w:cs="Times New Roman"/>
                <w:sz w:val="24"/>
                <w:szCs w:val="24"/>
              </w:rPr>
              <w:t>17</w:t>
            </w:r>
          </w:p>
        </w:tc>
        <w:tc>
          <w:tcPr>
            <w:tcW w:w="1984" w:type="dxa"/>
          </w:tcPr>
          <w:p w14:paraId="0137C1BF"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Lauksaimniecība</w:t>
            </w:r>
          </w:p>
        </w:tc>
        <w:tc>
          <w:tcPr>
            <w:tcW w:w="7797" w:type="dxa"/>
          </w:tcPr>
          <w:p w14:paraId="53106E10"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Izmaiņas normatīvajā vidē:</w:t>
            </w:r>
          </w:p>
          <w:p w14:paraId="385B4610"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a)Samazināts administratīvais slogs aprēķinot kompensācijas par atmežojamo platību  būvniecības procesā.</w:t>
            </w:r>
          </w:p>
          <w:p w14:paraId="209BA87C"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B) izmaiņas koku ciršanas un meža inventarizācijas noteikumos</w:t>
            </w:r>
          </w:p>
        </w:tc>
        <w:tc>
          <w:tcPr>
            <w:tcW w:w="1842" w:type="dxa"/>
          </w:tcPr>
          <w:p w14:paraId="0E9B5A44"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1.01.2026</w:t>
            </w:r>
          </w:p>
        </w:tc>
        <w:tc>
          <w:tcPr>
            <w:tcW w:w="1985" w:type="dxa"/>
          </w:tcPr>
          <w:p w14:paraId="78E2A589"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ZM/VMD</w:t>
            </w:r>
          </w:p>
        </w:tc>
      </w:tr>
      <w:tr w:rsidR="00DC493A" w:rsidRPr="00DD7062" w14:paraId="09D26D67" w14:textId="77777777" w:rsidTr="00DC493A">
        <w:trPr>
          <w:trHeight w:val="1030"/>
        </w:trPr>
        <w:tc>
          <w:tcPr>
            <w:tcW w:w="851" w:type="dxa"/>
          </w:tcPr>
          <w:p w14:paraId="495138A7" w14:textId="0BB4BB07" w:rsidR="00DC493A" w:rsidRPr="00DD7062" w:rsidRDefault="00774825" w:rsidP="00DC493A">
            <w:pPr>
              <w:tabs>
                <w:tab w:val="left" w:pos="220"/>
              </w:tabs>
              <w:rPr>
                <w:rFonts w:ascii="Times New Roman" w:hAnsi="Times New Roman" w:cs="Times New Roman"/>
                <w:sz w:val="24"/>
                <w:szCs w:val="24"/>
              </w:rPr>
            </w:pPr>
            <w:r>
              <w:rPr>
                <w:rFonts w:ascii="Times New Roman" w:hAnsi="Times New Roman" w:cs="Times New Roman"/>
                <w:sz w:val="24"/>
                <w:szCs w:val="24"/>
              </w:rPr>
              <w:t>18</w:t>
            </w:r>
          </w:p>
        </w:tc>
        <w:tc>
          <w:tcPr>
            <w:tcW w:w="1984" w:type="dxa"/>
          </w:tcPr>
          <w:p w14:paraId="4BF733F0"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Lauksaimniecība</w:t>
            </w:r>
          </w:p>
        </w:tc>
        <w:tc>
          <w:tcPr>
            <w:tcW w:w="7797" w:type="dxa"/>
          </w:tcPr>
          <w:p w14:paraId="65904CC9"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Nodrošināta  iespēja attālināti pārreģistrēt traktortehniku. Klientam nevajadzēs doties uz VTUA birojiem veikt pārreģistrāciju klātienē. To varēs izdarīt attālināti TUVIS sistēmā un jauno reģ. apliecību, arī valsts reģistrācijas numura zīmi, saņemt pa pastu</w:t>
            </w:r>
          </w:p>
        </w:tc>
        <w:tc>
          <w:tcPr>
            <w:tcW w:w="1842" w:type="dxa"/>
          </w:tcPr>
          <w:p w14:paraId="6BDEA99D"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31.10.2025</w:t>
            </w:r>
          </w:p>
        </w:tc>
        <w:tc>
          <w:tcPr>
            <w:tcW w:w="1985" w:type="dxa"/>
          </w:tcPr>
          <w:p w14:paraId="581DC9C5"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VTUA</w:t>
            </w:r>
          </w:p>
        </w:tc>
      </w:tr>
      <w:tr w:rsidR="00DC493A" w:rsidRPr="00DD7062" w14:paraId="7AA5086E" w14:textId="77777777" w:rsidTr="00DC493A">
        <w:trPr>
          <w:trHeight w:val="844"/>
        </w:trPr>
        <w:tc>
          <w:tcPr>
            <w:tcW w:w="851" w:type="dxa"/>
          </w:tcPr>
          <w:p w14:paraId="5EF88D24" w14:textId="2F77C38D"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lastRenderedPageBreak/>
              <w:t>1</w:t>
            </w:r>
            <w:r w:rsidR="00774825">
              <w:rPr>
                <w:rFonts w:ascii="Times New Roman" w:hAnsi="Times New Roman" w:cs="Times New Roman"/>
                <w:sz w:val="24"/>
                <w:szCs w:val="24"/>
              </w:rPr>
              <w:t>9</w:t>
            </w:r>
          </w:p>
        </w:tc>
        <w:tc>
          <w:tcPr>
            <w:tcW w:w="1984" w:type="dxa"/>
          </w:tcPr>
          <w:p w14:paraId="004B8FD3"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Lauksaimniecība, mežsaimniecība, zivsaimniecība</w:t>
            </w:r>
          </w:p>
        </w:tc>
        <w:tc>
          <w:tcPr>
            <w:tcW w:w="7797" w:type="dxa"/>
          </w:tcPr>
          <w:p w14:paraId="6DD93AC9"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 xml:space="preserve">Vienota autoparka izveide, samazinot automašīnu skaitu Zemkopības ministrijas resorā </w:t>
            </w:r>
          </w:p>
        </w:tc>
        <w:tc>
          <w:tcPr>
            <w:tcW w:w="1842" w:type="dxa"/>
          </w:tcPr>
          <w:p w14:paraId="41B12682"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31.12.2025</w:t>
            </w:r>
          </w:p>
        </w:tc>
        <w:tc>
          <w:tcPr>
            <w:tcW w:w="1985" w:type="dxa"/>
          </w:tcPr>
          <w:p w14:paraId="441F2A42" w14:textId="77777777" w:rsidR="00DC493A" w:rsidRPr="00DD7062" w:rsidRDefault="00DC493A" w:rsidP="00DC493A">
            <w:pPr>
              <w:tabs>
                <w:tab w:val="left" w:pos="220"/>
              </w:tabs>
              <w:jc w:val="center"/>
              <w:rPr>
                <w:rFonts w:ascii="Times New Roman" w:hAnsi="Times New Roman" w:cs="Times New Roman"/>
                <w:sz w:val="24"/>
                <w:szCs w:val="24"/>
              </w:rPr>
            </w:pPr>
            <w:r w:rsidRPr="00DD7062">
              <w:rPr>
                <w:rFonts w:ascii="Times New Roman" w:hAnsi="Times New Roman" w:cs="Times New Roman"/>
                <w:sz w:val="24"/>
                <w:szCs w:val="24"/>
              </w:rPr>
              <w:t xml:space="preserve">ZM ( un padotības iestādes) </w:t>
            </w:r>
          </w:p>
        </w:tc>
      </w:tr>
      <w:tr w:rsidR="00DC493A" w:rsidRPr="00DD7062" w14:paraId="7A51FCC9" w14:textId="77777777" w:rsidTr="00DC493A">
        <w:trPr>
          <w:trHeight w:val="567"/>
        </w:trPr>
        <w:tc>
          <w:tcPr>
            <w:tcW w:w="851" w:type="dxa"/>
          </w:tcPr>
          <w:p w14:paraId="284157BA" w14:textId="64FB682D" w:rsidR="00DC493A" w:rsidRPr="00DD7062" w:rsidRDefault="00774825" w:rsidP="00DC493A">
            <w:pPr>
              <w:tabs>
                <w:tab w:val="left" w:pos="220"/>
              </w:tabs>
              <w:rPr>
                <w:rFonts w:ascii="Times New Roman" w:hAnsi="Times New Roman" w:cs="Times New Roman"/>
                <w:sz w:val="24"/>
                <w:szCs w:val="24"/>
              </w:rPr>
            </w:pPr>
            <w:r>
              <w:rPr>
                <w:rFonts w:ascii="Times New Roman" w:hAnsi="Times New Roman" w:cs="Times New Roman"/>
                <w:sz w:val="24"/>
                <w:szCs w:val="24"/>
              </w:rPr>
              <w:t>20</w:t>
            </w:r>
          </w:p>
        </w:tc>
        <w:tc>
          <w:tcPr>
            <w:tcW w:w="1984" w:type="dxa"/>
          </w:tcPr>
          <w:p w14:paraId="6DCF4678"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Lauksaimniecība</w:t>
            </w:r>
          </w:p>
        </w:tc>
        <w:tc>
          <w:tcPr>
            <w:tcW w:w="7797" w:type="dxa"/>
          </w:tcPr>
          <w:p w14:paraId="43CF69DF"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 xml:space="preserve">Pārskatīt funkcijas ar  iespēju nodot izpildei privātajam sektoram, </w:t>
            </w:r>
            <w:proofErr w:type="spellStart"/>
            <w:r w:rsidRPr="00DD7062">
              <w:rPr>
                <w:rFonts w:ascii="Times New Roman" w:hAnsi="Times New Roman" w:cs="Times New Roman"/>
                <w:sz w:val="24"/>
                <w:szCs w:val="24"/>
              </w:rPr>
              <w:t>piem</w:t>
            </w:r>
            <w:proofErr w:type="spellEnd"/>
            <w:r w:rsidRPr="00DD7062">
              <w:rPr>
                <w:rFonts w:ascii="Times New Roman" w:hAnsi="Times New Roman" w:cs="Times New Roman"/>
                <w:sz w:val="24"/>
                <w:szCs w:val="24"/>
              </w:rPr>
              <w:t xml:space="preserve"> ciltsdarbs</w:t>
            </w:r>
          </w:p>
        </w:tc>
        <w:tc>
          <w:tcPr>
            <w:tcW w:w="1842" w:type="dxa"/>
          </w:tcPr>
          <w:p w14:paraId="071D68A8"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31.12.2025</w:t>
            </w:r>
          </w:p>
        </w:tc>
        <w:tc>
          <w:tcPr>
            <w:tcW w:w="1985" w:type="dxa"/>
          </w:tcPr>
          <w:p w14:paraId="0E44A3F1" w14:textId="77777777" w:rsidR="00DC493A" w:rsidRPr="00DD7062" w:rsidRDefault="00DC493A" w:rsidP="00DC493A">
            <w:pPr>
              <w:tabs>
                <w:tab w:val="left" w:pos="220"/>
              </w:tabs>
              <w:jc w:val="center"/>
              <w:rPr>
                <w:rFonts w:ascii="Times New Roman" w:hAnsi="Times New Roman" w:cs="Times New Roman"/>
                <w:sz w:val="24"/>
                <w:szCs w:val="24"/>
              </w:rPr>
            </w:pPr>
            <w:r w:rsidRPr="00DD7062">
              <w:rPr>
                <w:rFonts w:ascii="Times New Roman" w:hAnsi="Times New Roman" w:cs="Times New Roman"/>
                <w:sz w:val="24"/>
                <w:szCs w:val="24"/>
              </w:rPr>
              <w:t>ZM</w:t>
            </w:r>
          </w:p>
        </w:tc>
      </w:tr>
      <w:tr w:rsidR="00DC493A" w:rsidRPr="00DD7062" w14:paraId="4262BD8B" w14:textId="77777777" w:rsidTr="00DC493A">
        <w:trPr>
          <w:trHeight w:val="561"/>
        </w:trPr>
        <w:tc>
          <w:tcPr>
            <w:tcW w:w="851" w:type="dxa"/>
          </w:tcPr>
          <w:p w14:paraId="365B999D" w14:textId="4EB35AF9" w:rsidR="00DC493A" w:rsidRPr="00DD7062" w:rsidRDefault="00774825" w:rsidP="00DC493A">
            <w:pPr>
              <w:tabs>
                <w:tab w:val="left" w:pos="220"/>
              </w:tabs>
              <w:rPr>
                <w:rFonts w:ascii="Times New Roman" w:hAnsi="Times New Roman" w:cs="Times New Roman"/>
                <w:sz w:val="24"/>
                <w:szCs w:val="24"/>
              </w:rPr>
            </w:pPr>
            <w:r>
              <w:rPr>
                <w:rFonts w:ascii="Times New Roman" w:hAnsi="Times New Roman" w:cs="Times New Roman"/>
                <w:sz w:val="24"/>
                <w:szCs w:val="24"/>
              </w:rPr>
              <w:t>21</w:t>
            </w:r>
          </w:p>
        </w:tc>
        <w:tc>
          <w:tcPr>
            <w:tcW w:w="1984" w:type="dxa"/>
          </w:tcPr>
          <w:p w14:paraId="7320F9C5"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Valsts pārvalde</w:t>
            </w:r>
          </w:p>
        </w:tc>
        <w:tc>
          <w:tcPr>
            <w:tcW w:w="7797" w:type="dxa"/>
          </w:tcPr>
          <w:p w14:paraId="531ADD52"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 xml:space="preserve">Valsts pārvaldes savstarpējās informācijas apmaiņa notiek tikai elektroniskā formā </w:t>
            </w:r>
          </w:p>
        </w:tc>
        <w:tc>
          <w:tcPr>
            <w:tcW w:w="1842" w:type="dxa"/>
          </w:tcPr>
          <w:p w14:paraId="48A97C37"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31.12.2025</w:t>
            </w:r>
          </w:p>
        </w:tc>
        <w:tc>
          <w:tcPr>
            <w:tcW w:w="1985" w:type="dxa"/>
          </w:tcPr>
          <w:p w14:paraId="290F1343" w14:textId="77777777" w:rsidR="00DC493A" w:rsidRPr="00DD7062" w:rsidRDefault="00DC493A" w:rsidP="00DC493A">
            <w:pPr>
              <w:tabs>
                <w:tab w:val="left" w:pos="220"/>
              </w:tabs>
              <w:jc w:val="center"/>
              <w:rPr>
                <w:rFonts w:ascii="Times New Roman" w:hAnsi="Times New Roman" w:cs="Times New Roman"/>
                <w:sz w:val="24"/>
                <w:szCs w:val="24"/>
              </w:rPr>
            </w:pPr>
            <w:r w:rsidRPr="00DD7062">
              <w:rPr>
                <w:rFonts w:ascii="Times New Roman" w:hAnsi="Times New Roman" w:cs="Times New Roman"/>
                <w:sz w:val="24"/>
                <w:szCs w:val="24"/>
              </w:rPr>
              <w:t>Visa valsts pārvalde</w:t>
            </w:r>
          </w:p>
        </w:tc>
      </w:tr>
      <w:tr w:rsidR="00DC493A" w:rsidRPr="00DD7062" w14:paraId="7F407768" w14:textId="77777777" w:rsidTr="00DC493A">
        <w:tc>
          <w:tcPr>
            <w:tcW w:w="851" w:type="dxa"/>
          </w:tcPr>
          <w:p w14:paraId="610E4CEB" w14:textId="1647F587" w:rsidR="00DC493A" w:rsidRPr="00DD7062" w:rsidRDefault="00774825" w:rsidP="00DC493A">
            <w:pPr>
              <w:tabs>
                <w:tab w:val="left" w:pos="220"/>
              </w:tabs>
              <w:rPr>
                <w:rFonts w:ascii="Times New Roman" w:hAnsi="Times New Roman" w:cs="Times New Roman"/>
                <w:sz w:val="24"/>
                <w:szCs w:val="24"/>
              </w:rPr>
            </w:pPr>
            <w:r>
              <w:rPr>
                <w:rFonts w:ascii="Times New Roman" w:hAnsi="Times New Roman" w:cs="Times New Roman"/>
                <w:sz w:val="24"/>
                <w:szCs w:val="24"/>
              </w:rPr>
              <w:t>22</w:t>
            </w:r>
          </w:p>
        </w:tc>
        <w:tc>
          <w:tcPr>
            <w:tcW w:w="1984" w:type="dxa"/>
          </w:tcPr>
          <w:p w14:paraId="7CA9C1E3"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Lauksaimniecība</w:t>
            </w:r>
          </w:p>
        </w:tc>
        <w:tc>
          <w:tcPr>
            <w:tcW w:w="7797" w:type="dxa"/>
          </w:tcPr>
          <w:p w14:paraId="17801E99"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PVD klātienes pārbaudes lauksaimniecības dzīvnieku novietnēs veic pamatojoties uz risku analīzi, kas ļauj identificēt novietnes ar iespējamu pārkāpumu pazīmēm</w:t>
            </w:r>
          </w:p>
        </w:tc>
        <w:tc>
          <w:tcPr>
            <w:tcW w:w="1842" w:type="dxa"/>
          </w:tcPr>
          <w:p w14:paraId="2922943F"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no 2025.gada un turpmāk</w:t>
            </w:r>
          </w:p>
        </w:tc>
        <w:tc>
          <w:tcPr>
            <w:tcW w:w="1985" w:type="dxa"/>
          </w:tcPr>
          <w:p w14:paraId="2E9E055C" w14:textId="77777777" w:rsidR="00DC493A" w:rsidRPr="00DD7062" w:rsidRDefault="00DC493A" w:rsidP="00DC493A">
            <w:pPr>
              <w:tabs>
                <w:tab w:val="left" w:pos="220"/>
              </w:tabs>
              <w:jc w:val="center"/>
              <w:rPr>
                <w:rFonts w:ascii="Times New Roman" w:hAnsi="Times New Roman" w:cs="Times New Roman"/>
                <w:sz w:val="24"/>
                <w:szCs w:val="24"/>
              </w:rPr>
            </w:pPr>
            <w:r w:rsidRPr="00DD7062">
              <w:rPr>
                <w:rFonts w:ascii="Times New Roman" w:hAnsi="Times New Roman" w:cs="Times New Roman"/>
                <w:sz w:val="24"/>
                <w:szCs w:val="24"/>
              </w:rPr>
              <w:t>PVD</w:t>
            </w:r>
          </w:p>
        </w:tc>
      </w:tr>
      <w:tr w:rsidR="00DC493A" w:rsidRPr="00DD7062" w14:paraId="50582D35" w14:textId="77777777" w:rsidTr="00DC493A">
        <w:tc>
          <w:tcPr>
            <w:tcW w:w="851" w:type="dxa"/>
          </w:tcPr>
          <w:p w14:paraId="6731BA94" w14:textId="596EE92E" w:rsidR="00DC493A" w:rsidRPr="00DD7062" w:rsidRDefault="00774825" w:rsidP="00DC493A">
            <w:pPr>
              <w:tabs>
                <w:tab w:val="left" w:pos="220"/>
              </w:tabs>
              <w:rPr>
                <w:rFonts w:ascii="Times New Roman" w:hAnsi="Times New Roman" w:cs="Times New Roman"/>
                <w:sz w:val="24"/>
                <w:szCs w:val="24"/>
              </w:rPr>
            </w:pPr>
            <w:r>
              <w:rPr>
                <w:rFonts w:ascii="Times New Roman" w:hAnsi="Times New Roman" w:cs="Times New Roman"/>
                <w:sz w:val="24"/>
                <w:szCs w:val="24"/>
              </w:rPr>
              <w:t>23</w:t>
            </w:r>
          </w:p>
        </w:tc>
        <w:tc>
          <w:tcPr>
            <w:tcW w:w="1984" w:type="dxa"/>
          </w:tcPr>
          <w:p w14:paraId="79CFABE2"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Robežkontrole</w:t>
            </w:r>
          </w:p>
        </w:tc>
        <w:tc>
          <w:tcPr>
            <w:tcW w:w="7797" w:type="dxa"/>
          </w:tcPr>
          <w:p w14:paraId="2F02016D"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Turpināt pilnveidot sūtījumu kontroles procesu.  Zema riska sūtījumu kontrole, tiek veikta pamatojoties uz detalizētiem riska analīzes izvērtējumiem  pavaddokumentos, kas savukārt ļauj optimizēt kontroles procesus un sūtījums nav faktiski jāuzrāda kontrolei,  tādējādi nodrošinot efektīvāku un ātrāku sūtījumu kontroli, mazinot administratīvo slogu biznesa operatoriem</w:t>
            </w:r>
          </w:p>
        </w:tc>
        <w:tc>
          <w:tcPr>
            <w:tcW w:w="1842" w:type="dxa"/>
          </w:tcPr>
          <w:p w14:paraId="7AFD840B"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31.12.2025</w:t>
            </w:r>
          </w:p>
        </w:tc>
        <w:tc>
          <w:tcPr>
            <w:tcW w:w="1985" w:type="dxa"/>
          </w:tcPr>
          <w:p w14:paraId="6ABF84D7" w14:textId="77777777" w:rsidR="00DC493A" w:rsidRPr="00DD7062" w:rsidRDefault="00DC493A" w:rsidP="00DC493A">
            <w:pPr>
              <w:tabs>
                <w:tab w:val="left" w:pos="220"/>
              </w:tabs>
              <w:jc w:val="center"/>
              <w:rPr>
                <w:rFonts w:ascii="Times New Roman" w:hAnsi="Times New Roman" w:cs="Times New Roman"/>
                <w:sz w:val="24"/>
                <w:szCs w:val="24"/>
              </w:rPr>
            </w:pPr>
            <w:r w:rsidRPr="00DD7062">
              <w:rPr>
                <w:rFonts w:ascii="Times New Roman" w:hAnsi="Times New Roman" w:cs="Times New Roman"/>
                <w:sz w:val="24"/>
                <w:szCs w:val="24"/>
              </w:rPr>
              <w:t>PVD</w:t>
            </w:r>
          </w:p>
        </w:tc>
      </w:tr>
      <w:tr w:rsidR="00DC493A" w:rsidRPr="00DD7062" w14:paraId="66738DD0" w14:textId="77777777" w:rsidTr="00DC493A">
        <w:tc>
          <w:tcPr>
            <w:tcW w:w="851" w:type="dxa"/>
          </w:tcPr>
          <w:p w14:paraId="61CB22D1" w14:textId="03FF75EC" w:rsidR="00DC493A" w:rsidRPr="00DD7062" w:rsidRDefault="00774825" w:rsidP="00DC493A">
            <w:pPr>
              <w:tabs>
                <w:tab w:val="left" w:pos="220"/>
              </w:tabs>
              <w:rPr>
                <w:rFonts w:ascii="Times New Roman" w:hAnsi="Times New Roman" w:cs="Times New Roman"/>
                <w:sz w:val="24"/>
                <w:szCs w:val="24"/>
              </w:rPr>
            </w:pPr>
            <w:r>
              <w:rPr>
                <w:rFonts w:ascii="Times New Roman" w:hAnsi="Times New Roman" w:cs="Times New Roman"/>
                <w:sz w:val="24"/>
                <w:szCs w:val="24"/>
              </w:rPr>
              <w:t>24</w:t>
            </w:r>
          </w:p>
        </w:tc>
        <w:tc>
          <w:tcPr>
            <w:tcW w:w="1984" w:type="dxa"/>
          </w:tcPr>
          <w:p w14:paraId="4903A097"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Lauksaimniecība</w:t>
            </w:r>
          </w:p>
        </w:tc>
        <w:tc>
          <w:tcPr>
            <w:tcW w:w="7797" w:type="dxa"/>
          </w:tcPr>
          <w:p w14:paraId="2B349394"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Pārņemtas LDC funkcijas, likvidēta atsevišķa iestāde, samazināts atbalsta funkciju sniedzēju apjoms. Turpinās darbs pie funkciju pārskatīšanas un optimizēšanas</w:t>
            </w:r>
          </w:p>
        </w:tc>
        <w:tc>
          <w:tcPr>
            <w:tcW w:w="1842" w:type="dxa"/>
          </w:tcPr>
          <w:p w14:paraId="1B0E5CA0"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31.12.2025</w:t>
            </w:r>
          </w:p>
        </w:tc>
        <w:tc>
          <w:tcPr>
            <w:tcW w:w="1985" w:type="dxa"/>
          </w:tcPr>
          <w:p w14:paraId="11042106" w14:textId="77777777" w:rsidR="00DC493A" w:rsidRPr="00DD7062" w:rsidRDefault="00DC493A" w:rsidP="00DC493A">
            <w:pPr>
              <w:tabs>
                <w:tab w:val="left" w:pos="220"/>
              </w:tabs>
              <w:jc w:val="center"/>
              <w:rPr>
                <w:rFonts w:ascii="Times New Roman" w:hAnsi="Times New Roman" w:cs="Times New Roman"/>
                <w:sz w:val="24"/>
                <w:szCs w:val="24"/>
              </w:rPr>
            </w:pPr>
            <w:r w:rsidRPr="00DD7062">
              <w:rPr>
                <w:rFonts w:ascii="Times New Roman" w:hAnsi="Times New Roman" w:cs="Times New Roman"/>
                <w:sz w:val="24"/>
                <w:szCs w:val="24"/>
              </w:rPr>
              <w:t>LAD</w:t>
            </w:r>
          </w:p>
        </w:tc>
      </w:tr>
      <w:tr w:rsidR="00DC493A" w:rsidRPr="00DD7062" w14:paraId="72CF6684" w14:textId="77777777" w:rsidTr="00DC493A">
        <w:tc>
          <w:tcPr>
            <w:tcW w:w="851" w:type="dxa"/>
          </w:tcPr>
          <w:p w14:paraId="7A144BF6" w14:textId="329DC9DF" w:rsidR="00DC493A" w:rsidRPr="00DD7062" w:rsidRDefault="00774825" w:rsidP="00DC493A">
            <w:pPr>
              <w:tabs>
                <w:tab w:val="left" w:pos="220"/>
              </w:tabs>
              <w:rPr>
                <w:rFonts w:ascii="Times New Roman" w:hAnsi="Times New Roman" w:cs="Times New Roman"/>
                <w:sz w:val="24"/>
                <w:szCs w:val="24"/>
              </w:rPr>
            </w:pPr>
            <w:r>
              <w:rPr>
                <w:rFonts w:ascii="Times New Roman" w:hAnsi="Times New Roman" w:cs="Times New Roman"/>
                <w:sz w:val="24"/>
                <w:szCs w:val="24"/>
              </w:rPr>
              <w:t>25</w:t>
            </w:r>
          </w:p>
        </w:tc>
        <w:tc>
          <w:tcPr>
            <w:tcW w:w="1984" w:type="dxa"/>
          </w:tcPr>
          <w:p w14:paraId="77B30FAE"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Lauksaimniecība</w:t>
            </w:r>
          </w:p>
        </w:tc>
        <w:tc>
          <w:tcPr>
            <w:tcW w:w="7797" w:type="dxa"/>
          </w:tcPr>
          <w:p w14:paraId="2B6D7508"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Centralizēts finanšu grāmatvedības, personāla lietvedības un budžeta plānošanas risinājums (VPC)</w:t>
            </w:r>
          </w:p>
        </w:tc>
        <w:tc>
          <w:tcPr>
            <w:tcW w:w="1842" w:type="dxa"/>
          </w:tcPr>
          <w:p w14:paraId="212F8043"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31.12.2025</w:t>
            </w:r>
          </w:p>
        </w:tc>
        <w:tc>
          <w:tcPr>
            <w:tcW w:w="1985" w:type="dxa"/>
          </w:tcPr>
          <w:p w14:paraId="36584157" w14:textId="77777777" w:rsidR="00DC493A" w:rsidRPr="00DD7062" w:rsidRDefault="00DC493A" w:rsidP="00DC493A">
            <w:pPr>
              <w:tabs>
                <w:tab w:val="left" w:pos="220"/>
              </w:tabs>
              <w:jc w:val="center"/>
              <w:rPr>
                <w:rFonts w:ascii="Times New Roman" w:hAnsi="Times New Roman" w:cs="Times New Roman"/>
                <w:sz w:val="24"/>
                <w:szCs w:val="24"/>
              </w:rPr>
            </w:pPr>
            <w:r w:rsidRPr="00DD7062">
              <w:rPr>
                <w:rFonts w:ascii="Times New Roman" w:hAnsi="Times New Roman" w:cs="Times New Roman"/>
                <w:sz w:val="24"/>
                <w:szCs w:val="24"/>
              </w:rPr>
              <w:t>ZM, ZM padotības iestādes</w:t>
            </w:r>
          </w:p>
        </w:tc>
      </w:tr>
      <w:tr w:rsidR="00DC493A" w:rsidRPr="00DD7062" w14:paraId="33A45DCF" w14:textId="77777777" w:rsidTr="00DC493A">
        <w:tc>
          <w:tcPr>
            <w:tcW w:w="851" w:type="dxa"/>
          </w:tcPr>
          <w:p w14:paraId="199CD3D6" w14:textId="4C9072F3" w:rsidR="00DC493A" w:rsidRPr="00DD7062" w:rsidRDefault="00774825" w:rsidP="00DC493A">
            <w:pPr>
              <w:tabs>
                <w:tab w:val="left" w:pos="220"/>
              </w:tabs>
              <w:rPr>
                <w:rFonts w:ascii="Times New Roman" w:hAnsi="Times New Roman" w:cs="Times New Roman"/>
                <w:sz w:val="24"/>
                <w:szCs w:val="24"/>
              </w:rPr>
            </w:pPr>
            <w:r>
              <w:rPr>
                <w:rFonts w:ascii="Times New Roman" w:hAnsi="Times New Roman" w:cs="Times New Roman"/>
                <w:sz w:val="24"/>
                <w:szCs w:val="24"/>
              </w:rPr>
              <w:t>26</w:t>
            </w:r>
          </w:p>
        </w:tc>
        <w:tc>
          <w:tcPr>
            <w:tcW w:w="1984" w:type="dxa"/>
          </w:tcPr>
          <w:p w14:paraId="30777237"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Lauksaimniecība</w:t>
            </w:r>
          </w:p>
        </w:tc>
        <w:tc>
          <w:tcPr>
            <w:tcW w:w="7797" w:type="dxa"/>
          </w:tcPr>
          <w:p w14:paraId="716567AB"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Nozares IKT resursu optimizācija un vienota pārvaldība, novēršot resursu dublēšanos un nodrošinot resursu efektīvu izmantošanu</w:t>
            </w:r>
          </w:p>
        </w:tc>
        <w:tc>
          <w:tcPr>
            <w:tcW w:w="1842" w:type="dxa"/>
          </w:tcPr>
          <w:p w14:paraId="5A46F418"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31.12.2025</w:t>
            </w:r>
          </w:p>
        </w:tc>
        <w:tc>
          <w:tcPr>
            <w:tcW w:w="1985" w:type="dxa"/>
          </w:tcPr>
          <w:p w14:paraId="6F0F28FD" w14:textId="77777777" w:rsidR="00DC493A" w:rsidRPr="00DD7062" w:rsidRDefault="00DC493A" w:rsidP="00DC493A">
            <w:pPr>
              <w:tabs>
                <w:tab w:val="left" w:pos="220"/>
              </w:tabs>
              <w:jc w:val="center"/>
              <w:rPr>
                <w:rFonts w:ascii="Times New Roman" w:hAnsi="Times New Roman" w:cs="Times New Roman"/>
                <w:sz w:val="24"/>
                <w:szCs w:val="24"/>
              </w:rPr>
            </w:pPr>
            <w:r w:rsidRPr="00DD7062">
              <w:rPr>
                <w:rFonts w:ascii="Times New Roman" w:hAnsi="Times New Roman" w:cs="Times New Roman"/>
                <w:sz w:val="24"/>
                <w:szCs w:val="24"/>
              </w:rPr>
              <w:t>ZM, ZM padotības iestādes</w:t>
            </w:r>
          </w:p>
        </w:tc>
      </w:tr>
      <w:tr w:rsidR="00DC493A" w:rsidRPr="00DD7062" w14:paraId="6DB3534B" w14:textId="77777777" w:rsidTr="00DC493A">
        <w:tc>
          <w:tcPr>
            <w:tcW w:w="851" w:type="dxa"/>
          </w:tcPr>
          <w:p w14:paraId="43AF9741" w14:textId="32FA7B00" w:rsidR="00DC493A" w:rsidRPr="00DD7062" w:rsidRDefault="00774825" w:rsidP="00DC493A">
            <w:pPr>
              <w:tabs>
                <w:tab w:val="left" w:pos="220"/>
              </w:tabs>
              <w:rPr>
                <w:rFonts w:ascii="Times New Roman" w:hAnsi="Times New Roman" w:cs="Times New Roman"/>
                <w:sz w:val="24"/>
                <w:szCs w:val="24"/>
              </w:rPr>
            </w:pPr>
            <w:r>
              <w:rPr>
                <w:rFonts w:ascii="Times New Roman" w:hAnsi="Times New Roman" w:cs="Times New Roman"/>
                <w:sz w:val="24"/>
                <w:szCs w:val="24"/>
              </w:rPr>
              <w:t>27</w:t>
            </w:r>
          </w:p>
        </w:tc>
        <w:tc>
          <w:tcPr>
            <w:tcW w:w="1984" w:type="dxa"/>
          </w:tcPr>
          <w:p w14:paraId="424A7646"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Lauksaimniecība</w:t>
            </w:r>
          </w:p>
        </w:tc>
        <w:tc>
          <w:tcPr>
            <w:tcW w:w="7797" w:type="dxa"/>
          </w:tcPr>
          <w:p w14:paraId="3DA83738"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 xml:space="preserve">Pārbaužu optimizācija  - ieviest digitālos pārbaužu aktus, vienkāršot aktus un pārbaužu veikšanu, viens pārbaudes akts tirdzniecības vietām, vienkāršota administratīvo pārkāpumu lietu izskatīšanas kārtība VAAD iekšienē, attālināto </w:t>
            </w:r>
            <w:r w:rsidRPr="00DD7062">
              <w:rPr>
                <w:rFonts w:ascii="Times New Roman" w:hAnsi="Times New Roman" w:cs="Times New Roman"/>
                <w:sz w:val="24"/>
                <w:szCs w:val="24"/>
              </w:rPr>
              <w:lastRenderedPageBreak/>
              <w:t>pārbaužu piemērošana, izmantojot datu bāzēs esošo informāciju, pārskatīt pārējos pārbaudes aktus, tos vienkāršojot</w:t>
            </w:r>
          </w:p>
        </w:tc>
        <w:tc>
          <w:tcPr>
            <w:tcW w:w="1842" w:type="dxa"/>
          </w:tcPr>
          <w:p w14:paraId="795B265F" w14:textId="77777777" w:rsidR="00DC493A" w:rsidRPr="00DD7062" w:rsidRDefault="00DC493A" w:rsidP="00DC493A">
            <w:pPr>
              <w:tabs>
                <w:tab w:val="left" w:pos="220"/>
              </w:tabs>
              <w:rPr>
                <w:rFonts w:ascii="Times New Roman" w:hAnsi="Times New Roman" w:cs="Times New Roman"/>
                <w:sz w:val="24"/>
                <w:szCs w:val="24"/>
              </w:rPr>
            </w:pPr>
            <w:bookmarkStart w:id="25" w:name="OLE_LINK55"/>
            <w:r w:rsidRPr="00DD7062">
              <w:rPr>
                <w:rFonts w:ascii="Times New Roman" w:hAnsi="Times New Roman" w:cs="Times New Roman"/>
                <w:sz w:val="24"/>
                <w:szCs w:val="24"/>
              </w:rPr>
              <w:lastRenderedPageBreak/>
              <w:t>31.12.2025</w:t>
            </w:r>
            <w:bookmarkEnd w:id="25"/>
          </w:p>
        </w:tc>
        <w:tc>
          <w:tcPr>
            <w:tcW w:w="1985" w:type="dxa"/>
          </w:tcPr>
          <w:p w14:paraId="38DC1235" w14:textId="77777777" w:rsidR="00DC493A" w:rsidRPr="00DD7062" w:rsidRDefault="00DC493A" w:rsidP="00DC493A">
            <w:pPr>
              <w:tabs>
                <w:tab w:val="left" w:pos="220"/>
              </w:tabs>
              <w:jc w:val="center"/>
              <w:rPr>
                <w:rFonts w:ascii="Times New Roman" w:hAnsi="Times New Roman" w:cs="Times New Roman"/>
                <w:sz w:val="24"/>
                <w:szCs w:val="24"/>
              </w:rPr>
            </w:pPr>
            <w:bookmarkStart w:id="26" w:name="OLE_LINK56"/>
            <w:r w:rsidRPr="00DD7062">
              <w:rPr>
                <w:rFonts w:ascii="Times New Roman" w:hAnsi="Times New Roman" w:cs="Times New Roman"/>
                <w:sz w:val="24"/>
                <w:szCs w:val="24"/>
              </w:rPr>
              <w:t>VAAD</w:t>
            </w:r>
            <w:bookmarkEnd w:id="26"/>
          </w:p>
        </w:tc>
      </w:tr>
      <w:tr w:rsidR="00DC493A" w:rsidRPr="00DD7062" w14:paraId="3D6DB067" w14:textId="77777777" w:rsidTr="00DC493A">
        <w:trPr>
          <w:trHeight w:val="1966"/>
        </w:trPr>
        <w:tc>
          <w:tcPr>
            <w:tcW w:w="851" w:type="dxa"/>
          </w:tcPr>
          <w:p w14:paraId="22D58071" w14:textId="21686871" w:rsidR="00DC493A" w:rsidRPr="00DD7062" w:rsidRDefault="00774825" w:rsidP="00DC493A">
            <w:pPr>
              <w:tabs>
                <w:tab w:val="left" w:pos="220"/>
              </w:tabs>
              <w:rPr>
                <w:rFonts w:ascii="Times New Roman" w:hAnsi="Times New Roman" w:cs="Times New Roman"/>
                <w:sz w:val="24"/>
                <w:szCs w:val="24"/>
              </w:rPr>
            </w:pPr>
            <w:r>
              <w:rPr>
                <w:rFonts w:ascii="Times New Roman" w:hAnsi="Times New Roman" w:cs="Times New Roman"/>
                <w:sz w:val="24"/>
                <w:szCs w:val="24"/>
              </w:rPr>
              <w:t>28</w:t>
            </w:r>
          </w:p>
        </w:tc>
        <w:tc>
          <w:tcPr>
            <w:tcW w:w="1984" w:type="dxa"/>
          </w:tcPr>
          <w:p w14:paraId="73AD2C6A" w14:textId="77777777" w:rsidR="00DC493A" w:rsidRPr="00DD7062" w:rsidRDefault="00DC493A" w:rsidP="00DC493A">
            <w:pPr>
              <w:tabs>
                <w:tab w:val="left" w:pos="220"/>
              </w:tabs>
              <w:rPr>
                <w:rFonts w:ascii="Times New Roman" w:hAnsi="Times New Roman" w:cs="Times New Roman"/>
                <w:sz w:val="24"/>
                <w:szCs w:val="24"/>
              </w:rPr>
            </w:pPr>
            <w:bookmarkStart w:id="27" w:name="OLE_LINK81"/>
            <w:r w:rsidRPr="00DD7062">
              <w:rPr>
                <w:rFonts w:ascii="Times New Roman" w:hAnsi="Times New Roman" w:cs="Times New Roman"/>
                <w:sz w:val="24"/>
                <w:szCs w:val="24"/>
              </w:rPr>
              <w:t>Mežsaimniecība</w:t>
            </w:r>
            <w:bookmarkEnd w:id="27"/>
          </w:p>
        </w:tc>
        <w:tc>
          <w:tcPr>
            <w:tcW w:w="7797" w:type="dxa"/>
          </w:tcPr>
          <w:p w14:paraId="558DD5A5"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 xml:space="preserve">Pēc teritoriālās reformas 1.04.2024 samazināts VMD Kontroles procedūrā noteiktais obligāti pārbaudāmo apgaitu skaits: virsmežniecībām kalendārā gada laikā dabā pēc noteiktiem kritērijiem jāpārbauda vismaz 33% apgaitu, trīs gadu laikā visas apgaitas, iepriekš bija obligāti dabā jāpārbauda 65% apgaitu, divu gadu laikā visas apgaitas. Tiek pilnveidota MVR risku objektu atlases sistēma, lai pārbaudes dabā veiktu objektos ar augstāku risku. Izveidota sistēma centralizētai </w:t>
            </w:r>
            <w:proofErr w:type="spellStart"/>
            <w:r w:rsidRPr="00DD7062">
              <w:rPr>
                <w:rFonts w:ascii="Times New Roman" w:hAnsi="Times New Roman" w:cs="Times New Roman"/>
                <w:sz w:val="24"/>
                <w:szCs w:val="24"/>
              </w:rPr>
              <w:t>kamerālu</w:t>
            </w:r>
            <w:proofErr w:type="spellEnd"/>
            <w:r w:rsidRPr="00DD7062">
              <w:rPr>
                <w:rFonts w:ascii="Times New Roman" w:hAnsi="Times New Roman" w:cs="Times New Roman"/>
                <w:sz w:val="24"/>
                <w:szCs w:val="24"/>
              </w:rPr>
              <w:t xml:space="preserve"> neatbilstību atlasei, optimizējot virsmežniecību laiku riska objektu atlasē</w:t>
            </w:r>
          </w:p>
        </w:tc>
        <w:tc>
          <w:tcPr>
            <w:tcW w:w="1842" w:type="dxa"/>
          </w:tcPr>
          <w:p w14:paraId="3D49ED96" w14:textId="77777777" w:rsidR="00DC493A" w:rsidRPr="00DD7062" w:rsidRDefault="00DC493A" w:rsidP="00DC493A">
            <w:pPr>
              <w:tabs>
                <w:tab w:val="left" w:pos="220"/>
              </w:tabs>
              <w:rPr>
                <w:rFonts w:ascii="Times New Roman" w:hAnsi="Times New Roman" w:cs="Times New Roman"/>
                <w:sz w:val="24"/>
                <w:szCs w:val="24"/>
              </w:rPr>
            </w:pPr>
            <w:bookmarkStart w:id="28" w:name="OLE_LINK66"/>
            <w:r w:rsidRPr="00DD7062">
              <w:rPr>
                <w:rFonts w:ascii="Times New Roman" w:hAnsi="Times New Roman" w:cs="Times New Roman"/>
                <w:sz w:val="24"/>
                <w:szCs w:val="24"/>
              </w:rPr>
              <w:t>31.12.2025</w:t>
            </w:r>
            <w:bookmarkEnd w:id="28"/>
          </w:p>
        </w:tc>
        <w:tc>
          <w:tcPr>
            <w:tcW w:w="1985" w:type="dxa"/>
          </w:tcPr>
          <w:p w14:paraId="582C7ABE" w14:textId="77777777" w:rsidR="00DC493A" w:rsidRPr="00DD7062" w:rsidRDefault="00DC493A" w:rsidP="00DC493A">
            <w:pPr>
              <w:tabs>
                <w:tab w:val="left" w:pos="220"/>
              </w:tabs>
              <w:jc w:val="center"/>
              <w:rPr>
                <w:rFonts w:ascii="Times New Roman" w:hAnsi="Times New Roman" w:cs="Times New Roman"/>
                <w:sz w:val="24"/>
                <w:szCs w:val="24"/>
              </w:rPr>
            </w:pPr>
            <w:r w:rsidRPr="00DD7062">
              <w:rPr>
                <w:rFonts w:ascii="Times New Roman" w:hAnsi="Times New Roman" w:cs="Times New Roman"/>
                <w:sz w:val="24"/>
                <w:szCs w:val="24"/>
              </w:rPr>
              <w:t>VMD</w:t>
            </w:r>
          </w:p>
        </w:tc>
      </w:tr>
      <w:tr w:rsidR="00DC493A" w:rsidRPr="00DD7062" w14:paraId="0ECB297D" w14:textId="77777777" w:rsidTr="00DC493A">
        <w:trPr>
          <w:trHeight w:val="1685"/>
        </w:trPr>
        <w:tc>
          <w:tcPr>
            <w:tcW w:w="851" w:type="dxa"/>
          </w:tcPr>
          <w:p w14:paraId="3415300B" w14:textId="1D4585AB" w:rsidR="00DC493A" w:rsidRPr="00DD7062" w:rsidRDefault="00774825" w:rsidP="00DC493A">
            <w:pPr>
              <w:tabs>
                <w:tab w:val="left" w:pos="220"/>
              </w:tabs>
              <w:rPr>
                <w:rFonts w:ascii="Times New Roman" w:hAnsi="Times New Roman" w:cs="Times New Roman"/>
                <w:sz w:val="24"/>
                <w:szCs w:val="24"/>
              </w:rPr>
            </w:pPr>
            <w:r>
              <w:rPr>
                <w:rFonts w:ascii="Times New Roman" w:hAnsi="Times New Roman" w:cs="Times New Roman"/>
                <w:sz w:val="24"/>
                <w:szCs w:val="24"/>
              </w:rPr>
              <w:t>29</w:t>
            </w:r>
          </w:p>
        </w:tc>
        <w:tc>
          <w:tcPr>
            <w:tcW w:w="1984" w:type="dxa"/>
          </w:tcPr>
          <w:p w14:paraId="2BE0DA8F"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Mežsaimniecība</w:t>
            </w:r>
          </w:p>
        </w:tc>
        <w:tc>
          <w:tcPr>
            <w:tcW w:w="7797" w:type="dxa"/>
          </w:tcPr>
          <w:p w14:paraId="6C2D5B24"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 xml:space="preserve">EIROPAS PARLAMENTA UN PADOMES REGULA (ES) 2023/1115 jeb ES Atmežošanas regulas ieviešanu saistītās izmaiņas, kas ļaus klientiem iegūt izcērtamās platības </w:t>
            </w:r>
            <w:proofErr w:type="spellStart"/>
            <w:r w:rsidRPr="00DD7062">
              <w:rPr>
                <w:rFonts w:ascii="Times New Roman" w:hAnsi="Times New Roman" w:cs="Times New Roman"/>
                <w:sz w:val="24"/>
                <w:szCs w:val="24"/>
              </w:rPr>
              <w:t>ģeoreferencētu</w:t>
            </w:r>
            <w:proofErr w:type="spellEnd"/>
            <w:r w:rsidRPr="00DD7062">
              <w:rPr>
                <w:rFonts w:ascii="Times New Roman" w:hAnsi="Times New Roman" w:cs="Times New Roman"/>
                <w:sz w:val="24"/>
                <w:szCs w:val="24"/>
              </w:rPr>
              <w:t xml:space="preserve"> informāciju. Tajā skaitā API ar klientu informācijas sistēmām. Realizējot šo aktivitāti caur izmaiņu ieviešanu Meža valsts reģistrā, VMD uzņemas daļu meža nozares administratīvā sloga, ko klientiem uzliek minētā Regula attiecībā uz koksnes izcelsmes izsekojamību</w:t>
            </w:r>
          </w:p>
        </w:tc>
        <w:tc>
          <w:tcPr>
            <w:tcW w:w="1842" w:type="dxa"/>
          </w:tcPr>
          <w:p w14:paraId="230E60F3"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1.01.2026</w:t>
            </w:r>
          </w:p>
        </w:tc>
        <w:tc>
          <w:tcPr>
            <w:tcW w:w="1985" w:type="dxa"/>
          </w:tcPr>
          <w:p w14:paraId="79AA2144" w14:textId="77777777" w:rsidR="00DC493A" w:rsidRPr="00DD7062" w:rsidRDefault="00DC493A" w:rsidP="00DC493A">
            <w:pPr>
              <w:tabs>
                <w:tab w:val="left" w:pos="220"/>
              </w:tabs>
              <w:jc w:val="center"/>
              <w:rPr>
                <w:rFonts w:ascii="Times New Roman" w:hAnsi="Times New Roman" w:cs="Times New Roman"/>
                <w:sz w:val="24"/>
                <w:szCs w:val="24"/>
              </w:rPr>
            </w:pPr>
            <w:r w:rsidRPr="00DD7062">
              <w:rPr>
                <w:rFonts w:ascii="Times New Roman" w:hAnsi="Times New Roman" w:cs="Times New Roman"/>
                <w:sz w:val="24"/>
                <w:szCs w:val="24"/>
              </w:rPr>
              <w:t>VMD</w:t>
            </w:r>
          </w:p>
        </w:tc>
      </w:tr>
      <w:tr w:rsidR="00DC493A" w:rsidRPr="00DD7062" w14:paraId="0EB6BACB" w14:textId="77777777" w:rsidTr="00DC493A">
        <w:trPr>
          <w:trHeight w:val="844"/>
        </w:trPr>
        <w:tc>
          <w:tcPr>
            <w:tcW w:w="851" w:type="dxa"/>
          </w:tcPr>
          <w:p w14:paraId="23035696" w14:textId="43CB99DF" w:rsidR="00DC493A" w:rsidRPr="00DD7062" w:rsidRDefault="00774825" w:rsidP="00DC493A">
            <w:pPr>
              <w:tabs>
                <w:tab w:val="left" w:pos="220"/>
              </w:tabs>
              <w:rPr>
                <w:rFonts w:ascii="Times New Roman" w:hAnsi="Times New Roman" w:cs="Times New Roman"/>
                <w:sz w:val="24"/>
                <w:szCs w:val="24"/>
              </w:rPr>
            </w:pPr>
            <w:r>
              <w:rPr>
                <w:rFonts w:ascii="Times New Roman" w:hAnsi="Times New Roman" w:cs="Times New Roman"/>
                <w:sz w:val="24"/>
                <w:szCs w:val="24"/>
              </w:rPr>
              <w:t>30</w:t>
            </w:r>
          </w:p>
        </w:tc>
        <w:tc>
          <w:tcPr>
            <w:tcW w:w="1984" w:type="dxa"/>
          </w:tcPr>
          <w:p w14:paraId="521D787B"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Lauksaimniecība</w:t>
            </w:r>
          </w:p>
        </w:tc>
        <w:tc>
          <w:tcPr>
            <w:tcW w:w="7797" w:type="dxa"/>
          </w:tcPr>
          <w:p w14:paraId="4FA3E52B"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 xml:space="preserve">VTUA sniegto pakalpojumu plašāka digitalizēšana,  izsniegto izziņu, automatizēšana (sistēmiski, </w:t>
            </w:r>
            <w:proofErr w:type="spellStart"/>
            <w:r w:rsidRPr="00DD7062">
              <w:rPr>
                <w:rFonts w:ascii="Times New Roman" w:hAnsi="Times New Roman" w:cs="Times New Roman"/>
                <w:sz w:val="24"/>
                <w:szCs w:val="24"/>
              </w:rPr>
              <w:t>tiešsaitē</w:t>
            </w:r>
            <w:proofErr w:type="spellEnd"/>
            <w:r w:rsidRPr="00DD7062">
              <w:rPr>
                <w:rFonts w:ascii="Times New Roman" w:hAnsi="Times New Roman" w:cs="Times New Roman"/>
                <w:sz w:val="24"/>
                <w:szCs w:val="24"/>
              </w:rPr>
              <w:t>), tehnisko apskašu datu ievade sistēmā pie klienta traktortehnikas izmantojot planšetes</w:t>
            </w:r>
          </w:p>
        </w:tc>
        <w:tc>
          <w:tcPr>
            <w:tcW w:w="1842" w:type="dxa"/>
          </w:tcPr>
          <w:p w14:paraId="5D9B7E55" w14:textId="77777777" w:rsidR="00DC493A" w:rsidRPr="00DD7062" w:rsidRDefault="00DC493A" w:rsidP="00DC493A">
            <w:pPr>
              <w:tabs>
                <w:tab w:val="left" w:pos="220"/>
              </w:tabs>
              <w:rPr>
                <w:rFonts w:ascii="Times New Roman" w:hAnsi="Times New Roman" w:cs="Times New Roman"/>
                <w:sz w:val="24"/>
                <w:szCs w:val="24"/>
              </w:rPr>
            </w:pPr>
            <w:r w:rsidRPr="00DD7062">
              <w:rPr>
                <w:rFonts w:ascii="Times New Roman" w:hAnsi="Times New Roman" w:cs="Times New Roman"/>
                <w:sz w:val="24"/>
                <w:szCs w:val="24"/>
              </w:rPr>
              <w:t>1.01.2026</w:t>
            </w:r>
          </w:p>
        </w:tc>
        <w:tc>
          <w:tcPr>
            <w:tcW w:w="1985" w:type="dxa"/>
          </w:tcPr>
          <w:p w14:paraId="314A694F" w14:textId="77777777" w:rsidR="00DC493A" w:rsidRPr="00DD7062" w:rsidRDefault="00DC493A" w:rsidP="00DC493A">
            <w:pPr>
              <w:tabs>
                <w:tab w:val="left" w:pos="220"/>
              </w:tabs>
              <w:jc w:val="center"/>
              <w:rPr>
                <w:rFonts w:ascii="Times New Roman" w:hAnsi="Times New Roman" w:cs="Times New Roman"/>
                <w:sz w:val="24"/>
                <w:szCs w:val="24"/>
              </w:rPr>
            </w:pPr>
            <w:r w:rsidRPr="00DD7062">
              <w:rPr>
                <w:rFonts w:ascii="Times New Roman" w:hAnsi="Times New Roman" w:cs="Times New Roman"/>
                <w:sz w:val="24"/>
                <w:szCs w:val="24"/>
              </w:rPr>
              <w:t>VTUA</w:t>
            </w:r>
          </w:p>
        </w:tc>
      </w:tr>
    </w:tbl>
    <w:p w14:paraId="1C341624" w14:textId="77777777" w:rsidR="00450475" w:rsidRDefault="00450475" w:rsidP="00761730">
      <w:pPr>
        <w:jc w:val="center"/>
        <w:rPr>
          <w:rFonts w:ascii="Times New Roman" w:hAnsi="Times New Roman" w:cs="Times New Roman"/>
          <w:b/>
          <w:bCs/>
          <w:sz w:val="24"/>
          <w:szCs w:val="24"/>
        </w:rPr>
      </w:pPr>
    </w:p>
    <w:p w14:paraId="353FCFE4" w14:textId="77777777" w:rsidR="00CD52A9" w:rsidRDefault="00CD52A9" w:rsidP="00761730">
      <w:pPr>
        <w:jc w:val="center"/>
        <w:rPr>
          <w:rFonts w:ascii="Times New Roman" w:hAnsi="Times New Roman" w:cs="Times New Roman"/>
          <w:b/>
          <w:bCs/>
          <w:sz w:val="24"/>
          <w:szCs w:val="24"/>
          <w:u w:val="single"/>
        </w:rPr>
      </w:pPr>
    </w:p>
    <w:p w14:paraId="4F5B2857" w14:textId="77777777" w:rsidR="00CD52A9" w:rsidRDefault="00CD52A9" w:rsidP="00761730">
      <w:pPr>
        <w:jc w:val="center"/>
        <w:rPr>
          <w:rFonts w:ascii="Times New Roman" w:hAnsi="Times New Roman" w:cs="Times New Roman"/>
          <w:b/>
          <w:bCs/>
          <w:sz w:val="24"/>
          <w:szCs w:val="24"/>
          <w:u w:val="single"/>
        </w:rPr>
      </w:pPr>
    </w:p>
    <w:p w14:paraId="3D940E9F" w14:textId="77777777" w:rsidR="00CD52A9" w:rsidRDefault="00CD52A9" w:rsidP="00761730">
      <w:pPr>
        <w:jc w:val="center"/>
        <w:rPr>
          <w:rFonts w:ascii="Times New Roman" w:hAnsi="Times New Roman" w:cs="Times New Roman"/>
          <w:b/>
          <w:bCs/>
          <w:sz w:val="24"/>
          <w:szCs w:val="24"/>
          <w:u w:val="single"/>
        </w:rPr>
      </w:pPr>
    </w:p>
    <w:p w14:paraId="3AD68871" w14:textId="7727667F" w:rsidR="004177F4" w:rsidRPr="000472C9" w:rsidRDefault="004177F4" w:rsidP="00761730">
      <w:pPr>
        <w:jc w:val="center"/>
        <w:rPr>
          <w:rFonts w:ascii="Times New Roman" w:hAnsi="Times New Roman" w:cs="Times New Roman"/>
          <w:b/>
          <w:bCs/>
          <w:sz w:val="24"/>
          <w:szCs w:val="24"/>
        </w:rPr>
      </w:pPr>
      <w:r w:rsidRPr="004177F4">
        <w:rPr>
          <w:rFonts w:ascii="Times New Roman" w:hAnsi="Times New Roman" w:cs="Times New Roman"/>
          <w:b/>
          <w:bCs/>
          <w:sz w:val="24"/>
          <w:szCs w:val="24"/>
          <w:u w:val="single"/>
        </w:rPr>
        <w:lastRenderedPageBreak/>
        <w:t>Ekonomikas ministrijas</w:t>
      </w:r>
      <w:r w:rsidRPr="000472C9">
        <w:rPr>
          <w:rFonts w:ascii="Times New Roman" w:hAnsi="Times New Roman" w:cs="Times New Roman"/>
          <w:b/>
          <w:bCs/>
          <w:sz w:val="24"/>
          <w:szCs w:val="24"/>
        </w:rPr>
        <w:t xml:space="preserve"> </w:t>
      </w:r>
      <w:r w:rsidR="00774825" w:rsidRPr="00CC6B45">
        <w:rPr>
          <w:rFonts w:ascii="Times New Roman" w:hAnsi="Times New Roman" w:cs="Times New Roman"/>
          <w:b/>
          <w:bCs/>
          <w:sz w:val="24"/>
          <w:szCs w:val="24"/>
        </w:rPr>
        <w:t>pasākumi birokrātiskā sloga mazināšanai</w:t>
      </w:r>
    </w:p>
    <w:tbl>
      <w:tblPr>
        <w:tblStyle w:val="TableGrid"/>
        <w:tblW w:w="14459" w:type="dxa"/>
        <w:tblInd w:w="-5" w:type="dxa"/>
        <w:tblLook w:val="04A0" w:firstRow="1" w:lastRow="0" w:firstColumn="1" w:lastColumn="0" w:noHBand="0" w:noVBand="1"/>
      </w:tblPr>
      <w:tblGrid>
        <w:gridCol w:w="851"/>
        <w:gridCol w:w="1984"/>
        <w:gridCol w:w="7797"/>
        <w:gridCol w:w="1842"/>
        <w:gridCol w:w="1985"/>
      </w:tblGrid>
      <w:tr w:rsidR="004177F4" w:rsidRPr="00774825" w14:paraId="3E2C7F3E" w14:textId="77777777" w:rsidTr="008C1277">
        <w:trPr>
          <w:tblHeader/>
        </w:trPr>
        <w:tc>
          <w:tcPr>
            <w:tcW w:w="851" w:type="dxa"/>
            <w:shd w:val="clear" w:color="auto" w:fill="A8D08D" w:themeFill="accent6" w:themeFillTint="99"/>
          </w:tcPr>
          <w:p w14:paraId="027329C9" w14:textId="5189AC5F" w:rsidR="00774825" w:rsidRPr="00774825" w:rsidRDefault="00774825" w:rsidP="00774825">
            <w:pPr>
              <w:rPr>
                <w:rFonts w:ascii="Times New Roman" w:hAnsi="Times New Roman" w:cs="Times New Roman"/>
                <w:b/>
                <w:bCs/>
                <w:sz w:val="24"/>
                <w:szCs w:val="24"/>
              </w:rPr>
            </w:pPr>
            <w:r>
              <w:rPr>
                <w:rFonts w:ascii="Times New Roman" w:hAnsi="Times New Roman" w:cs="Times New Roman"/>
                <w:b/>
                <w:bCs/>
                <w:sz w:val="24"/>
                <w:szCs w:val="24"/>
              </w:rPr>
              <w:t>Nr.</w:t>
            </w:r>
          </w:p>
        </w:tc>
        <w:tc>
          <w:tcPr>
            <w:tcW w:w="1984" w:type="dxa"/>
            <w:shd w:val="clear" w:color="auto" w:fill="A8D08D" w:themeFill="accent6" w:themeFillTint="99"/>
            <w:vAlign w:val="center"/>
          </w:tcPr>
          <w:p w14:paraId="533D2713" w14:textId="3D6262C0" w:rsidR="004177F4" w:rsidRPr="00774825" w:rsidRDefault="004177F4" w:rsidP="00774825">
            <w:pPr>
              <w:rPr>
                <w:rFonts w:ascii="Times New Roman" w:hAnsi="Times New Roman" w:cs="Times New Roman"/>
                <w:b/>
                <w:bCs/>
                <w:sz w:val="24"/>
                <w:szCs w:val="24"/>
              </w:rPr>
            </w:pPr>
            <w:r w:rsidRPr="00774825">
              <w:rPr>
                <w:rFonts w:ascii="Times New Roman" w:hAnsi="Times New Roman" w:cs="Times New Roman"/>
                <w:b/>
                <w:bCs/>
                <w:sz w:val="24"/>
                <w:szCs w:val="24"/>
              </w:rPr>
              <w:t>Joma</w:t>
            </w:r>
          </w:p>
        </w:tc>
        <w:tc>
          <w:tcPr>
            <w:tcW w:w="7797" w:type="dxa"/>
            <w:shd w:val="clear" w:color="auto" w:fill="A8D08D" w:themeFill="accent6" w:themeFillTint="99"/>
            <w:vAlign w:val="center"/>
          </w:tcPr>
          <w:p w14:paraId="6C10DD70" w14:textId="03D07A8F" w:rsidR="004177F4" w:rsidRPr="00774825" w:rsidRDefault="004177F4" w:rsidP="00774825">
            <w:pPr>
              <w:rPr>
                <w:rFonts w:ascii="Times New Roman" w:hAnsi="Times New Roman" w:cs="Times New Roman"/>
                <w:b/>
                <w:bCs/>
                <w:sz w:val="24"/>
                <w:szCs w:val="24"/>
              </w:rPr>
            </w:pPr>
            <w:r w:rsidRPr="00774825">
              <w:rPr>
                <w:rFonts w:ascii="Times New Roman" w:hAnsi="Times New Roman" w:cs="Times New Roman"/>
                <w:b/>
                <w:bCs/>
                <w:sz w:val="24"/>
                <w:szCs w:val="24"/>
              </w:rPr>
              <w:t xml:space="preserve">Iecerētais </w:t>
            </w:r>
          </w:p>
        </w:tc>
        <w:tc>
          <w:tcPr>
            <w:tcW w:w="1842" w:type="dxa"/>
            <w:shd w:val="clear" w:color="auto" w:fill="A8D08D" w:themeFill="accent6" w:themeFillTint="99"/>
            <w:vAlign w:val="center"/>
          </w:tcPr>
          <w:p w14:paraId="5E0C1436" w14:textId="77777777" w:rsidR="004177F4" w:rsidRPr="00774825" w:rsidRDefault="004177F4" w:rsidP="00774825">
            <w:pPr>
              <w:rPr>
                <w:rFonts w:ascii="Times New Roman" w:hAnsi="Times New Roman" w:cs="Times New Roman"/>
                <w:b/>
                <w:bCs/>
                <w:sz w:val="24"/>
                <w:szCs w:val="24"/>
              </w:rPr>
            </w:pPr>
            <w:r w:rsidRPr="00774825">
              <w:rPr>
                <w:rFonts w:ascii="Times New Roman" w:hAnsi="Times New Roman" w:cs="Times New Roman"/>
                <w:b/>
                <w:bCs/>
                <w:sz w:val="24"/>
                <w:szCs w:val="24"/>
              </w:rPr>
              <w:t>Termiņš izmaiņu veikšanai</w:t>
            </w:r>
          </w:p>
        </w:tc>
        <w:tc>
          <w:tcPr>
            <w:tcW w:w="1985" w:type="dxa"/>
            <w:shd w:val="clear" w:color="auto" w:fill="A8D08D" w:themeFill="accent6" w:themeFillTint="99"/>
            <w:vAlign w:val="center"/>
          </w:tcPr>
          <w:p w14:paraId="107045A5" w14:textId="77777777" w:rsidR="004177F4" w:rsidRPr="00774825" w:rsidRDefault="004177F4" w:rsidP="00774825">
            <w:pPr>
              <w:rPr>
                <w:rFonts w:ascii="Times New Roman" w:hAnsi="Times New Roman" w:cs="Times New Roman"/>
                <w:b/>
                <w:bCs/>
                <w:sz w:val="24"/>
                <w:szCs w:val="24"/>
              </w:rPr>
            </w:pPr>
            <w:r w:rsidRPr="00774825">
              <w:rPr>
                <w:rFonts w:ascii="Times New Roman" w:hAnsi="Times New Roman" w:cs="Times New Roman"/>
                <w:b/>
                <w:bCs/>
                <w:sz w:val="24"/>
                <w:szCs w:val="24"/>
              </w:rPr>
              <w:t>Iestāde (attiecīgi ministrija vai padotības iestāde)</w:t>
            </w:r>
          </w:p>
        </w:tc>
      </w:tr>
      <w:tr w:rsidR="004177F4" w:rsidRPr="000472C9" w14:paraId="4D827209" w14:textId="77777777" w:rsidTr="008C1277">
        <w:tc>
          <w:tcPr>
            <w:tcW w:w="851" w:type="dxa"/>
          </w:tcPr>
          <w:p w14:paraId="5A70F881" w14:textId="435CC9BA" w:rsidR="004177F4" w:rsidRPr="000472C9" w:rsidRDefault="004177F4" w:rsidP="00FB1384">
            <w:pPr>
              <w:rPr>
                <w:rFonts w:ascii="Times New Roman" w:hAnsi="Times New Roman" w:cs="Times New Roman"/>
                <w:sz w:val="24"/>
                <w:szCs w:val="24"/>
              </w:rPr>
            </w:pPr>
            <w:r>
              <w:rPr>
                <w:rFonts w:ascii="Times New Roman" w:hAnsi="Times New Roman" w:cs="Times New Roman"/>
                <w:sz w:val="24"/>
                <w:szCs w:val="24"/>
              </w:rPr>
              <w:t>1</w:t>
            </w:r>
          </w:p>
        </w:tc>
        <w:tc>
          <w:tcPr>
            <w:tcW w:w="1984" w:type="dxa"/>
            <w:vMerge w:val="restart"/>
            <w:vAlign w:val="center"/>
          </w:tcPr>
          <w:p w14:paraId="4C1A3F1F" w14:textId="1716A2D1" w:rsidR="004177F4" w:rsidRPr="000472C9" w:rsidRDefault="004177F4" w:rsidP="00FB1384">
            <w:pPr>
              <w:rPr>
                <w:rFonts w:ascii="Times New Roman" w:hAnsi="Times New Roman" w:cs="Times New Roman"/>
                <w:sz w:val="24"/>
                <w:szCs w:val="24"/>
              </w:rPr>
            </w:pPr>
            <w:r w:rsidRPr="000472C9">
              <w:rPr>
                <w:rFonts w:ascii="Times New Roman" w:hAnsi="Times New Roman" w:cs="Times New Roman"/>
                <w:sz w:val="24"/>
                <w:szCs w:val="24"/>
              </w:rPr>
              <w:t>Inovatīvas uzņēmējdarbības atbalsts</w:t>
            </w:r>
          </w:p>
        </w:tc>
        <w:tc>
          <w:tcPr>
            <w:tcW w:w="7797" w:type="dxa"/>
          </w:tcPr>
          <w:p w14:paraId="25F45AAF" w14:textId="77777777" w:rsidR="004177F4" w:rsidRPr="000472C9" w:rsidRDefault="004177F4" w:rsidP="00FB1384">
            <w:pPr>
              <w:rPr>
                <w:rFonts w:ascii="Times New Roman" w:hAnsi="Times New Roman" w:cs="Times New Roman"/>
                <w:sz w:val="24"/>
                <w:szCs w:val="24"/>
              </w:rPr>
            </w:pPr>
            <w:r>
              <w:rPr>
                <w:rFonts w:ascii="Times New Roman" w:hAnsi="Times New Roman" w:cs="Times New Roman"/>
                <w:sz w:val="24"/>
                <w:szCs w:val="24"/>
              </w:rPr>
              <w:t>Izveidot</w:t>
            </w:r>
            <w:r w:rsidRPr="000472C9">
              <w:rPr>
                <w:rFonts w:ascii="Times New Roman" w:hAnsi="Times New Roman" w:cs="Times New Roman"/>
                <w:sz w:val="24"/>
                <w:szCs w:val="24"/>
              </w:rPr>
              <w:t xml:space="preserve"> “</w:t>
            </w:r>
            <w:r w:rsidRPr="000472C9">
              <w:rPr>
                <w:rFonts w:ascii="Times New Roman" w:hAnsi="Times New Roman" w:cs="Times New Roman"/>
                <w:color w:val="0D0D0D" w:themeColor="text1" w:themeTint="F2"/>
                <w:sz w:val="24"/>
                <w:szCs w:val="24"/>
              </w:rPr>
              <w:t xml:space="preserve">Inovatīvas uzņēmējdarbības un prioritāro projektu atbalsta likumā” paredzēto speciālo regulatīvo vidi </w:t>
            </w:r>
            <w:r>
              <w:rPr>
                <w:rFonts w:ascii="Times New Roman" w:hAnsi="Times New Roman" w:cs="Times New Roman"/>
                <w:color w:val="0D0D0D" w:themeColor="text1" w:themeTint="F2"/>
                <w:sz w:val="24"/>
                <w:szCs w:val="24"/>
              </w:rPr>
              <w:t>– “smilšukastes”</w:t>
            </w:r>
            <w:r w:rsidRPr="000472C9">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lai veicinātu inovatīvo tehnoloģiju attīstību </w:t>
            </w:r>
            <w:r w:rsidRPr="000472C9">
              <w:rPr>
                <w:rFonts w:ascii="Times New Roman" w:hAnsi="Times New Roman" w:cs="Times New Roman"/>
                <w:color w:val="0D0D0D" w:themeColor="text1" w:themeTint="F2"/>
                <w:sz w:val="24"/>
                <w:szCs w:val="24"/>
              </w:rPr>
              <w:t xml:space="preserve">t.sk. aizsardzības </w:t>
            </w:r>
            <w:r>
              <w:rPr>
                <w:rFonts w:ascii="Times New Roman" w:hAnsi="Times New Roman" w:cs="Times New Roman"/>
                <w:color w:val="0D0D0D" w:themeColor="text1" w:themeTint="F2"/>
                <w:sz w:val="24"/>
                <w:szCs w:val="24"/>
              </w:rPr>
              <w:t>industrijā,</w:t>
            </w:r>
            <w:r w:rsidRPr="000472C9">
              <w:rPr>
                <w:rFonts w:ascii="Times New Roman" w:hAnsi="Times New Roman" w:cs="Times New Roman"/>
                <w:color w:val="0D0D0D" w:themeColor="text1" w:themeTint="F2"/>
                <w:sz w:val="24"/>
                <w:szCs w:val="24"/>
              </w:rPr>
              <w:t xml:space="preserve"> valsts un pašvaldību kapitālsabiedrībā</w:t>
            </w:r>
            <w:r>
              <w:rPr>
                <w:rFonts w:ascii="Times New Roman" w:hAnsi="Times New Roman" w:cs="Times New Roman"/>
                <w:color w:val="0D0D0D" w:themeColor="text1" w:themeTint="F2"/>
                <w:sz w:val="24"/>
                <w:szCs w:val="24"/>
              </w:rPr>
              <w:t>s</w:t>
            </w:r>
            <w:r w:rsidRPr="000472C9">
              <w:rPr>
                <w:rFonts w:ascii="Times New Roman" w:hAnsi="Times New Roman" w:cs="Times New Roman"/>
                <w:color w:val="0D0D0D" w:themeColor="text1" w:themeTint="F2"/>
                <w:sz w:val="24"/>
                <w:szCs w:val="24"/>
              </w:rPr>
              <w:t xml:space="preserve">, u.c.  </w:t>
            </w:r>
          </w:p>
        </w:tc>
        <w:tc>
          <w:tcPr>
            <w:tcW w:w="1842" w:type="dxa"/>
          </w:tcPr>
          <w:p w14:paraId="2A47BDEC" w14:textId="77777777" w:rsidR="004177F4" w:rsidRPr="000472C9" w:rsidRDefault="004177F4" w:rsidP="00FB1384">
            <w:pPr>
              <w:rPr>
                <w:rFonts w:ascii="Times New Roman" w:hAnsi="Times New Roman" w:cs="Times New Roman"/>
                <w:sz w:val="24"/>
                <w:szCs w:val="24"/>
              </w:rPr>
            </w:pPr>
            <w:proofErr w:type="gramStart"/>
            <w:r w:rsidRPr="000472C9">
              <w:rPr>
                <w:rFonts w:ascii="Times New Roman" w:hAnsi="Times New Roman" w:cs="Times New Roman"/>
                <w:sz w:val="24"/>
                <w:szCs w:val="24"/>
              </w:rPr>
              <w:t>2025.g.</w:t>
            </w:r>
            <w:proofErr w:type="gramEnd"/>
            <w:r w:rsidRPr="000472C9">
              <w:rPr>
                <w:rFonts w:ascii="Times New Roman" w:hAnsi="Times New Roman" w:cs="Times New Roman"/>
                <w:sz w:val="24"/>
                <w:szCs w:val="24"/>
              </w:rPr>
              <w:t xml:space="preserve"> 2Q </w:t>
            </w:r>
          </w:p>
        </w:tc>
        <w:tc>
          <w:tcPr>
            <w:tcW w:w="1985" w:type="dxa"/>
          </w:tcPr>
          <w:p w14:paraId="1D4DD21D" w14:textId="77777777" w:rsidR="004177F4" w:rsidRPr="000472C9" w:rsidRDefault="004177F4" w:rsidP="00FB1384">
            <w:pPr>
              <w:rPr>
                <w:rFonts w:ascii="Times New Roman" w:hAnsi="Times New Roman" w:cs="Times New Roman"/>
                <w:sz w:val="24"/>
                <w:szCs w:val="24"/>
              </w:rPr>
            </w:pPr>
            <w:r w:rsidRPr="000472C9">
              <w:rPr>
                <w:rFonts w:ascii="Times New Roman" w:hAnsi="Times New Roman" w:cs="Times New Roman"/>
                <w:sz w:val="24"/>
                <w:szCs w:val="24"/>
              </w:rPr>
              <w:t>Ekonomikas ministrija</w:t>
            </w:r>
          </w:p>
        </w:tc>
      </w:tr>
      <w:tr w:rsidR="004177F4" w:rsidRPr="000472C9" w14:paraId="549F88CA" w14:textId="77777777" w:rsidTr="008C1277">
        <w:trPr>
          <w:trHeight w:val="1104"/>
        </w:trPr>
        <w:tc>
          <w:tcPr>
            <w:tcW w:w="851" w:type="dxa"/>
          </w:tcPr>
          <w:p w14:paraId="2FD3096A" w14:textId="59B3B531" w:rsidR="004177F4" w:rsidRPr="000472C9" w:rsidRDefault="004177F4" w:rsidP="00FB1384">
            <w:pPr>
              <w:rPr>
                <w:rFonts w:ascii="Times New Roman" w:hAnsi="Times New Roman" w:cs="Times New Roman"/>
                <w:sz w:val="24"/>
                <w:szCs w:val="24"/>
              </w:rPr>
            </w:pPr>
            <w:r>
              <w:rPr>
                <w:rFonts w:ascii="Times New Roman" w:hAnsi="Times New Roman" w:cs="Times New Roman"/>
                <w:sz w:val="24"/>
                <w:szCs w:val="24"/>
              </w:rPr>
              <w:t>2</w:t>
            </w:r>
          </w:p>
        </w:tc>
        <w:tc>
          <w:tcPr>
            <w:tcW w:w="1984" w:type="dxa"/>
            <w:vMerge/>
            <w:vAlign w:val="center"/>
          </w:tcPr>
          <w:p w14:paraId="205D9265" w14:textId="3AFA4FC5" w:rsidR="004177F4" w:rsidRPr="000472C9" w:rsidRDefault="004177F4" w:rsidP="00FB1384">
            <w:pPr>
              <w:rPr>
                <w:rFonts w:ascii="Times New Roman" w:hAnsi="Times New Roman" w:cs="Times New Roman"/>
                <w:sz w:val="24"/>
                <w:szCs w:val="24"/>
              </w:rPr>
            </w:pPr>
          </w:p>
        </w:tc>
        <w:tc>
          <w:tcPr>
            <w:tcW w:w="7797" w:type="dxa"/>
          </w:tcPr>
          <w:p w14:paraId="40C5FF56" w14:textId="77777777" w:rsidR="004177F4" w:rsidRPr="000472C9" w:rsidRDefault="004177F4" w:rsidP="00FB1384">
            <w:pPr>
              <w:rPr>
                <w:rFonts w:ascii="Times New Roman" w:hAnsi="Times New Roman" w:cs="Times New Roman"/>
                <w:sz w:val="24"/>
                <w:szCs w:val="24"/>
              </w:rPr>
            </w:pPr>
            <w:r>
              <w:rPr>
                <w:rFonts w:ascii="Times New Roman" w:hAnsi="Times New Roman" w:cs="Times New Roman"/>
                <w:sz w:val="24"/>
                <w:szCs w:val="24"/>
              </w:rPr>
              <w:t>Atbilstoši</w:t>
            </w:r>
            <w:r w:rsidRPr="000472C9">
              <w:rPr>
                <w:rFonts w:ascii="Times New Roman" w:hAnsi="Times New Roman" w:cs="Times New Roman"/>
                <w:sz w:val="24"/>
                <w:szCs w:val="24"/>
              </w:rPr>
              <w:t xml:space="preserve"> “Inovatīvas uzņēmējdarbības un prioritāro projektu atbalsta likumā” paredzētaj</w:t>
            </w:r>
            <w:r>
              <w:rPr>
                <w:rFonts w:ascii="Times New Roman" w:hAnsi="Times New Roman" w:cs="Times New Roman"/>
                <w:sz w:val="24"/>
                <w:szCs w:val="24"/>
              </w:rPr>
              <w:t xml:space="preserve">am regulējumam, būtiski saīsināt būvniecības, darbaspēka piesaistes u.c. procedūras uzņēmējiem </w:t>
            </w:r>
            <w:r w:rsidRPr="00210290">
              <w:rPr>
                <w:rFonts w:ascii="Times New Roman" w:hAnsi="Times New Roman" w:cs="Times New Roman"/>
                <w:sz w:val="24"/>
                <w:szCs w:val="24"/>
              </w:rPr>
              <w:t>investīciju piesaist</w:t>
            </w:r>
            <w:r>
              <w:rPr>
                <w:rFonts w:ascii="Times New Roman" w:hAnsi="Times New Roman" w:cs="Times New Roman"/>
                <w:sz w:val="24"/>
                <w:szCs w:val="24"/>
              </w:rPr>
              <w:t>e</w:t>
            </w:r>
            <w:r w:rsidRPr="00210290">
              <w:rPr>
                <w:rFonts w:ascii="Times New Roman" w:hAnsi="Times New Roman" w:cs="Times New Roman"/>
                <w:sz w:val="24"/>
                <w:szCs w:val="24"/>
              </w:rPr>
              <w:t>i un eksportspēj</w:t>
            </w:r>
            <w:r>
              <w:rPr>
                <w:rFonts w:ascii="Times New Roman" w:hAnsi="Times New Roman" w:cs="Times New Roman"/>
                <w:sz w:val="24"/>
                <w:szCs w:val="24"/>
              </w:rPr>
              <w:t>as</w:t>
            </w:r>
            <w:r w:rsidRPr="00210290">
              <w:rPr>
                <w:rFonts w:ascii="Times New Roman" w:hAnsi="Times New Roman" w:cs="Times New Roman"/>
                <w:sz w:val="24"/>
                <w:szCs w:val="24"/>
              </w:rPr>
              <w:t xml:space="preserve"> veicin</w:t>
            </w:r>
            <w:r>
              <w:rPr>
                <w:rFonts w:ascii="Times New Roman" w:hAnsi="Times New Roman" w:cs="Times New Roman"/>
                <w:sz w:val="24"/>
                <w:szCs w:val="24"/>
              </w:rPr>
              <w:t>ā</w:t>
            </w:r>
            <w:r w:rsidRPr="00210290">
              <w:rPr>
                <w:rFonts w:ascii="Times New Roman" w:hAnsi="Times New Roman" w:cs="Times New Roman"/>
                <w:sz w:val="24"/>
                <w:szCs w:val="24"/>
              </w:rPr>
              <w:t>š</w:t>
            </w:r>
            <w:r>
              <w:rPr>
                <w:rFonts w:ascii="Times New Roman" w:hAnsi="Times New Roman" w:cs="Times New Roman"/>
                <w:sz w:val="24"/>
                <w:szCs w:val="24"/>
              </w:rPr>
              <w:t>anai.</w:t>
            </w:r>
          </w:p>
        </w:tc>
        <w:tc>
          <w:tcPr>
            <w:tcW w:w="1842" w:type="dxa"/>
          </w:tcPr>
          <w:p w14:paraId="06E16D7F" w14:textId="77777777" w:rsidR="004177F4" w:rsidRPr="000472C9" w:rsidRDefault="004177F4" w:rsidP="00FB1384">
            <w:pPr>
              <w:rPr>
                <w:rFonts w:ascii="Times New Roman" w:hAnsi="Times New Roman" w:cs="Times New Roman"/>
                <w:sz w:val="24"/>
                <w:szCs w:val="24"/>
              </w:rPr>
            </w:pPr>
            <w:proofErr w:type="gramStart"/>
            <w:r w:rsidRPr="000472C9">
              <w:rPr>
                <w:rFonts w:ascii="Times New Roman" w:hAnsi="Times New Roman" w:cs="Times New Roman"/>
                <w:sz w:val="24"/>
                <w:szCs w:val="24"/>
              </w:rPr>
              <w:t>2025.g.</w:t>
            </w:r>
            <w:proofErr w:type="gramEnd"/>
            <w:r w:rsidRPr="000472C9">
              <w:rPr>
                <w:rFonts w:ascii="Times New Roman" w:hAnsi="Times New Roman" w:cs="Times New Roman"/>
                <w:sz w:val="24"/>
                <w:szCs w:val="24"/>
              </w:rPr>
              <w:t xml:space="preserve"> 2Q</w:t>
            </w:r>
          </w:p>
        </w:tc>
        <w:tc>
          <w:tcPr>
            <w:tcW w:w="1985" w:type="dxa"/>
          </w:tcPr>
          <w:p w14:paraId="11326028" w14:textId="77777777" w:rsidR="004177F4" w:rsidRPr="000472C9" w:rsidRDefault="004177F4" w:rsidP="00FB1384">
            <w:pPr>
              <w:rPr>
                <w:rFonts w:ascii="Times New Roman" w:hAnsi="Times New Roman" w:cs="Times New Roman"/>
                <w:sz w:val="24"/>
                <w:szCs w:val="24"/>
              </w:rPr>
            </w:pPr>
            <w:r w:rsidRPr="000472C9">
              <w:rPr>
                <w:rFonts w:ascii="Times New Roman" w:hAnsi="Times New Roman" w:cs="Times New Roman"/>
                <w:sz w:val="24"/>
                <w:szCs w:val="24"/>
              </w:rPr>
              <w:t>Ekonomikas ministrija</w:t>
            </w:r>
            <w:r>
              <w:rPr>
                <w:rFonts w:ascii="Times New Roman" w:hAnsi="Times New Roman" w:cs="Times New Roman"/>
                <w:sz w:val="24"/>
                <w:szCs w:val="24"/>
              </w:rPr>
              <w:t>, LIAA</w:t>
            </w:r>
          </w:p>
        </w:tc>
      </w:tr>
      <w:tr w:rsidR="004177F4" w:rsidRPr="000472C9" w14:paraId="29914A24" w14:textId="77777777" w:rsidTr="008C1277">
        <w:tc>
          <w:tcPr>
            <w:tcW w:w="851" w:type="dxa"/>
          </w:tcPr>
          <w:p w14:paraId="14B241DF" w14:textId="6F0002A3" w:rsidR="004177F4" w:rsidRPr="000472C9" w:rsidRDefault="00E721AE" w:rsidP="00FB1384">
            <w:pPr>
              <w:rPr>
                <w:rFonts w:ascii="Times New Roman" w:hAnsi="Times New Roman" w:cs="Times New Roman"/>
                <w:sz w:val="24"/>
                <w:szCs w:val="24"/>
              </w:rPr>
            </w:pPr>
            <w:r>
              <w:rPr>
                <w:rFonts w:ascii="Times New Roman" w:hAnsi="Times New Roman" w:cs="Times New Roman"/>
                <w:sz w:val="24"/>
                <w:szCs w:val="24"/>
              </w:rPr>
              <w:t>3</w:t>
            </w:r>
          </w:p>
        </w:tc>
        <w:tc>
          <w:tcPr>
            <w:tcW w:w="1984" w:type="dxa"/>
            <w:vMerge/>
          </w:tcPr>
          <w:p w14:paraId="3230D412" w14:textId="20090284" w:rsidR="004177F4" w:rsidRPr="000472C9" w:rsidRDefault="004177F4" w:rsidP="00FB1384">
            <w:pPr>
              <w:rPr>
                <w:rFonts w:ascii="Times New Roman" w:hAnsi="Times New Roman" w:cs="Times New Roman"/>
                <w:sz w:val="24"/>
                <w:szCs w:val="24"/>
              </w:rPr>
            </w:pPr>
            <w:bookmarkStart w:id="29" w:name="_Hlk192839408"/>
          </w:p>
        </w:tc>
        <w:tc>
          <w:tcPr>
            <w:tcW w:w="7797" w:type="dxa"/>
          </w:tcPr>
          <w:p w14:paraId="16448C2F" w14:textId="77777777" w:rsidR="004177F4" w:rsidRPr="000472C9" w:rsidRDefault="004177F4" w:rsidP="00FB1384">
            <w:pPr>
              <w:rPr>
                <w:rFonts w:ascii="Times New Roman" w:hAnsi="Times New Roman" w:cs="Times New Roman"/>
                <w:sz w:val="24"/>
                <w:szCs w:val="24"/>
              </w:rPr>
            </w:pPr>
            <w:r>
              <w:rPr>
                <w:rFonts w:ascii="Times New Roman" w:hAnsi="Times New Roman" w:cs="Times New Roman"/>
                <w:sz w:val="24"/>
                <w:szCs w:val="24"/>
              </w:rPr>
              <w:t>Paātrināt p</w:t>
            </w:r>
            <w:r w:rsidRPr="000472C9">
              <w:rPr>
                <w:rFonts w:ascii="Times New Roman" w:hAnsi="Times New Roman" w:cs="Times New Roman"/>
                <w:sz w:val="24"/>
                <w:szCs w:val="24"/>
              </w:rPr>
              <w:t>rojektu vērtēšanu</w:t>
            </w:r>
            <w:r>
              <w:rPr>
                <w:rFonts w:ascii="Times New Roman" w:hAnsi="Times New Roman" w:cs="Times New Roman"/>
                <w:sz w:val="24"/>
                <w:szCs w:val="24"/>
              </w:rPr>
              <w:t>, vienkāršojot grūtībās nonākuša uzņēmuma statusa noteikšanu. Vērtēšanā izmantot maksimāli trīs punktu kritērijus.</w:t>
            </w:r>
          </w:p>
        </w:tc>
        <w:tc>
          <w:tcPr>
            <w:tcW w:w="1842" w:type="dxa"/>
          </w:tcPr>
          <w:p w14:paraId="5EC2B227" w14:textId="77777777" w:rsidR="004177F4" w:rsidRPr="000472C9" w:rsidRDefault="004177F4" w:rsidP="00FB1384">
            <w:pPr>
              <w:rPr>
                <w:rFonts w:ascii="Times New Roman" w:hAnsi="Times New Roman" w:cs="Times New Roman"/>
                <w:sz w:val="24"/>
                <w:szCs w:val="24"/>
              </w:rPr>
            </w:pPr>
            <w:r w:rsidRPr="000472C9">
              <w:rPr>
                <w:rFonts w:ascii="Times New Roman" w:hAnsi="Times New Roman" w:cs="Times New Roman"/>
                <w:sz w:val="24"/>
                <w:szCs w:val="24"/>
              </w:rPr>
              <w:t xml:space="preserve">Pastāvīgi, sākot ar </w:t>
            </w:r>
            <w:proofErr w:type="gramStart"/>
            <w:r w:rsidRPr="000472C9">
              <w:rPr>
                <w:rFonts w:ascii="Times New Roman" w:hAnsi="Times New Roman" w:cs="Times New Roman"/>
                <w:sz w:val="24"/>
                <w:szCs w:val="24"/>
              </w:rPr>
              <w:t>2025.g.</w:t>
            </w:r>
            <w:proofErr w:type="gramEnd"/>
            <w:r w:rsidRPr="000472C9">
              <w:rPr>
                <w:rFonts w:ascii="Times New Roman" w:hAnsi="Times New Roman" w:cs="Times New Roman"/>
                <w:sz w:val="24"/>
                <w:szCs w:val="24"/>
              </w:rPr>
              <w:t xml:space="preserve"> 3Q</w:t>
            </w:r>
          </w:p>
        </w:tc>
        <w:tc>
          <w:tcPr>
            <w:tcW w:w="1985" w:type="dxa"/>
          </w:tcPr>
          <w:p w14:paraId="6E395C28" w14:textId="77777777" w:rsidR="004177F4" w:rsidRPr="000472C9" w:rsidRDefault="004177F4" w:rsidP="00FB1384">
            <w:pPr>
              <w:rPr>
                <w:rFonts w:ascii="Times New Roman" w:hAnsi="Times New Roman" w:cs="Times New Roman"/>
                <w:sz w:val="24"/>
                <w:szCs w:val="24"/>
              </w:rPr>
            </w:pPr>
            <w:r w:rsidRPr="000472C9">
              <w:rPr>
                <w:rFonts w:ascii="Times New Roman" w:hAnsi="Times New Roman" w:cs="Times New Roman"/>
                <w:sz w:val="24"/>
                <w:szCs w:val="24"/>
              </w:rPr>
              <w:t>Finanšu ministrija, Ekonomikas ministrija,</w:t>
            </w:r>
          </w:p>
        </w:tc>
      </w:tr>
      <w:tr w:rsidR="004177F4" w:rsidRPr="000472C9" w14:paraId="656224BF" w14:textId="77777777" w:rsidTr="008C1277">
        <w:tc>
          <w:tcPr>
            <w:tcW w:w="851" w:type="dxa"/>
          </w:tcPr>
          <w:p w14:paraId="2BED6018" w14:textId="28235673" w:rsidR="004177F4" w:rsidRPr="000472C9" w:rsidRDefault="00E721AE" w:rsidP="00FB1384">
            <w:pPr>
              <w:rPr>
                <w:rFonts w:ascii="Times New Roman" w:hAnsi="Times New Roman" w:cs="Times New Roman"/>
                <w:sz w:val="24"/>
                <w:szCs w:val="24"/>
              </w:rPr>
            </w:pPr>
            <w:r>
              <w:rPr>
                <w:rFonts w:ascii="Times New Roman" w:hAnsi="Times New Roman" w:cs="Times New Roman"/>
                <w:sz w:val="24"/>
                <w:szCs w:val="24"/>
              </w:rPr>
              <w:t>4</w:t>
            </w:r>
          </w:p>
        </w:tc>
        <w:bookmarkEnd w:id="29"/>
        <w:tc>
          <w:tcPr>
            <w:tcW w:w="1984" w:type="dxa"/>
            <w:vMerge/>
          </w:tcPr>
          <w:p w14:paraId="45D6183A" w14:textId="1595B92B" w:rsidR="004177F4" w:rsidRPr="000472C9" w:rsidRDefault="004177F4" w:rsidP="00FB1384">
            <w:pPr>
              <w:rPr>
                <w:rFonts w:ascii="Times New Roman" w:hAnsi="Times New Roman" w:cs="Times New Roman"/>
                <w:sz w:val="24"/>
                <w:szCs w:val="24"/>
              </w:rPr>
            </w:pPr>
          </w:p>
        </w:tc>
        <w:tc>
          <w:tcPr>
            <w:tcW w:w="7797" w:type="dxa"/>
          </w:tcPr>
          <w:p w14:paraId="416C380C" w14:textId="77777777" w:rsidR="004177F4" w:rsidRPr="000472C9" w:rsidRDefault="004177F4" w:rsidP="00FB1384">
            <w:pPr>
              <w:rPr>
                <w:rFonts w:ascii="Times New Roman" w:hAnsi="Times New Roman" w:cs="Times New Roman"/>
                <w:sz w:val="24"/>
                <w:szCs w:val="24"/>
              </w:rPr>
            </w:pPr>
            <w:r w:rsidRPr="000472C9">
              <w:rPr>
                <w:rFonts w:ascii="Times New Roman" w:hAnsi="Times New Roman" w:cs="Times New Roman"/>
                <w:sz w:val="24"/>
                <w:szCs w:val="24"/>
              </w:rPr>
              <w:t xml:space="preserve">Samazināt atskaišu </w:t>
            </w:r>
            <w:r>
              <w:rPr>
                <w:rFonts w:ascii="Times New Roman" w:hAnsi="Times New Roman" w:cs="Times New Roman"/>
                <w:sz w:val="24"/>
                <w:szCs w:val="24"/>
              </w:rPr>
              <w:t xml:space="preserve">pieprasīšanas biežumu </w:t>
            </w:r>
            <w:r w:rsidRPr="000472C9">
              <w:rPr>
                <w:rFonts w:ascii="Times New Roman" w:hAnsi="Times New Roman" w:cs="Times New Roman"/>
                <w:sz w:val="24"/>
                <w:szCs w:val="24"/>
              </w:rPr>
              <w:t>projekta izpildes laikā</w:t>
            </w:r>
            <w:r>
              <w:rPr>
                <w:rFonts w:ascii="Times New Roman" w:hAnsi="Times New Roman" w:cs="Times New Roman"/>
                <w:sz w:val="24"/>
                <w:szCs w:val="24"/>
              </w:rPr>
              <w:t>. I</w:t>
            </w:r>
            <w:r w:rsidRPr="00887E02">
              <w:rPr>
                <w:rFonts w:ascii="Times New Roman" w:hAnsi="Times New Roman" w:cs="Times New Roman"/>
                <w:sz w:val="24"/>
                <w:szCs w:val="24"/>
              </w:rPr>
              <w:t>zmantot valsts iestāžu rīcībā esošus datus un informāci</w:t>
            </w:r>
            <w:r>
              <w:rPr>
                <w:rFonts w:ascii="Times New Roman" w:hAnsi="Times New Roman" w:cs="Times New Roman"/>
                <w:sz w:val="24"/>
                <w:szCs w:val="24"/>
              </w:rPr>
              <w:t>j</w:t>
            </w:r>
            <w:r w:rsidRPr="00887E02">
              <w:rPr>
                <w:rFonts w:ascii="Times New Roman" w:hAnsi="Times New Roman" w:cs="Times New Roman"/>
                <w:sz w:val="24"/>
                <w:szCs w:val="24"/>
              </w:rPr>
              <w:t>u</w:t>
            </w:r>
            <w:r>
              <w:rPr>
                <w:rFonts w:ascii="Times New Roman" w:hAnsi="Times New Roman" w:cs="Times New Roman"/>
                <w:sz w:val="24"/>
                <w:szCs w:val="24"/>
              </w:rPr>
              <w:t>.</w:t>
            </w:r>
          </w:p>
        </w:tc>
        <w:tc>
          <w:tcPr>
            <w:tcW w:w="1842" w:type="dxa"/>
          </w:tcPr>
          <w:p w14:paraId="6FAEE911" w14:textId="77777777" w:rsidR="004177F4" w:rsidRPr="000472C9" w:rsidRDefault="004177F4" w:rsidP="00FB1384">
            <w:pPr>
              <w:rPr>
                <w:rFonts w:ascii="Times New Roman" w:hAnsi="Times New Roman" w:cs="Times New Roman"/>
                <w:sz w:val="24"/>
                <w:szCs w:val="24"/>
              </w:rPr>
            </w:pPr>
            <w:r w:rsidRPr="000472C9">
              <w:rPr>
                <w:rFonts w:ascii="Times New Roman" w:hAnsi="Times New Roman" w:cs="Times New Roman"/>
                <w:sz w:val="24"/>
                <w:szCs w:val="24"/>
              </w:rPr>
              <w:t xml:space="preserve">Pastāvīgi, sākot ar </w:t>
            </w:r>
            <w:proofErr w:type="gramStart"/>
            <w:r w:rsidRPr="000472C9">
              <w:rPr>
                <w:rFonts w:ascii="Times New Roman" w:hAnsi="Times New Roman" w:cs="Times New Roman"/>
                <w:sz w:val="24"/>
                <w:szCs w:val="24"/>
              </w:rPr>
              <w:t>2025.g.</w:t>
            </w:r>
            <w:proofErr w:type="gramEnd"/>
            <w:r w:rsidRPr="000472C9">
              <w:rPr>
                <w:rFonts w:ascii="Times New Roman" w:hAnsi="Times New Roman" w:cs="Times New Roman"/>
                <w:sz w:val="24"/>
                <w:szCs w:val="24"/>
              </w:rPr>
              <w:t xml:space="preserve"> 3Q</w:t>
            </w:r>
          </w:p>
        </w:tc>
        <w:tc>
          <w:tcPr>
            <w:tcW w:w="1985" w:type="dxa"/>
          </w:tcPr>
          <w:p w14:paraId="243020AC" w14:textId="77777777" w:rsidR="004177F4" w:rsidRPr="000472C9" w:rsidRDefault="004177F4" w:rsidP="00FB1384">
            <w:pPr>
              <w:rPr>
                <w:rFonts w:ascii="Times New Roman" w:hAnsi="Times New Roman" w:cs="Times New Roman"/>
                <w:sz w:val="24"/>
                <w:szCs w:val="24"/>
              </w:rPr>
            </w:pPr>
            <w:r w:rsidRPr="000472C9">
              <w:rPr>
                <w:rFonts w:ascii="Times New Roman" w:hAnsi="Times New Roman" w:cs="Times New Roman"/>
                <w:sz w:val="24"/>
                <w:szCs w:val="24"/>
              </w:rPr>
              <w:t>Visas ministrijas un atbildīgās iestādes, Altum, CFLA</w:t>
            </w:r>
          </w:p>
        </w:tc>
      </w:tr>
      <w:tr w:rsidR="004177F4" w:rsidRPr="000472C9" w14:paraId="1AB18476" w14:textId="77777777" w:rsidTr="008C1277">
        <w:trPr>
          <w:trHeight w:val="1114"/>
        </w:trPr>
        <w:tc>
          <w:tcPr>
            <w:tcW w:w="851" w:type="dxa"/>
          </w:tcPr>
          <w:p w14:paraId="3A5CD6C2" w14:textId="2F922FE6" w:rsidR="004177F4" w:rsidRPr="000472C9" w:rsidRDefault="00E721AE" w:rsidP="00FB1384">
            <w:pPr>
              <w:rPr>
                <w:rFonts w:ascii="Times New Roman" w:hAnsi="Times New Roman" w:cs="Times New Roman"/>
                <w:sz w:val="24"/>
                <w:szCs w:val="24"/>
              </w:rPr>
            </w:pPr>
            <w:r>
              <w:rPr>
                <w:rFonts w:ascii="Times New Roman" w:hAnsi="Times New Roman" w:cs="Times New Roman"/>
                <w:sz w:val="24"/>
                <w:szCs w:val="24"/>
              </w:rPr>
              <w:t>5</w:t>
            </w:r>
          </w:p>
        </w:tc>
        <w:tc>
          <w:tcPr>
            <w:tcW w:w="1984" w:type="dxa"/>
            <w:vMerge/>
          </w:tcPr>
          <w:p w14:paraId="0128B16C" w14:textId="4C8C3868" w:rsidR="004177F4" w:rsidRPr="000472C9" w:rsidRDefault="004177F4" w:rsidP="00FB1384">
            <w:pPr>
              <w:rPr>
                <w:rFonts w:ascii="Times New Roman" w:hAnsi="Times New Roman" w:cs="Times New Roman"/>
                <w:sz w:val="24"/>
                <w:szCs w:val="24"/>
              </w:rPr>
            </w:pPr>
          </w:p>
        </w:tc>
        <w:tc>
          <w:tcPr>
            <w:tcW w:w="7797" w:type="dxa"/>
          </w:tcPr>
          <w:p w14:paraId="112B1D48" w14:textId="77777777" w:rsidR="004177F4" w:rsidRPr="000472C9" w:rsidRDefault="004177F4" w:rsidP="00FB1384">
            <w:pPr>
              <w:rPr>
                <w:rFonts w:ascii="Times New Roman" w:hAnsi="Times New Roman" w:cs="Times New Roman"/>
                <w:sz w:val="24"/>
                <w:szCs w:val="24"/>
              </w:rPr>
            </w:pPr>
            <w:r w:rsidRPr="000472C9">
              <w:rPr>
                <w:rFonts w:ascii="Times New Roman" w:hAnsi="Times New Roman" w:cs="Times New Roman"/>
                <w:sz w:val="24"/>
                <w:szCs w:val="24"/>
              </w:rPr>
              <w:t xml:space="preserve">Definēt un ieviest uzticamā uzņēmuma / institūcijas statusu, </w:t>
            </w:r>
            <w:proofErr w:type="gramStart"/>
            <w:r w:rsidRPr="000472C9">
              <w:rPr>
                <w:rFonts w:ascii="Times New Roman" w:hAnsi="Times New Roman" w:cs="Times New Roman"/>
                <w:sz w:val="24"/>
                <w:szCs w:val="24"/>
              </w:rPr>
              <w:t>kuram ir īpaši</w:t>
            </w:r>
            <w:proofErr w:type="gramEnd"/>
            <w:r w:rsidRPr="000472C9">
              <w:rPr>
                <w:rFonts w:ascii="Times New Roman" w:hAnsi="Times New Roman" w:cs="Times New Roman"/>
                <w:sz w:val="24"/>
                <w:szCs w:val="24"/>
              </w:rPr>
              <w:t xml:space="preserve"> atvieglināts projektu izpildes režīms (analogi VID “A” reitinga nodokļu maksātāja statusam)</w:t>
            </w:r>
            <w:r>
              <w:rPr>
                <w:rFonts w:ascii="Times New Roman" w:hAnsi="Times New Roman" w:cs="Times New Roman"/>
                <w:sz w:val="24"/>
                <w:szCs w:val="24"/>
              </w:rPr>
              <w:t>.</w:t>
            </w:r>
          </w:p>
        </w:tc>
        <w:tc>
          <w:tcPr>
            <w:tcW w:w="1842" w:type="dxa"/>
          </w:tcPr>
          <w:p w14:paraId="3E0F0A9B" w14:textId="77777777" w:rsidR="004177F4" w:rsidRPr="000472C9" w:rsidRDefault="004177F4" w:rsidP="00FB1384">
            <w:pPr>
              <w:rPr>
                <w:rFonts w:ascii="Times New Roman" w:hAnsi="Times New Roman" w:cs="Times New Roman"/>
                <w:sz w:val="24"/>
                <w:szCs w:val="24"/>
              </w:rPr>
            </w:pPr>
            <w:proofErr w:type="gramStart"/>
            <w:r w:rsidRPr="000472C9">
              <w:rPr>
                <w:rFonts w:ascii="Times New Roman" w:hAnsi="Times New Roman" w:cs="Times New Roman"/>
                <w:sz w:val="24"/>
                <w:szCs w:val="24"/>
              </w:rPr>
              <w:t>2025.g.</w:t>
            </w:r>
            <w:proofErr w:type="gramEnd"/>
            <w:r w:rsidRPr="000472C9">
              <w:rPr>
                <w:rFonts w:ascii="Times New Roman" w:hAnsi="Times New Roman" w:cs="Times New Roman"/>
                <w:sz w:val="24"/>
                <w:szCs w:val="24"/>
              </w:rPr>
              <w:t xml:space="preserve"> 3Q</w:t>
            </w:r>
          </w:p>
        </w:tc>
        <w:tc>
          <w:tcPr>
            <w:tcW w:w="1985" w:type="dxa"/>
          </w:tcPr>
          <w:p w14:paraId="6216AB2B" w14:textId="77777777" w:rsidR="004177F4" w:rsidRPr="000472C9" w:rsidRDefault="004177F4" w:rsidP="00FB1384">
            <w:pPr>
              <w:rPr>
                <w:rFonts w:ascii="Times New Roman" w:hAnsi="Times New Roman" w:cs="Times New Roman"/>
                <w:sz w:val="24"/>
                <w:szCs w:val="24"/>
              </w:rPr>
            </w:pPr>
            <w:r w:rsidRPr="000472C9">
              <w:rPr>
                <w:rFonts w:ascii="Times New Roman" w:hAnsi="Times New Roman" w:cs="Times New Roman"/>
                <w:sz w:val="24"/>
                <w:szCs w:val="24"/>
              </w:rPr>
              <w:t>Finanšu ministrija, Ekonomikas ministrija, Altum, CFLA</w:t>
            </w:r>
          </w:p>
        </w:tc>
      </w:tr>
      <w:tr w:rsidR="004177F4" w:rsidRPr="000472C9" w14:paraId="085B2D43" w14:textId="77777777" w:rsidTr="008C1277">
        <w:trPr>
          <w:trHeight w:val="1390"/>
        </w:trPr>
        <w:tc>
          <w:tcPr>
            <w:tcW w:w="851" w:type="dxa"/>
          </w:tcPr>
          <w:p w14:paraId="363E39A1" w14:textId="59B23E04" w:rsidR="004177F4" w:rsidRPr="000472C9" w:rsidRDefault="00E721AE" w:rsidP="00FB1384">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1984" w:type="dxa"/>
            <w:vMerge w:val="restart"/>
            <w:vAlign w:val="center"/>
          </w:tcPr>
          <w:p w14:paraId="273375AA" w14:textId="16A79650" w:rsidR="004177F4" w:rsidRPr="000472C9" w:rsidRDefault="004177F4" w:rsidP="00FB1384">
            <w:pPr>
              <w:rPr>
                <w:rFonts w:ascii="Times New Roman" w:hAnsi="Times New Roman" w:cs="Times New Roman"/>
                <w:sz w:val="24"/>
                <w:szCs w:val="24"/>
              </w:rPr>
            </w:pPr>
            <w:r w:rsidRPr="000472C9">
              <w:rPr>
                <w:rFonts w:ascii="Times New Roman" w:hAnsi="Times New Roman" w:cs="Times New Roman"/>
                <w:sz w:val="24"/>
                <w:szCs w:val="24"/>
              </w:rPr>
              <w:t>Īstenot principu: valsts pārvaldes iestādes</w:t>
            </w:r>
            <w:proofErr w:type="gramStart"/>
            <w:r w:rsidRPr="000472C9">
              <w:rPr>
                <w:rFonts w:ascii="Times New Roman" w:hAnsi="Times New Roman" w:cs="Times New Roman"/>
                <w:sz w:val="24"/>
                <w:szCs w:val="24"/>
              </w:rPr>
              <w:t xml:space="preserve">  </w:t>
            </w:r>
            <w:proofErr w:type="gramEnd"/>
            <w:r w:rsidRPr="000472C9">
              <w:rPr>
                <w:rFonts w:ascii="Times New Roman" w:hAnsi="Times New Roman" w:cs="Times New Roman"/>
                <w:sz w:val="24"/>
                <w:szCs w:val="24"/>
              </w:rPr>
              <w:t>jebkuru informāciju pieprasa tikai vienu reizi, pēc tam to izplatot savā starpā.</w:t>
            </w:r>
          </w:p>
        </w:tc>
        <w:tc>
          <w:tcPr>
            <w:tcW w:w="7797" w:type="dxa"/>
          </w:tcPr>
          <w:p w14:paraId="7C35C994" w14:textId="77777777" w:rsidR="004177F4" w:rsidRPr="000472C9" w:rsidRDefault="004177F4" w:rsidP="00FB1384">
            <w:pPr>
              <w:rPr>
                <w:rFonts w:ascii="Times New Roman" w:hAnsi="Times New Roman" w:cs="Times New Roman"/>
                <w:sz w:val="24"/>
                <w:szCs w:val="24"/>
              </w:rPr>
            </w:pPr>
            <w:r w:rsidRPr="000472C9">
              <w:rPr>
                <w:rFonts w:ascii="Times New Roman" w:hAnsi="Times New Roman" w:cs="Times New Roman"/>
                <w:sz w:val="24"/>
                <w:szCs w:val="24"/>
              </w:rPr>
              <w:t>Izstrādāt apvienotu CSP un VID informācijas pieprasījum</w:t>
            </w:r>
            <w:r>
              <w:rPr>
                <w:rFonts w:ascii="Times New Roman" w:hAnsi="Times New Roman" w:cs="Times New Roman"/>
                <w:sz w:val="24"/>
                <w:szCs w:val="24"/>
              </w:rPr>
              <w:t>a e-formātu</w:t>
            </w:r>
            <w:r>
              <w:t xml:space="preserve"> </w:t>
            </w:r>
            <w:r w:rsidRPr="009E5472">
              <w:rPr>
                <w:rFonts w:ascii="Times New Roman" w:hAnsi="Times New Roman" w:cs="Times New Roman"/>
                <w:sz w:val="24"/>
                <w:szCs w:val="24"/>
              </w:rPr>
              <w:t>nodokļu administrēšanas un statistikas vajadzībām</w:t>
            </w:r>
            <w:r w:rsidRPr="000472C9">
              <w:rPr>
                <w:rFonts w:ascii="Times New Roman" w:hAnsi="Times New Roman" w:cs="Times New Roman"/>
                <w:sz w:val="24"/>
                <w:szCs w:val="24"/>
              </w:rPr>
              <w:t xml:space="preserve">, </w:t>
            </w:r>
            <w:r>
              <w:rPr>
                <w:rFonts w:ascii="Times New Roman" w:hAnsi="Times New Roman" w:cs="Times New Roman"/>
                <w:sz w:val="24"/>
                <w:szCs w:val="24"/>
              </w:rPr>
              <w:t>lai mazinātu komersantu patērēto laiku un izmaksas</w:t>
            </w:r>
            <w:r w:rsidRPr="000472C9">
              <w:rPr>
                <w:rFonts w:ascii="Times New Roman" w:hAnsi="Times New Roman" w:cs="Times New Roman"/>
                <w:sz w:val="24"/>
                <w:szCs w:val="24"/>
              </w:rPr>
              <w:t>.</w:t>
            </w:r>
            <w:r>
              <w:rPr>
                <w:rFonts w:ascii="Times New Roman" w:hAnsi="Times New Roman" w:cs="Times New Roman"/>
                <w:sz w:val="24"/>
                <w:szCs w:val="24"/>
              </w:rPr>
              <w:t xml:space="preserve"> No 2026. gada p</w:t>
            </w:r>
            <w:r w:rsidRPr="000472C9">
              <w:rPr>
                <w:rFonts w:ascii="Times New Roman" w:hAnsi="Times New Roman" w:cs="Times New Roman"/>
                <w:sz w:val="24"/>
                <w:szCs w:val="24"/>
              </w:rPr>
              <w:t>ievienot izstrādātajam vienotajam informācijas</w:t>
            </w:r>
            <w:r>
              <w:rPr>
                <w:rFonts w:ascii="Times New Roman" w:hAnsi="Times New Roman" w:cs="Times New Roman"/>
                <w:sz w:val="24"/>
                <w:szCs w:val="24"/>
              </w:rPr>
              <w:t xml:space="preserve"> </w:t>
            </w:r>
            <w:r w:rsidRPr="000472C9">
              <w:rPr>
                <w:rFonts w:ascii="Times New Roman" w:hAnsi="Times New Roman" w:cs="Times New Roman"/>
                <w:sz w:val="24"/>
                <w:szCs w:val="24"/>
              </w:rPr>
              <w:t>pieprasījumam citas iestāde</w:t>
            </w:r>
            <w:r>
              <w:rPr>
                <w:rFonts w:ascii="Times New Roman" w:hAnsi="Times New Roman" w:cs="Times New Roman"/>
                <w:sz w:val="24"/>
                <w:szCs w:val="24"/>
              </w:rPr>
              <w:t>s</w:t>
            </w:r>
            <w:r w:rsidRPr="000472C9">
              <w:rPr>
                <w:rFonts w:ascii="Times New Roman" w:hAnsi="Times New Roman" w:cs="Times New Roman"/>
                <w:sz w:val="24"/>
                <w:szCs w:val="24"/>
              </w:rPr>
              <w:t xml:space="preserve">: Latvijas </w:t>
            </w:r>
            <w:r>
              <w:rPr>
                <w:rFonts w:ascii="Times New Roman" w:hAnsi="Times New Roman" w:cs="Times New Roman"/>
                <w:sz w:val="24"/>
                <w:szCs w:val="24"/>
              </w:rPr>
              <w:t>B</w:t>
            </w:r>
            <w:r w:rsidRPr="000472C9">
              <w:rPr>
                <w:rFonts w:ascii="Times New Roman" w:hAnsi="Times New Roman" w:cs="Times New Roman"/>
                <w:sz w:val="24"/>
                <w:szCs w:val="24"/>
              </w:rPr>
              <w:t>anku, u.c.</w:t>
            </w:r>
          </w:p>
        </w:tc>
        <w:tc>
          <w:tcPr>
            <w:tcW w:w="1842" w:type="dxa"/>
          </w:tcPr>
          <w:p w14:paraId="36833644" w14:textId="77777777" w:rsidR="004177F4" w:rsidRPr="000472C9" w:rsidRDefault="004177F4" w:rsidP="00FB1384">
            <w:pPr>
              <w:rPr>
                <w:rFonts w:ascii="Times New Roman" w:hAnsi="Times New Roman" w:cs="Times New Roman"/>
                <w:sz w:val="24"/>
                <w:szCs w:val="24"/>
              </w:rPr>
            </w:pPr>
            <w:r w:rsidRPr="000472C9">
              <w:rPr>
                <w:rFonts w:ascii="Times New Roman" w:hAnsi="Times New Roman" w:cs="Times New Roman"/>
                <w:sz w:val="24"/>
                <w:szCs w:val="24"/>
              </w:rPr>
              <w:t>2025.g. 3Q</w:t>
            </w:r>
          </w:p>
          <w:p w14:paraId="62C5A026" w14:textId="77777777" w:rsidR="004177F4" w:rsidRPr="000472C9" w:rsidRDefault="004177F4" w:rsidP="00FB1384">
            <w:pPr>
              <w:rPr>
                <w:rFonts w:ascii="Times New Roman" w:hAnsi="Times New Roman" w:cs="Times New Roman"/>
                <w:sz w:val="24"/>
                <w:szCs w:val="24"/>
              </w:rPr>
            </w:pPr>
            <w:r w:rsidRPr="000472C9">
              <w:rPr>
                <w:rFonts w:ascii="Times New Roman" w:hAnsi="Times New Roman" w:cs="Times New Roman"/>
                <w:sz w:val="24"/>
                <w:szCs w:val="24"/>
              </w:rPr>
              <w:t>Īstenot no 2026.g.</w:t>
            </w:r>
          </w:p>
        </w:tc>
        <w:tc>
          <w:tcPr>
            <w:tcW w:w="1985" w:type="dxa"/>
          </w:tcPr>
          <w:p w14:paraId="529DBCA7" w14:textId="77777777" w:rsidR="004177F4" w:rsidRPr="000472C9" w:rsidRDefault="004177F4" w:rsidP="00FB1384">
            <w:pPr>
              <w:rPr>
                <w:rFonts w:ascii="Times New Roman" w:hAnsi="Times New Roman" w:cs="Times New Roman"/>
                <w:sz w:val="24"/>
                <w:szCs w:val="24"/>
              </w:rPr>
            </w:pPr>
            <w:r w:rsidRPr="000472C9">
              <w:rPr>
                <w:rFonts w:ascii="Times New Roman" w:hAnsi="Times New Roman" w:cs="Times New Roman"/>
                <w:sz w:val="24"/>
                <w:szCs w:val="24"/>
              </w:rPr>
              <w:t>CSP, VID, Finanšu ministrija, Ekonomikas ministrija</w:t>
            </w:r>
            <w:r>
              <w:rPr>
                <w:rFonts w:ascii="Times New Roman" w:hAnsi="Times New Roman" w:cs="Times New Roman"/>
                <w:sz w:val="24"/>
                <w:szCs w:val="24"/>
              </w:rPr>
              <w:t>,</w:t>
            </w:r>
            <w:r w:rsidRPr="000472C9">
              <w:rPr>
                <w:rFonts w:ascii="Times New Roman" w:hAnsi="Times New Roman" w:cs="Times New Roman"/>
                <w:sz w:val="24"/>
                <w:szCs w:val="24"/>
              </w:rPr>
              <w:t xml:space="preserve"> Latvijas Banka, citas iestādes</w:t>
            </w:r>
          </w:p>
        </w:tc>
      </w:tr>
      <w:tr w:rsidR="004177F4" w:rsidRPr="000472C9" w14:paraId="173D827D" w14:textId="77777777" w:rsidTr="008C1277">
        <w:tc>
          <w:tcPr>
            <w:tcW w:w="851" w:type="dxa"/>
          </w:tcPr>
          <w:p w14:paraId="00AE310C" w14:textId="370A29CC" w:rsidR="004177F4" w:rsidRPr="000472C9" w:rsidRDefault="00E721AE" w:rsidP="00FB1384">
            <w:pPr>
              <w:rPr>
                <w:rFonts w:ascii="Times New Roman" w:hAnsi="Times New Roman" w:cs="Times New Roman"/>
                <w:sz w:val="24"/>
                <w:szCs w:val="24"/>
              </w:rPr>
            </w:pPr>
            <w:r>
              <w:rPr>
                <w:rFonts w:ascii="Times New Roman" w:hAnsi="Times New Roman" w:cs="Times New Roman"/>
                <w:sz w:val="24"/>
                <w:szCs w:val="24"/>
              </w:rPr>
              <w:t>7</w:t>
            </w:r>
          </w:p>
        </w:tc>
        <w:tc>
          <w:tcPr>
            <w:tcW w:w="1984" w:type="dxa"/>
            <w:vMerge/>
            <w:vAlign w:val="center"/>
          </w:tcPr>
          <w:p w14:paraId="2CE4079B" w14:textId="0C35A2AB" w:rsidR="004177F4" w:rsidRPr="000472C9" w:rsidRDefault="004177F4" w:rsidP="00FB1384">
            <w:pPr>
              <w:rPr>
                <w:rFonts w:ascii="Times New Roman" w:hAnsi="Times New Roman" w:cs="Times New Roman"/>
                <w:sz w:val="24"/>
                <w:szCs w:val="24"/>
              </w:rPr>
            </w:pPr>
          </w:p>
        </w:tc>
        <w:tc>
          <w:tcPr>
            <w:tcW w:w="7797" w:type="dxa"/>
          </w:tcPr>
          <w:p w14:paraId="43049BDA" w14:textId="77777777" w:rsidR="004177F4" w:rsidRPr="000472C9" w:rsidRDefault="004177F4" w:rsidP="00FB1384">
            <w:pPr>
              <w:rPr>
                <w:rFonts w:ascii="Times New Roman" w:hAnsi="Times New Roman" w:cs="Times New Roman"/>
                <w:sz w:val="24"/>
                <w:szCs w:val="24"/>
              </w:rPr>
            </w:pPr>
            <w:r w:rsidRPr="000472C9">
              <w:rPr>
                <w:rFonts w:ascii="Times New Roman" w:hAnsi="Times New Roman" w:cs="Times New Roman"/>
                <w:sz w:val="24"/>
                <w:szCs w:val="24"/>
              </w:rPr>
              <w:t>Pārskatīt valsts iestāžu informācijas pieprasījumus, izslēdzot pozīcijas, kuras jau ir kādas valsts iestādes rīcībā</w:t>
            </w:r>
            <w:r>
              <w:rPr>
                <w:rFonts w:ascii="Times New Roman" w:hAnsi="Times New Roman" w:cs="Times New Roman"/>
                <w:sz w:val="24"/>
                <w:szCs w:val="24"/>
              </w:rPr>
              <w:t xml:space="preserve">, t.sk. </w:t>
            </w:r>
            <w:r w:rsidRPr="000472C9">
              <w:rPr>
                <w:rFonts w:ascii="Times New Roman" w:hAnsi="Times New Roman" w:cs="Times New Roman"/>
                <w:sz w:val="24"/>
                <w:szCs w:val="24"/>
              </w:rPr>
              <w:t xml:space="preserve">informāciju par uzņēmumu P&amp;A darbību. </w:t>
            </w:r>
          </w:p>
        </w:tc>
        <w:tc>
          <w:tcPr>
            <w:tcW w:w="1842" w:type="dxa"/>
          </w:tcPr>
          <w:p w14:paraId="22DBCC2B" w14:textId="77777777" w:rsidR="004177F4" w:rsidRPr="000472C9" w:rsidRDefault="004177F4" w:rsidP="00FB1384">
            <w:pPr>
              <w:rPr>
                <w:rFonts w:ascii="Times New Roman" w:hAnsi="Times New Roman" w:cs="Times New Roman"/>
                <w:sz w:val="24"/>
                <w:szCs w:val="24"/>
              </w:rPr>
            </w:pPr>
            <w:r w:rsidRPr="000472C9">
              <w:rPr>
                <w:rFonts w:ascii="Times New Roman" w:hAnsi="Times New Roman" w:cs="Times New Roman"/>
                <w:sz w:val="24"/>
                <w:szCs w:val="24"/>
              </w:rPr>
              <w:t>2025.g. 3Q</w:t>
            </w:r>
          </w:p>
          <w:p w14:paraId="65345C85" w14:textId="77777777" w:rsidR="004177F4" w:rsidRPr="000472C9" w:rsidRDefault="004177F4" w:rsidP="00FB1384">
            <w:pPr>
              <w:rPr>
                <w:rFonts w:ascii="Times New Roman" w:hAnsi="Times New Roman" w:cs="Times New Roman"/>
                <w:sz w:val="24"/>
                <w:szCs w:val="24"/>
              </w:rPr>
            </w:pPr>
            <w:r w:rsidRPr="000472C9">
              <w:rPr>
                <w:rFonts w:ascii="Times New Roman" w:hAnsi="Times New Roman" w:cs="Times New Roman"/>
                <w:sz w:val="24"/>
                <w:szCs w:val="24"/>
              </w:rPr>
              <w:t>Īstenot no 2026.g.</w:t>
            </w:r>
          </w:p>
        </w:tc>
        <w:tc>
          <w:tcPr>
            <w:tcW w:w="1985" w:type="dxa"/>
          </w:tcPr>
          <w:p w14:paraId="24CE3E6C" w14:textId="77777777" w:rsidR="004177F4" w:rsidRPr="000472C9" w:rsidRDefault="004177F4" w:rsidP="00FB1384">
            <w:pPr>
              <w:rPr>
                <w:rFonts w:ascii="Times New Roman" w:hAnsi="Times New Roman" w:cs="Times New Roman"/>
                <w:sz w:val="24"/>
                <w:szCs w:val="24"/>
              </w:rPr>
            </w:pPr>
            <w:r w:rsidRPr="000472C9">
              <w:rPr>
                <w:rFonts w:ascii="Times New Roman" w:hAnsi="Times New Roman" w:cs="Times New Roman"/>
                <w:sz w:val="24"/>
                <w:szCs w:val="24"/>
              </w:rPr>
              <w:t>CSP, CFLA, Ekonomikas ministrija, IZM</w:t>
            </w:r>
            <w:r>
              <w:rPr>
                <w:rFonts w:ascii="Times New Roman" w:hAnsi="Times New Roman" w:cs="Times New Roman"/>
                <w:sz w:val="24"/>
                <w:szCs w:val="24"/>
              </w:rPr>
              <w:t>, u.c.</w:t>
            </w:r>
          </w:p>
        </w:tc>
      </w:tr>
      <w:tr w:rsidR="004177F4" w:rsidRPr="000472C9" w14:paraId="25397550" w14:textId="77777777" w:rsidTr="008C1277">
        <w:tc>
          <w:tcPr>
            <w:tcW w:w="851" w:type="dxa"/>
          </w:tcPr>
          <w:p w14:paraId="490E55F9" w14:textId="3601FB06" w:rsidR="004177F4" w:rsidRPr="000472C9" w:rsidRDefault="00E721AE" w:rsidP="00FB1384">
            <w:pPr>
              <w:rPr>
                <w:rFonts w:ascii="Times New Roman" w:hAnsi="Times New Roman" w:cs="Times New Roman"/>
                <w:sz w:val="24"/>
                <w:szCs w:val="24"/>
              </w:rPr>
            </w:pPr>
            <w:r>
              <w:rPr>
                <w:rFonts w:ascii="Times New Roman" w:hAnsi="Times New Roman" w:cs="Times New Roman"/>
                <w:sz w:val="24"/>
                <w:szCs w:val="24"/>
              </w:rPr>
              <w:t>8</w:t>
            </w:r>
          </w:p>
        </w:tc>
        <w:tc>
          <w:tcPr>
            <w:tcW w:w="1984" w:type="dxa"/>
            <w:vMerge/>
            <w:vAlign w:val="center"/>
          </w:tcPr>
          <w:p w14:paraId="2DC3B34D" w14:textId="359C524E" w:rsidR="004177F4" w:rsidRPr="000472C9" w:rsidRDefault="004177F4" w:rsidP="00FB1384">
            <w:pPr>
              <w:rPr>
                <w:rFonts w:ascii="Times New Roman" w:hAnsi="Times New Roman" w:cs="Times New Roman"/>
                <w:sz w:val="24"/>
                <w:szCs w:val="24"/>
              </w:rPr>
            </w:pPr>
          </w:p>
        </w:tc>
        <w:tc>
          <w:tcPr>
            <w:tcW w:w="7797" w:type="dxa"/>
          </w:tcPr>
          <w:p w14:paraId="47C26C29" w14:textId="77777777" w:rsidR="004177F4" w:rsidRPr="000472C9" w:rsidRDefault="004177F4" w:rsidP="00FB1384">
            <w:pPr>
              <w:rPr>
                <w:rFonts w:ascii="Times New Roman" w:hAnsi="Times New Roman" w:cs="Times New Roman"/>
                <w:sz w:val="24"/>
                <w:szCs w:val="24"/>
              </w:rPr>
            </w:pPr>
            <w:r>
              <w:rPr>
                <w:rFonts w:ascii="Times New Roman" w:hAnsi="Times New Roman" w:cs="Times New Roman"/>
                <w:sz w:val="24"/>
                <w:szCs w:val="24"/>
              </w:rPr>
              <w:t xml:space="preserve">Regulējumā paredzēt, ka visās valsts pārvaldes informācijas sistēmās, reģistros, </w:t>
            </w:r>
            <w:proofErr w:type="spellStart"/>
            <w:r>
              <w:rPr>
                <w:rFonts w:ascii="Times New Roman" w:hAnsi="Times New Roman" w:cs="Times New Roman"/>
                <w:sz w:val="24"/>
                <w:szCs w:val="24"/>
              </w:rPr>
              <w:t>utml</w:t>
            </w:r>
            <w:proofErr w:type="spellEnd"/>
            <w:r>
              <w:rPr>
                <w:rFonts w:ascii="Times New Roman" w:hAnsi="Times New Roman" w:cs="Times New Roman"/>
                <w:sz w:val="24"/>
                <w:szCs w:val="24"/>
              </w:rPr>
              <w:t xml:space="preserve">. esošie dati ir pieejami </w:t>
            </w:r>
            <w:r w:rsidRPr="000472C9">
              <w:rPr>
                <w:rFonts w:ascii="Times New Roman" w:hAnsi="Times New Roman" w:cs="Times New Roman"/>
                <w:sz w:val="24"/>
                <w:szCs w:val="24"/>
              </w:rPr>
              <w:t>CSP.</w:t>
            </w:r>
          </w:p>
        </w:tc>
        <w:tc>
          <w:tcPr>
            <w:tcW w:w="1842" w:type="dxa"/>
          </w:tcPr>
          <w:p w14:paraId="08BC3CE9" w14:textId="77777777" w:rsidR="004177F4" w:rsidRPr="000472C9" w:rsidRDefault="004177F4" w:rsidP="00FB1384">
            <w:pPr>
              <w:rPr>
                <w:rFonts w:ascii="Times New Roman" w:hAnsi="Times New Roman" w:cs="Times New Roman"/>
                <w:sz w:val="24"/>
                <w:szCs w:val="24"/>
              </w:rPr>
            </w:pPr>
            <w:r>
              <w:rPr>
                <w:rFonts w:ascii="Times New Roman" w:hAnsi="Times New Roman" w:cs="Times New Roman"/>
                <w:sz w:val="24"/>
                <w:szCs w:val="24"/>
              </w:rPr>
              <w:t xml:space="preserve">Izveidot līdz </w:t>
            </w:r>
            <w:r w:rsidRPr="000472C9">
              <w:rPr>
                <w:rFonts w:ascii="Times New Roman" w:hAnsi="Times New Roman" w:cs="Times New Roman"/>
                <w:sz w:val="24"/>
                <w:szCs w:val="24"/>
              </w:rPr>
              <w:t>2025.g. 4Q</w:t>
            </w:r>
          </w:p>
        </w:tc>
        <w:tc>
          <w:tcPr>
            <w:tcW w:w="1985" w:type="dxa"/>
          </w:tcPr>
          <w:p w14:paraId="38796C38" w14:textId="77777777" w:rsidR="004177F4" w:rsidRPr="000472C9" w:rsidRDefault="004177F4" w:rsidP="00FB1384">
            <w:pPr>
              <w:rPr>
                <w:rFonts w:ascii="Times New Roman" w:hAnsi="Times New Roman" w:cs="Times New Roman"/>
                <w:sz w:val="24"/>
                <w:szCs w:val="24"/>
              </w:rPr>
            </w:pPr>
            <w:r w:rsidRPr="000472C9">
              <w:rPr>
                <w:rFonts w:ascii="Times New Roman" w:hAnsi="Times New Roman" w:cs="Times New Roman"/>
                <w:sz w:val="24"/>
                <w:szCs w:val="24"/>
              </w:rPr>
              <w:t>CSP, Ekonomikas ministrija</w:t>
            </w:r>
          </w:p>
        </w:tc>
      </w:tr>
      <w:tr w:rsidR="004177F4" w:rsidRPr="000472C9" w14:paraId="037914BA" w14:textId="77777777" w:rsidTr="008C1277">
        <w:tc>
          <w:tcPr>
            <w:tcW w:w="851" w:type="dxa"/>
          </w:tcPr>
          <w:p w14:paraId="590ED11B" w14:textId="1CED9E8B" w:rsidR="004177F4" w:rsidRDefault="00E721AE" w:rsidP="00FB1384">
            <w:pPr>
              <w:rPr>
                <w:rFonts w:ascii="Times New Roman" w:hAnsi="Times New Roman" w:cs="Times New Roman"/>
                <w:sz w:val="24"/>
                <w:szCs w:val="24"/>
              </w:rPr>
            </w:pPr>
            <w:r>
              <w:rPr>
                <w:rFonts w:ascii="Times New Roman" w:hAnsi="Times New Roman" w:cs="Times New Roman"/>
                <w:sz w:val="24"/>
                <w:szCs w:val="24"/>
              </w:rPr>
              <w:t>9</w:t>
            </w:r>
          </w:p>
        </w:tc>
        <w:tc>
          <w:tcPr>
            <w:tcW w:w="1984" w:type="dxa"/>
            <w:vMerge w:val="restart"/>
            <w:vAlign w:val="center"/>
          </w:tcPr>
          <w:p w14:paraId="40D776E2" w14:textId="68BDEBE0" w:rsidR="004177F4" w:rsidRPr="000472C9" w:rsidRDefault="004177F4" w:rsidP="00FB1384">
            <w:pPr>
              <w:rPr>
                <w:rFonts w:ascii="Times New Roman" w:hAnsi="Times New Roman" w:cs="Times New Roman"/>
                <w:sz w:val="24"/>
                <w:szCs w:val="24"/>
              </w:rPr>
            </w:pPr>
            <w:r>
              <w:rPr>
                <w:rFonts w:ascii="Times New Roman" w:hAnsi="Times New Roman" w:cs="Times New Roman"/>
                <w:sz w:val="24"/>
                <w:szCs w:val="24"/>
              </w:rPr>
              <w:t>Būvniecības procesa vienkāršošana</w:t>
            </w:r>
          </w:p>
        </w:tc>
        <w:tc>
          <w:tcPr>
            <w:tcW w:w="7797" w:type="dxa"/>
          </w:tcPr>
          <w:p w14:paraId="24F88156" w14:textId="77777777" w:rsidR="004177F4" w:rsidRPr="000472C9" w:rsidRDefault="004177F4" w:rsidP="00FB1384">
            <w:pPr>
              <w:rPr>
                <w:rFonts w:ascii="Times New Roman" w:hAnsi="Times New Roman" w:cs="Times New Roman"/>
                <w:sz w:val="24"/>
                <w:szCs w:val="24"/>
              </w:rPr>
            </w:pPr>
            <w:r>
              <w:rPr>
                <w:rFonts w:ascii="Times New Roman" w:hAnsi="Times New Roman" w:cs="Times New Roman"/>
                <w:sz w:val="24"/>
                <w:szCs w:val="24"/>
              </w:rPr>
              <w:t xml:space="preserve">Pārskatīt būvniecības regulējumu, ātrākai dokumentu sakārtošanai, samazinot kopējo dokumentu apjomu. Atcelt būvniecības dokumentāciju palīgēkām (siltumnīcas , šķūnīši), pazemes būvēm, </w:t>
            </w:r>
            <w:proofErr w:type="spellStart"/>
            <w:r>
              <w:rPr>
                <w:rFonts w:ascii="Times New Roman" w:hAnsi="Times New Roman" w:cs="Times New Roman"/>
                <w:sz w:val="24"/>
                <w:szCs w:val="24"/>
              </w:rPr>
              <w:t>utml</w:t>
            </w:r>
            <w:proofErr w:type="spellEnd"/>
            <w:r>
              <w:rPr>
                <w:rFonts w:ascii="Times New Roman" w:hAnsi="Times New Roman" w:cs="Times New Roman"/>
                <w:sz w:val="24"/>
                <w:szCs w:val="24"/>
              </w:rPr>
              <w:t>. Vienkāršot privātmāju līdz 150 m2 būvniecības procedūras.</w:t>
            </w:r>
          </w:p>
        </w:tc>
        <w:tc>
          <w:tcPr>
            <w:tcW w:w="1842" w:type="dxa"/>
          </w:tcPr>
          <w:p w14:paraId="6C8693C9" w14:textId="77777777" w:rsidR="004177F4" w:rsidRPr="000472C9" w:rsidRDefault="004177F4" w:rsidP="00FB1384">
            <w:pPr>
              <w:rPr>
                <w:rFonts w:ascii="Times New Roman" w:hAnsi="Times New Roman" w:cs="Times New Roman"/>
                <w:sz w:val="24"/>
                <w:szCs w:val="24"/>
              </w:rPr>
            </w:pPr>
            <w:r w:rsidRPr="000472C9">
              <w:rPr>
                <w:rFonts w:ascii="Times New Roman" w:hAnsi="Times New Roman" w:cs="Times New Roman"/>
                <w:sz w:val="24"/>
                <w:szCs w:val="24"/>
              </w:rPr>
              <w:t xml:space="preserve">2025.g. </w:t>
            </w:r>
            <w:r>
              <w:rPr>
                <w:rFonts w:ascii="Times New Roman" w:hAnsi="Times New Roman" w:cs="Times New Roman"/>
                <w:sz w:val="24"/>
                <w:szCs w:val="24"/>
              </w:rPr>
              <w:t>4</w:t>
            </w:r>
            <w:r w:rsidRPr="000472C9">
              <w:rPr>
                <w:rFonts w:ascii="Times New Roman" w:hAnsi="Times New Roman" w:cs="Times New Roman"/>
                <w:sz w:val="24"/>
                <w:szCs w:val="24"/>
              </w:rPr>
              <w:t>Q</w:t>
            </w:r>
          </w:p>
          <w:p w14:paraId="01E0742B" w14:textId="77777777" w:rsidR="004177F4" w:rsidRPr="000472C9" w:rsidRDefault="004177F4" w:rsidP="00FB1384">
            <w:pPr>
              <w:rPr>
                <w:rFonts w:ascii="Times New Roman" w:hAnsi="Times New Roman" w:cs="Times New Roman"/>
                <w:sz w:val="24"/>
                <w:szCs w:val="24"/>
              </w:rPr>
            </w:pPr>
            <w:r w:rsidRPr="000472C9">
              <w:rPr>
                <w:rFonts w:ascii="Times New Roman" w:hAnsi="Times New Roman" w:cs="Times New Roman"/>
                <w:sz w:val="24"/>
                <w:szCs w:val="24"/>
              </w:rPr>
              <w:t>Īstenot sākot ar 202</w:t>
            </w:r>
            <w:r>
              <w:rPr>
                <w:rFonts w:ascii="Times New Roman" w:hAnsi="Times New Roman" w:cs="Times New Roman"/>
                <w:sz w:val="24"/>
                <w:szCs w:val="24"/>
              </w:rPr>
              <w:t>6</w:t>
            </w:r>
            <w:r w:rsidRPr="000472C9">
              <w:rPr>
                <w:rFonts w:ascii="Times New Roman" w:hAnsi="Times New Roman" w:cs="Times New Roman"/>
                <w:sz w:val="24"/>
                <w:szCs w:val="24"/>
              </w:rPr>
              <w:t>.g.</w:t>
            </w:r>
          </w:p>
        </w:tc>
        <w:tc>
          <w:tcPr>
            <w:tcW w:w="1985" w:type="dxa"/>
          </w:tcPr>
          <w:p w14:paraId="1AD549B3" w14:textId="77777777" w:rsidR="004177F4" w:rsidRPr="000472C9" w:rsidRDefault="004177F4" w:rsidP="00FB1384">
            <w:pPr>
              <w:rPr>
                <w:rFonts w:ascii="Times New Roman" w:hAnsi="Times New Roman" w:cs="Times New Roman"/>
                <w:sz w:val="24"/>
                <w:szCs w:val="24"/>
              </w:rPr>
            </w:pPr>
            <w:r>
              <w:rPr>
                <w:rFonts w:ascii="Times New Roman" w:hAnsi="Times New Roman" w:cs="Times New Roman"/>
                <w:sz w:val="24"/>
                <w:szCs w:val="24"/>
              </w:rPr>
              <w:t>Ekonomikas ministrija, BVKB</w:t>
            </w:r>
          </w:p>
        </w:tc>
      </w:tr>
      <w:tr w:rsidR="004177F4" w:rsidRPr="000472C9" w14:paraId="179D871F" w14:textId="77777777" w:rsidTr="008C1277">
        <w:trPr>
          <w:trHeight w:val="838"/>
        </w:trPr>
        <w:tc>
          <w:tcPr>
            <w:tcW w:w="851" w:type="dxa"/>
          </w:tcPr>
          <w:p w14:paraId="4112FB00" w14:textId="2B4C00D4" w:rsidR="004177F4" w:rsidRPr="000472C9" w:rsidRDefault="00E721AE" w:rsidP="00FB1384">
            <w:pPr>
              <w:rPr>
                <w:rFonts w:ascii="Times New Roman" w:hAnsi="Times New Roman" w:cs="Times New Roman"/>
                <w:sz w:val="24"/>
                <w:szCs w:val="24"/>
              </w:rPr>
            </w:pPr>
            <w:r>
              <w:rPr>
                <w:rFonts w:ascii="Times New Roman" w:hAnsi="Times New Roman" w:cs="Times New Roman"/>
                <w:sz w:val="24"/>
                <w:szCs w:val="24"/>
              </w:rPr>
              <w:t>10</w:t>
            </w:r>
          </w:p>
        </w:tc>
        <w:tc>
          <w:tcPr>
            <w:tcW w:w="1984" w:type="dxa"/>
            <w:vMerge/>
          </w:tcPr>
          <w:p w14:paraId="571CCCA1" w14:textId="2878E5C2" w:rsidR="004177F4" w:rsidRPr="000472C9" w:rsidRDefault="004177F4" w:rsidP="00FB1384">
            <w:pPr>
              <w:rPr>
                <w:rFonts w:ascii="Times New Roman" w:hAnsi="Times New Roman" w:cs="Times New Roman"/>
                <w:sz w:val="24"/>
                <w:szCs w:val="24"/>
              </w:rPr>
            </w:pPr>
          </w:p>
        </w:tc>
        <w:tc>
          <w:tcPr>
            <w:tcW w:w="7797" w:type="dxa"/>
          </w:tcPr>
          <w:p w14:paraId="06E32B03" w14:textId="77777777" w:rsidR="004177F4" w:rsidRPr="000472C9" w:rsidRDefault="004177F4" w:rsidP="00FB1384">
            <w:pPr>
              <w:rPr>
                <w:rFonts w:ascii="Times New Roman" w:hAnsi="Times New Roman" w:cs="Times New Roman"/>
                <w:sz w:val="24"/>
                <w:szCs w:val="24"/>
              </w:rPr>
            </w:pPr>
            <w:r>
              <w:rPr>
                <w:rFonts w:ascii="Times New Roman" w:hAnsi="Times New Roman" w:cs="Times New Roman"/>
                <w:sz w:val="24"/>
                <w:szCs w:val="24"/>
              </w:rPr>
              <w:t xml:space="preserve">Saīsināt </w:t>
            </w:r>
            <w:r w:rsidRPr="004043CA">
              <w:rPr>
                <w:rFonts w:ascii="Times New Roman" w:hAnsi="Times New Roman" w:cs="Times New Roman"/>
                <w:sz w:val="24"/>
                <w:szCs w:val="24"/>
              </w:rPr>
              <w:t xml:space="preserve">ietekmes uz vidi </w:t>
            </w:r>
            <w:r>
              <w:rPr>
                <w:rFonts w:ascii="Times New Roman" w:hAnsi="Times New Roman" w:cs="Times New Roman"/>
                <w:sz w:val="24"/>
                <w:szCs w:val="24"/>
              </w:rPr>
              <w:t>no</w:t>
            </w:r>
            <w:r w:rsidRPr="004043CA">
              <w:rPr>
                <w:rFonts w:ascii="Times New Roman" w:hAnsi="Times New Roman" w:cs="Times New Roman"/>
                <w:sz w:val="24"/>
                <w:szCs w:val="24"/>
              </w:rPr>
              <w:t>vērtējum</w:t>
            </w:r>
            <w:r>
              <w:rPr>
                <w:rFonts w:ascii="Times New Roman" w:hAnsi="Times New Roman" w:cs="Times New Roman"/>
                <w:sz w:val="24"/>
                <w:szCs w:val="24"/>
              </w:rPr>
              <w:t>a maksimālo laiku līdz vienam gadam. Piemērot regulas minimālās prasības.</w:t>
            </w:r>
          </w:p>
        </w:tc>
        <w:tc>
          <w:tcPr>
            <w:tcW w:w="1842" w:type="dxa"/>
          </w:tcPr>
          <w:p w14:paraId="53F5C27E" w14:textId="77777777" w:rsidR="004177F4" w:rsidRPr="000472C9" w:rsidRDefault="004177F4" w:rsidP="00FB1384">
            <w:pPr>
              <w:rPr>
                <w:rFonts w:ascii="Times New Roman" w:hAnsi="Times New Roman" w:cs="Times New Roman"/>
                <w:sz w:val="24"/>
                <w:szCs w:val="24"/>
              </w:rPr>
            </w:pPr>
            <w:r w:rsidRPr="000472C9">
              <w:rPr>
                <w:rFonts w:ascii="Times New Roman" w:hAnsi="Times New Roman" w:cs="Times New Roman"/>
                <w:sz w:val="24"/>
                <w:szCs w:val="24"/>
              </w:rPr>
              <w:t>2025.g. 3Q</w:t>
            </w:r>
          </w:p>
          <w:p w14:paraId="163342A7" w14:textId="77777777" w:rsidR="004177F4" w:rsidRPr="000472C9" w:rsidRDefault="004177F4" w:rsidP="00FB1384">
            <w:pPr>
              <w:rPr>
                <w:rFonts w:ascii="Times New Roman" w:hAnsi="Times New Roman" w:cs="Times New Roman"/>
                <w:sz w:val="24"/>
                <w:szCs w:val="24"/>
              </w:rPr>
            </w:pPr>
            <w:r w:rsidRPr="000472C9">
              <w:rPr>
                <w:rFonts w:ascii="Times New Roman" w:hAnsi="Times New Roman" w:cs="Times New Roman"/>
                <w:sz w:val="24"/>
                <w:szCs w:val="24"/>
              </w:rPr>
              <w:t>Īstenot sākot ar 2025.g. 4Q</w:t>
            </w:r>
          </w:p>
        </w:tc>
        <w:tc>
          <w:tcPr>
            <w:tcW w:w="1985" w:type="dxa"/>
          </w:tcPr>
          <w:p w14:paraId="4790C334" w14:textId="77777777" w:rsidR="004177F4" w:rsidRPr="000472C9" w:rsidRDefault="004177F4" w:rsidP="00FB1384">
            <w:pPr>
              <w:rPr>
                <w:rFonts w:ascii="Times New Roman" w:hAnsi="Times New Roman" w:cs="Times New Roman"/>
                <w:sz w:val="24"/>
                <w:szCs w:val="24"/>
              </w:rPr>
            </w:pPr>
            <w:r>
              <w:rPr>
                <w:rFonts w:ascii="Times New Roman" w:hAnsi="Times New Roman" w:cs="Times New Roman"/>
                <w:sz w:val="24"/>
                <w:szCs w:val="24"/>
              </w:rPr>
              <w:t>KEM, Ekonomikas ministrija, VVD</w:t>
            </w:r>
          </w:p>
        </w:tc>
      </w:tr>
      <w:bookmarkEnd w:id="0"/>
    </w:tbl>
    <w:p w14:paraId="657E56D8" w14:textId="77777777" w:rsidR="004177F4" w:rsidRDefault="004177F4" w:rsidP="00153372">
      <w:pPr>
        <w:spacing w:before="120" w:after="120" w:line="240" w:lineRule="auto"/>
        <w:contextualSpacing/>
        <w:jc w:val="both"/>
        <w:rPr>
          <w:rFonts w:ascii="Times New Roman" w:hAnsi="Times New Roman" w:cs="Times New Roman"/>
          <w:sz w:val="24"/>
          <w:szCs w:val="24"/>
        </w:rPr>
      </w:pPr>
    </w:p>
    <w:sectPr w:rsidR="004177F4" w:rsidSect="00B2715B">
      <w:footerReference w:type="default" r:id="rId17"/>
      <w:pgSz w:w="16838" w:h="11906" w:orient="landscape"/>
      <w:pgMar w:top="1800" w:right="1440" w:bottom="1800" w:left="1440" w:header="283"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FB859" w14:textId="77777777" w:rsidR="006D52BE" w:rsidRDefault="006D52BE" w:rsidP="00515DD7">
      <w:pPr>
        <w:spacing w:after="0" w:line="240" w:lineRule="auto"/>
      </w:pPr>
      <w:r>
        <w:separator/>
      </w:r>
    </w:p>
  </w:endnote>
  <w:endnote w:type="continuationSeparator" w:id="0">
    <w:p w14:paraId="141971D8" w14:textId="77777777" w:rsidR="006D52BE" w:rsidRDefault="006D52BE" w:rsidP="00515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Segoe UI&quot;,sans-serif">
    <w:altName w:val="Cambria"/>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quot;Aptos&quot;,sans-serif">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547133"/>
      <w:docPartObj>
        <w:docPartGallery w:val="Page Numbers (Bottom of Page)"/>
        <w:docPartUnique/>
      </w:docPartObj>
    </w:sdtPr>
    <w:sdtEndPr>
      <w:rPr>
        <w:rFonts w:ascii="Times New Roman" w:hAnsi="Times New Roman" w:cs="Times New Roman"/>
        <w:noProof/>
      </w:rPr>
    </w:sdtEndPr>
    <w:sdtContent>
      <w:p w14:paraId="3B945ED5" w14:textId="07D15F08" w:rsidR="00B2715B" w:rsidRPr="00B2715B" w:rsidRDefault="00B2715B">
        <w:pPr>
          <w:pStyle w:val="Footer"/>
          <w:jc w:val="center"/>
          <w:rPr>
            <w:rFonts w:ascii="Times New Roman" w:hAnsi="Times New Roman" w:cs="Times New Roman"/>
          </w:rPr>
        </w:pPr>
        <w:r w:rsidRPr="00B2715B">
          <w:rPr>
            <w:rFonts w:ascii="Times New Roman" w:hAnsi="Times New Roman" w:cs="Times New Roman"/>
          </w:rPr>
          <w:fldChar w:fldCharType="begin"/>
        </w:r>
        <w:r w:rsidRPr="00B2715B">
          <w:rPr>
            <w:rFonts w:ascii="Times New Roman" w:hAnsi="Times New Roman" w:cs="Times New Roman"/>
          </w:rPr>
          <w:instrText xml:space="preserve"> PAGE   \* MERGEFORMAT </w:instrText>
        </w:r>
        <w:r w:rsidRPr="00B2715B">
          <w:rPr>
            <w:rFonts w:ascii="Times New Roman" w:hAnsi="Times New Roman" w:cs="Times New Roman"/>
          </w:rPr>
          <w:fldChar w:fldCharType="separate"/>
        </w:r>
        <w:r w:rsidRPr="00B2715B">
          <w:rPr>
            <w:rFonts w:ascii="Times New Roman" w:hAnsi="Times New Roman" w:cs="Times New Roman"/>
            <w:noProof/>
          </w:rPr>
          <w:t>2</w:t>
        </w:r>
        <w:r w:rsidRPr="00B2715B">
          <w:rPr>
            <w:rFonts w:ascii="Times New Roman" w:hAnsi="Times New Roman" w:cs="Times New Roman"/>
            <w:noProof/>
          </w:rPr>
          <w:fldChar w:fldCharType="end"/>
        </w:r>
      </w:p>
    </w:sdtContent>
  </w:sdt>
  <w:p w14:paraId="6224411C" w14:textId="77777777" w:rsidR="00B2715B" w:rsidRDefault="00B27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909A0" w14:textId="77777777" w:rsidR="006D52BE" w:rsidRDefault="006D52BE" w:rsidP="00515DD7">
      <w:pPr>
        <w:spacing w:after="0" w:line="240" w:lineRule="auto"/>
      </w:pPr>
      <w:r>
        <w:separator/>
      </w:r>
    </w:p>
  </w:footnote>
  <w:footnote w:type="continuationSeparator" w:id="0">
    <w:p w14:paraId="0FB5AE66" w14:textId="77777777" w:rsidR="006D52BE" w:rsidRDefault="006D52BE" w:rsidP="00515DD7">
      <w:pPr>
        <w:spacing w:after="0" w:line="240" w:lineRule="auto"/>
      </w:pPr>
      <w:r>
        <w:continuationSeparator/>
      </w:r>
    </w:p>
  </w:footnote>
  <w:footnote w:id="1">
    <w:p w14:paraId="0161A849" w14:textId="77777777" w:rsidR="00E54BBF" w:rsidRDefault="00E54BBF" w:rsidP="00D6409D">
      <w:pPr>
        <w:pStyle w:val="FootnoteText"/>
      </w:pPr>
      <w:r>
        <w:rPr>
          <w:rStyle w:val="FootnoteReference"/>
        </w:rPr>
        <w:t>[1]</w:t>
      </w:r>
      <w:r>
        <w:t xml:space="preserve"> Lietuva š.g. aprīlī pieņēmusi atvieglojumus likumdošanā aizsardzības projektiem, </w:t>
      </w:r>
      <w:hyperlink r:id="rId1" w:history="1">
        <w:r>
          <w:rPr>
            <w:rStyle w:val="Hyperlink"/>
          </w:rPr>
          <w:t>https://investlithuania.com/news/lithuania-accelerates-setup-procedures-for-defence-companies/</w:t>
        </w:r>
      </w:hyperlink>
      <w:r>
        <w:t xml:space="preserve"> </w:t>
      </w:r>
    </w:p>
  </w:footnote>
  <w:footnote w:id="2">
    <w:p w14:paraId="74C111AC" w14:textId="77777777" w:rsidR="00903219" w:rsidRPr="000C6A10" w:rsidRDefault="00903219" w:rsidP="00903219">
      <w:pPr>
        <w:pStyle w:val="FootnoteText"/>
      </w:pPr>
      <w:r w:rsidRPr="000C6A10">
        <w:rPr>
          <w:rStyle w:val="FootnoteReference"/>
        </w:rPr>
        <w:footnoteRef/>
      </w:r>
      <w:r w:rsidRPr="000C6A10">
        <w:t xml:space="preserve"> https://tapportals.mk.gov.lv/legal_acts/e6647cd1-d695-43c1-9a84-7a59112b706b</w:t>
      </w:r>
    </w:p>
  </w:footnote>
  <w:footnote w:id="3">
    <w:p w14:paraId="2DCFF590" w14:textId="77777777" w:rsidR="00903219" w:rsidRDefault="00903219" w:rsidP="00903219">
      <w:pPr>
        <w:pStyle w:val="FootnoteText"/>
        <w:jc w:val="both"/>
      </w:pPr>
      <w:r w:rsidRPr="000C6A10">
        <w:rPr>
          <w:rStyle w:val="FootnoteReference"/>
        </w:rPr>
        <w:footnoteRef/>
      </w:r>
      <w:r w:rsidRPr="000C6A10">
        <w:t xml:space="preserve"> T.sk.</w:t>
      </w:r>
      <w:r>
        <w:t xml:space="preserve"> tiek vērtēts </w:t>
      </w:r>
      <w:r w:rsidRPr="007A7E73">
        <w:t>nepieciešamo grozījumu saturs</w:t>
      </w:r>
      <w:r w:rsidRPr="000C6A10">
        <w:t xml:space="preserve"> kopsakarā ar MK 02.04.2024. sēdē (prot. Nr. 14 35. §) apstiprināto EM ziņojumu “Par rīcības plānu administratīvā sloga mazināšanai nekustamo īpašumu attīstīšanas jomā” (24-TA-385; https://tapportals.mk.gov.lv/legal_acts/5b9161db-61e7-44a4-bc75-961773e11844) dotā 4.6.1.uzdevuma</w:t>
      </w:r>
      <w:r>
        <w:t xml:space="preserve"> </w:t>
      </w:r>
      <w:r w:rsidRPr="000C6A10">
        <w:t>“</w:t>
      </w:r>
      <w:r w:rsidRPr="000C6A10">
        <w:rPr>
          <w:i/>
          <w:iCs/>
        </w:rPr>
        <w:t>Grozīt Elektronisko sakaru likumu, noteikt vienkāršotas prasības gaisvada līniju novietošanai pazemē, t.sk. risināt jautājumu par nepieciešamību būvniecību saskaņot ar zemes vienību, kuru šķērsos komunikācijas, īpašniekiem</w:t>
      </w:r>
      <w:r w:rsidRPr="000C6A10">
        <w:t>”</w:t>
      </w:r>
      <w:r>
        <w:t>.</w:t>
      </w:r>
    </w:p>
  </w:footnote>
  <w:footnote w:id="4">
    <w:p w14:paraId="1E0C5561" w14:textId="77777777" w:rsidR="00903219" w:rsidRPr="00E26BA3" w:rsidRDefault="00903219" w:rsidP="00903219">
      <w:pPr>
        <w:pStyle w:val="FootnoteText"/>
      </w:pPr>
      <w:r w:rsidRPr="00E26BA3">
        <w:rPr>
          <w:rStyle w:val="FootnoteReference"/>
        </w:rPr>
        <w:footnoteRef/>
      </w:r>
      <w:r w:rsidRPr="00E26BA3">
        <w:t xml:space="preserve"> https://tapportals.mk.gov.lv/legal_acts/fdb991b5-1f78-4494-9b0c-42b83fa33f49</w:t>
      </w:r>
    </w:p>
  </w:footnote>
  <w:footnote w:id="5">
    <w:p w14:paraId="5A342954" w14:textId="77777777" w:rsidR="00903219" w:rsidRPr="00967AEC" w:rsidRDefault="00903219" w:rsidP="00903219">
      <w:pPr>
        <w:pStyle w:val="FootnoteText"/>
      </w:pPr>
      <w:r>
        <w:rPr>
          <w:rStyle w:val="FootnoteReference"/>
        </w:rPr>
        <w:footnoteRef/>
      </w:r>
      <w:r>
        <w:t xml:space="preserve"> </w:t>
      </w:r>
      <w:r w:rsidRPr="00967AEC">
        <w:t>Tiks uzsākts 2025.gadā, bet ņemts vērā, ka ieceru īstenošanai ir nepieciešamas izmaiņas normatīvajos aktos</w:t>
      </w:r>
      <w:r>
        <w:t xml:space="preserve"> un tas</w:t>
      </w:r>
      <w:r w:rsidRPr="00967AEC">
        <w:t xml:space="preserve"> bieži ir ilglaicīgs process </w:t>
      </w:r>
    </w:p>
  </w:footnote>
  <w:footnote w:id="6">
    <w:p w14:paraId="1E22531C" w14:textId="77777777" w:rsidR="00903219" w:rsidRPr="00853F37" w:rsidRDefault="00903219" w:rsidP="00903219">
      <w:pPr>
        <w:pStyle w:val="FootnoteText"/>
      </w:pPr>
      <w:r w:rsidRPr="00853F37">
        <w:rPr>
          <w:rStyle w:val="FootnoteReference"/>
        </w:rPr>
        <w:footnoteRef/>
      </w:r>
      <w:r w:rsidRPr="00853F37">
        <w:t xml:space="preserve"> Tiks uzsākts 2025.gadā, bet ņemts vērā, ka ieceru īstenošanai ir nepieciešamas izmaiņas normatīvajos aktos un tas bieži ir ilglaicīgs process</w:t>
      </w:r>
    </w:p>
  </w:footnote>
  <w:footnote w:id="7">
    <w:p w14:paraId="3055C267" w14:textId="77777777" w:rsidR="00903219" w:rsidRPr="00B825D6" w:rsidRDefault="00903219" w:rsidP="00903219">
      <w:pPr>
        <w:pStyle w:val="FootnoteText"/>
      </w:pPr>
      <w:r w:rsidRPr="00B825D6">
        <w:rPr>
          <w:rStyle w:val="FootnoteReference"/>
        </w:rPr>
        <w:footnoteRef/>
      </w:r>
      <w:r w:rsidRPr="00B825D6">
        <w:t xml:space="preserve"> https://tapportals.mk.gov.lv/legal_acts/f566e258-ee2c-486f-b4a4-5273d5ac42e9</w:t>
      </w:r>
    </w:p>
  </w:footnote>
  <w:footnote w:id="8">
    <w:p w14:paraId="650FC667" w14:textId="77777777" w:rsidR="00903219" w:rsidRDefault="00903219" w:rsidP="00903219">
      <w:pPr>
        <w:pStyle w:val="FootnoteText"/>
        <w:jc w:val="both"/>
      </w:pPr>
      <w:r w:rsidRPr="00114E95">
        <w:rPr>
          <w:rStyle w:val="FootnoteReference"/>
        </w:rPr>
        <w:footnoteRef/>
      </w:r>
      <w:r w:rsidRPr="00114E95">
        <w:t xml:space="preserve"> Eiropas Parlamenta un Padomes Regula (ES) Nr. 2020/1056 (2020. gada 15. jūlijs) par kravu pārvadājumu elektronisku informāciju: </w:t>
      </w:r>
    </w:p>
    <w:p w14:paraId="293B4738" w14:textId="77777777" w:rsidR="00903219" w:rsidRPr="00114E95" w:rsidRDefault="00903219" w:rsidP="00903219">
      <w:pPr>
        <w:pStyle w:val="FootnoteText"/>
        <w:jc w:val="both"/>
      </w:pPr>
      <w:r w:rsidRPr="00114E95">
        <w:t>https://eur-lex.europa.eu/eli/reg/2020/1056/oj/?locale=LV</w:t>
      </w:r>
    </w:p>
  </w:footnote>
  <w:footnote w:id="9">
    <w:p w14:paraId="6227F51A" w14:textId="77777777" w:rsidR="00903219" w:rsidRPr="003A4387" w:rsidRDefault="00903219" w:rsidP="00903219">
      <w:pPr>
        <w:pStyle w:val="FootnoteText"/>
        <w:jc w:val="both"/>
      </w:pPr>
      <w:r w:rsidRPr="003A4387">
        <w:rPr>
          <w:rStyle w:val="FootnoteReference"/>
        </w:rPr>
        <w:footnoteRef/>
      </w:r>
      <w:r w:rsidRPr="003A4387">
        <w:t xml:space="preserve"> MK 14.11.2023. noteikumu Nr. 655 “Noteikumi par uzvedības korekcijas programmu personām, kas sodītas par transportlīdzekļa vadīšanu apreibinošu vielu ietekmē” 4.punkts</w:t>
      </w:r>
    </w:p>
  </w:footnote>
  <w:footnote w:id="10">
    <w:p w14:paraId="7B45E378" w14:textId="77777777" w:rsidR="00BE5662" w:rsidRPr="004D6E12" w:rsidRDefault="00BE5662" w:rsidP="00BE5662">
      <w:pPr>
        <w:pStyle w:val="FootnoteText"/>
        <w:jc w:val="both"/>
      </w:pPr>
      <w:r w:rsidRPr="004D6E12">
        <w:rPr>
          <w:rStyle w:val="FootnoteReference"/>
        </w:rPr>
        <w:footnoteRef/>
      </w:r>
      <w:r w:rsidRPr="004D6E12">
        <w:t xml:space="preserve">  grozījumi Enerģētikas likumā šobrīd tiek skatīti Saeimas Tautsaimniecības, agrārās, vides un reģionālās politikas komisijā; notiek Enerģētiskās drošības un neatkarības veicināšanai nepieciešamās atvieglotās energoapgādes būvju būvniecības kārtības likuma grozījumu izstrāde</w:t>
      </w:r>
    </w:p>
  </w:footnote>
  <w:footnote w:id="11">
    <w:p w14:paraId="43346F93" w14:textId="77777777" w:rsidR="00BE5662" w:rsidRPr="00780DDF" w:rsidRDefault="00BE5662" w:rsidP="00BE5662">
      <w:pPr>
        <w:pStyle w:val="FootnoteText"/>
      </w:pPr>
      <w:r w:rsidRPr="00780DDF">
        <w:rPr>
          <w:rStyle w:val="FootnoteReference"/>
        </w:rPr>
        <w:footnoteRef/>
      </w:r>
      <w:r w:rsidRPr="00780DDF">
        <w:t xml:space="preserve"> Ministru kabineta 2013.gada 30.aprī</w:t>
      </w:r>
      <w:r>
        <w:t>ļ</w:t>
      </w:r>
      <w:r w:rsidRPr="00780DDF">
        <w:t>a noteikumi Nr.240 “Vispārīgie teritorijas plānošanas, izmantošanas un apbūves noteikumi”;</w:t>
      </w:r>
    </w:p>
  </w:footnote>
  <w:footnote w:id="12">
    <w:p w14:paraId="4DA93357" w14:textId="77777777" w:rsidR="00BE5662" w:rsidRPr="00780DDF" w:rsidRDefault="00BE5662" w:rsidP="00BE5662">
      <w:pPr>
        <w:pStyle w:val="FootnoteText"/>
      </w:pPr>
      <w:r w:rsidRPr="00780DDF">
        <w:rPr>
          <w:rStyle w:val="FootnoteReference"/>
        </w:rPr>
        <w:footnoteRef/>
      </w:r>
      <w:r w:rsidRPr="00780DDF">
        <w:t xml:space="preserve"> 24-TA-1547; </w:t>
      </w:r>
    </w:p>
  </w:footnote>
  <w:footnote w:id="13">
    <w:p w14:paraId="6F2381BF" w14:textId="77777777" w:rsidR="00BE5662" w:rsidRPr="00780DDF" w:rsidRDefault="00BE5662" w:rsidP="00BE5662">
      <w:pPr>
        <w:pStyle w:val="FootnoteText"/>
      </w:pPr>
      <w:r w:rsidRPr="00780DDF">
        <w:rPr>
          <w:rStyle w:val="FootnoteReference"/>
        </w:rPr>
        <w:footnoteRef/>
      </w:r>
      <w:r w:rsidRPr="00780DDF">
        <w:t xml:space="preserve"> 24-TA-927;</w:t>
      </w:r>
    </w:p>
    <w:p w14:paraId="403560DE" w14:textId="77777777" w:rsidR="00BE5662" w:rsidRPr="00780DDF" w:rsidRDefault="00BE5662" w:rsidP="00BE5662">
      <w:pPr>
        <w:pStyle w:val="FootnoteText"/>
      </w:pPr>
      <w:r w:rsidRPr="00780DDF">
        <w:t xml:space="preserve"> </w:t>
      </w:r>
    </w:p>
    <w:p w14:paraId="5AD1EE74" w14:textId="77777777" w:rsidR="00BE5662" w:rsidRPr="00713A68" w:rsidRDefault="00BE5662" w:rsidP="00BE56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211"/>
    <w:multiLevelType w:val="hybridMultilevel"/>
    <w:tmpl w:val="B110271E"/>
    <w:lvl w:ilvl="0" w:tplc="93222D1E">
      <w:start w:val="1"/>
      <w:numFmt w:val="bullet"/>
      <w:lvlText w:val="-"/>
      <w:lvlJc w:val="left"/>
      <w:pPr>
        <w:ind w:left="720" w:hanging="360"/>
      </w:pPr>
      <w:rPr>
        <w:rFonts w:ascii="&quot;Segoe UI&quot;,sans-serif" w:hAnsi="&quot;Segoe UI&quot;,sans-serif"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A669A2"/>
    <w:multiLevelType w:val="hybridMultilevel"/>
    <w:tmpl w:val="D65E578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79443C"/>
    <w:multiLevelType w:val="hybridMultilevel"/>
    <w:tmpl w:val="5494057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4FC75CA"/>
    <w:multiLevelType w:val="hybridMultilevel"/>
    <w:tmpl w:val="EB84DAAA"/>
    <w:lvl w:ilvl="0" w:tplc="312CC88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5B0F11B"/>
    <w:multiLevelType w:val="hybridMultilevel"/>
    <w:tmpl w:val="B7782C16"/>
    <w:lvl w:ilvl="0" w:tplc="93222D1E">
      <w:start w:val="1"/>
      <w:numFmt w:val="bullet"/>
      <w:lvlText w:val="-"/>
      <w:lvlJc w:val="left"/>
      <w:pPr>
        <w:ind w:left="720" w:hanging="360"/>
      </w:pPr>
      <w:rPr>
        <w:rFonts w:ascii="&quot;Segoe UI&quot;,sans-serif" w:hAnsi="&quot;Segoe UI&quot;,sans-serif" w:hint="default"/>
      </w:rPr>
    </w:lvl>
    <w:lvl w:ilvl="1" w:tplc="56267FA0">
      <w:start w:val="1"/>
      <w:numFmt w:val="bullet"/>
      <w:lvlText w:val="o"/>
      <w:lvlJc w:val="left"/>
      <w:pPr>
        <w:ind w:left="1440" w:hanging="360"/>
      </w:pPr>
      <w:rPr>
        <w:rFonts w:ascii="Courier New" w:hAnsi="Courier New" w:hint="default"/>
      </w:rPr>
    </w:lvl>
    <w:lvl w:ilvl="2" w:tplc="987C3ABC">
      <w:start w:val="1"/>
      <w:numFmt w:val="bullet"/>
      <w:lvlText w:val=""/>
      <w:lvlJc w:val="left"/>
      <w:pPr>
        <w:ind w:left="2160" w:hanging="360"/>
      </w:pPr>
      <w:rPr>
        <w:rFonts w:ascii="Wingdings" w:hAnsi="Wingdings" w:hint="default"/>
      </w:rPr>
    </w:lvl>
    <w:lvl w:ilvl="3" w:tplc="C418583A">
      <w:start w:val="1"/>
      <w:numFmt w:val="bullet"/>
      <w:lvlText w:val=""/>
      <w:lvlJc w:val="left"/>
      <w:pPr>
        <w:ind w:left="2880" w:hanging="360"/>
      </w:pPr>
      <w:rPr>
        <w:rFonts w:ascii="Symbol" w:hAnsi="Symbol" w:hint="default"/>
      </w:rPr>
    </w:lvl>
    <w:lvl w:ilvl="4" w:tplc="3A565042">
      <w:start w:val="1"/>
      <w:numFmt w:val="bullet"/>
      <w:lvlText w:val="o"/>
      <w:lvlJc w:val="left"/>
      <w:pPr>
        <w:ind w:left="3600" w:hanging="360"/>
      </w:pPr>
      <w:rPr>
        <w:rFonts w:ascii="Courier New" w:hAnsi="Courier New" w:hint="default"/>
      </w:rPr>
    </w:lvl>
    <w:lvl w:ilvl="5" w:tplc="8B5A991C">
      <w:start w:val="1"/>
      <w:numFmt w:val="bullet"/>
      <w:lvlText w:val=""/>
      <w:lvlJc w:val="left"/>
      <w:pPr>
        <w:ind w:left="4320" w:hanging="360"/>
      </w:pPr>
      <w:rPr>
        <w:rFonts w:ascii="Wingdings" w:hAnsi="Wingdings" w:hint="default"/>
      </w:rPr>
    </w:lvl>
    <w:lvl w:ilvl="6" w:tplc="3A58AC00">
      <w:start w:val="1"/>
      <w:numFmt w:val="bullet"/>
      <w:lvlText w:val=""/>
      <w:lvlJc w:val="left"/>
      <w:pPr>
        <w:ind w:left="5040" w:hanging="360"/>
      </w:pPr>
      <w:rPr>
        <w:rFonts w:ascii="Symbol" w:hAnsi="Symbol" w:hint="default"/>
      </w:rPr>
    </w:lvl>
    <w:lvl w:ilvl="7" w:tplc="FC12C1F6">
      <w:start w:val="1"/>
      <w:numFmt w:val="bullet"/>
      <w:lvlText w:val="o"/>
      <w:lvlJc w:val="left"/>
      <w:pPr>
        <w:ind w:left="5760" w:hanging="360"/>
      </w:pPr>
      <w:rPr>
        <w:rFonts w:ascii="Courier New" w:hAnsi="Courier New" w:hint="default"/>
      </w:rPr>
    </w:lvl>
    <w:lvl w:ilvl="8" w:tplc="A57053FE">
      <w:start w:val="1"/>
      <w:numFmt w:val="bullet"/>
      <w:lvlText w:val=""/>
      <w:lvlJc w:val="left"/>
      <w:pPr>
        <w:ind w:left="6480" w:hanging="360"/>
      </w:pPr>
      <w:rPr>
        <w:rFonts w:ascii="Wingdings" w:hAnsi="Wingdings" w:hint="default"/>
      </w:rPr>
    </w:lvl>
  </w:abstractNum>
  <w:abstractNum w:abstractNumId="5" w15:restartNumberingAfterBreak="0">
    <w:nsid w:val="078E5B6C"/>
    <w:multiLevelType w:val="hybridMultilevel"/>
    <w:tmpl w:val="AC2A60DE"/>
    <w:lvl w:ilvl="0" w:tplc="BE960C1A">
      <w:start w:val="1"/>
      <w:numFmt w:val="bullet"/>
      <w:lvlText w:val="-"/>
      <w:lvlJc w:val="left"/>
      <w:pPr>
        <w:ind w:left="571" w:hanging="360"/>
      </w:pPr>
      <w:rPr>
        <w:rFonts w:ascii="Aptos" w:hAnsi="Aptos" w:hint="default"/>
      </w:rPr>
    </w:lvl>
    <w:lvl w:ilvl="1" w:tplc="A3488C6E">
      <w:start w:val="1"/>
      <w:numFmt w:val="bullet"/>
      <w:lvlText w:val="o"/>
      <w:lvlJc w:val="left"/>
      <w:pPr>
        <w:ind w:left="1291" w:hanging="360"/>
      </w:pPr>
      <w:rPr>
        <w:rFonts w:ascii="Courier New" w:hAnsi="Courier New" w:hint="default"/>
      </w:rPr>
    </w:lvl>
    <w:lvl w:ilvl="2" w:tplc="C3C4ADCC">
      <w:start w:val="1"/>
      <w:numFmt w:val="bullet"/>
      <w:lvlText w:val=""/>
      <w:lvlJc w:val="left"/>
      <w:pPr>
        <w:ind w:left="2011" w:hanging="360"/>
      </w:pPr>
      <w:rPr>
        <w:rFonts w:ascii="Wingdings" w:hAnsi="Wingdings" w:hint="default"/>
      </w:rPr>
    </w:lvl>
    <w:lvl w:ilvl="3" w:tplc="1606646A">
      <w:start w:val="1"/>
      <w:numFmt w:val="bullet"/>
      <w:lvlText w:val=""/>
      <w:lvlJc w:val="left"/>
      <w:pPr>
        <w:ind w:left="2731" w:hanging="360"/>
      </w:pPr>
      <w:rPr>
        <w:rFonts w:ascii="Symbol" w:hAnsi="Symbol" w:hint="default"/>
      </w:rPr>
    </w:lvl>
    <w:lvl w:ilvl="4" w:tplc="920ED028">
      <w:start w:val="1"/>
      <w:numFmt w:val="bullet"/>
      <w:lvlText w:val="o"/>
      <w:lvlJc w:val="left"/>
      <w:pPr>
        <w:ind w:left="3451" w:hanging="360"/>
      </w:pPr>
      <w:rPr>
        <w:rFonts w:ascii="Courier New" w:hAnsi="Courier New" w:hint="default"/>
      </w:rPr>
    </w:lvl>
    <w:lvl w:ilvl="5" w:tplc="409ACC96">
      <w:start w:val="1"/>
      <w:numFmt w:val="bullet"/>
      <w:lvlText w:val=""/>
      <w:lvlJc w:val="left"/>
      <w:pPr>
        <w:ind w:left="4171" w:hanging="360"/>
      </w:pPr>
      <w:rPr>
        <w:rFonts w:ascii="Wingdings" w:hAnsi="Wingdings" w:hint="default"/>
      </w:rPr>
    </w:lvl>
    <w:lvl w:ilvl="6" w:tplc="249CD752">
      <w:start w:val="1"/>
      <w:numFmt w:val="bullet"/>
      <w:lvlText w:val=""/>
      <w:lvlJc w:val="left"/>
      <w:pPr>
        <w:ind w:left="4891" w:hanging="360"/>
      </w:pPr>
      <w:rPr>
        <w:rFonts w:ascii="Symbol" w:hAnsi="Symbol" w:hint="default"/>
      </w:rPr>
    </w:lvl>
    <w:lvl w:ilvl="7" w:tplc="0804E06A">
      <w:start w:val="1"/>
      <w:numFmt w:val="bullet"/>
      <w:lvlText w:val="o"/>
      <w:lvlJc w:val="left"/>
      <w:pPr>
        <w:ind w:left="5611" w:hanging="360"/>
      </w:pPr>
      <w:rPr>
        <w:rFonts w:ascii="Courier New" w:hAnsi="Courier New" w:hint="default"/>
      </w:rPr>
    </w:lvl>
    <w:lvl w:ilvl="8" w:tplc="F4A03D22">
      <w:start w:val="1"/>
      <w:numFmt w:val="bullet"/>
      <w:lvlText w:val=""/>
      <w:lvlJc w:val="left"/>
      <w:pPr>
        <w:ind w:left="6331" w:hanging="360"/>
      </w:pPr>
      <w:rPr>
        <w:rFonts w:ascii="Wingdings" w:hAnsi="Wingdings" w:hint="default"/>
      </w:rPr>
    </w:lvl>
  </w:abstractNum>
  <w:abstractNum w:abstractNumId="6" w15:restartNumberingAfterBreak="0">
    <w:nsid w:val="0A34ED46"/>
    <w:multiLevelType w:val="hybridMultilevel"/>
    <w:tmpl w:val="308CCAF4"/>
    <w:lvl w:ilvl="0" w:tplc="89063F08">
      <w:start w:val="1"/>
      <w:numFmt w:val="bullet"/>
      <w:lvlText w:val="·"/>
      <w:lvlJc w:val="left"/>
      <w:pPr>
        <w:ind w:left="720" w:hanging="360"/>
      </w:pPr>
      <w:rPr>
        <w:rFonts w:ascii="Symbol" w:hAnsi="Symbol" w:hint="default"/>
      </w:rPr>
    </w:lvl>
    <w:lvl w:ilvl="1" w:tplc="95DA3C70">
      <w:start w:val="1"/>
      <w:numFmt w:val="bullet"/>
      <w:lvlText w:val="o"/>
      <w:lvlJc w:val="left"/>
      <w:pPr>
        <w:ind w:left="1440" w:hanging="360"/>
      </w:pPr>
      <w:rPr>
        <w:rFonts w:ascii="Courier New" w:hAnsi="Courier New" w:hint="default"/>
      </w:rPr>
    </w:lvl>
    <w:lvl w:ilvl="2" w:tplc="F6AE089C">
      <w:start w:val="1"/>
      <w:numFmt w:val="bullet"/>
      <w:lvlText w:val=""/>
      <w:lvlJc w:val="left"/>
      <w:pPr>
        <w:ind w:left="2160" w:hanging="360"/>
      </w:pPr>
      <w:rPr>
        <w:rFonts w:ascii="Wingdings" w:hAnsi="Wingdings" w:hint="default"/>
      </w:rPr>
    </w:lvl>
    <w:lvl w:ilvl="3" w:tplc="C460535C">
      <w:start w:val="1"/>
      <w:numFmt w:val="bullet"/>
      <w:lvlText w:val=""/>
      <w:lvlJc w:val="left"/>
      <w:pPr>
        <w:ind w:left="2880" w:hanging="360"/>
      </w:pPr>
      <w:rPr>
        <w:rFonts w:ascii="Symbol" w:hAnsi="Symbol" w:hint="default"/>
      </w:rPr>
    </w:lvl>
    <w:lvl w:ilvl="4" w:tplc="48DC7268">
      <w:start w:val="1"/>
      <w:numFmt w:val="bullet"/>
      <w:lvlText w:val="o"/>
      <w:lvlJc w:val="left"/>
      <w:pPr>
        <w:ind w:left="3600" w:hanging="360"/>
      </w:pPr>
      <w:rPr>
        <w:rFonts w:ascii="Courier New" w:hAnsi="Courier New" w:hint="default"/>
      </w:rPr>
    </w:lvl>
    <w:lvl w:ilvl="5" w:tplc="6D7EF96E">
      <w:start w:val="1"/>
      <w:numFmt w:val="bullet"/>
      <w:lvlText w:val=""/>
      <w:lvlJc w:val="left"/>
      <w:pPr>
        <w:ind w:left="4320" w:hanging="360"/>
      </w:pPr>
      <w:rPr>
        <w:rFonts w:ascii="Wingdings" w:hAnsi="Wingdings" w:hint="default"/>
      </w:rPr>
    </w:lvl>
    <w:lvl w:ilvl="6" w:tplc="A17E0172">
      <w:start w:val="1"/>
      <w:numFmt w:val="bullet"/>
      <w:lvlText w:val=""/>
      <w:lvlJc w:val="left"/>
      <w:pPr>
        <w:ind w:left="5040" w:hanging="360"/>
      </w:pPr>
      <w:rPr>
        <w:rFonts w:ascii="Symbol" w:hAnsi="Symbol" w:hint="default"/>
      </w:rPr>
    </w:lvl>
    <w:lvl w:ilvl="7" w:tplc="B00C2ECC">
      <w:start w:val="1"/>
      <w:numFmt w:val="bullet"/>
      <w:lvlText w:val="o"/>
      <w:lvlJc w:val="left"/>
      <w:pPr>
        <w:ind w:left="5760" w:hanging="360"/>
      </w:pPr>
      <w:rPr>
        <w:rFonts w:ascii="Courier New" w:hAnsi="Courier New" w:hint="default"/>
      </w:rPr>
    </w:lvl>
    <w:lvl w:ilvl="8" w:tplc="A62EC0C6">
      <w:start w:val="1"/>
      <w:numFmt w:val="bullet"/>
      <w:lvlText w:val=""/>
      <w:lvlJc w:val="left"/>
      <w:pPr>
        <w:ind w:left="6480" w:hanging="360"/>
      </w:pPr>
      <w:rPr>
        <w:rFonts w:ascii="Wingdings" w:hAnsi="Wingdings" w:hint="default"/>
      </w:rPr>
    </w:lvl>
  </w:abstractNum>
  <w:abstractNum w:abstractNumId="7" w15:restartNumberingAfterBreak="0">
    <w:nsid w:val="0AF33F07"/>
    <w:multiLevelType w:val="hybridMultilevel"/>
    <w:tmpl w:val="02F00A9C"/>
    <w:lvl w:ilvl="0" w:tplc="7786BD80">
      <w:start w:val="1"/>
      <w:numFmt w:val="decimal"/>
      <w:lvlText w:val="%1)"/>
      <w:lvlJc w:val="left"/>
      <w:pPr>
        <w:ind w:left="720" w:hanging="360"/>
      </w:pPr>
      <w:rPr>
        <w:rFonts w:ascii="Times New Roman" w:eastAsiaTheme="minorHAnsi" w:hAnsi="Times New Roman" w:cs="Times New Roman"/>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CA15C5D"/>
    <w:multiLevelType w:val="hybridMultilevel"/>
    <w:tmpl w:val="566A7448"/>
    <w:lvl w:ilvl="0" w:tplc="66FC3A04">
      <w:start w:val="1"/>
      <w:numFmt w:val="bullet"/>
      <w:lvlText w:val="-"/>
      <w:lvlJc w:val="left"/>
      <w:pPr>
        <w:ind w:left="661" w:hanging="360"/>
      </w:pPr>
      <w:rPr>
        <w:rFonts w:ascii="Aptos" w:hAnsi="Aptos" w:hint="default"/>
      </w:rPr>
    </w:lvl>
    <w:lvl w:ilvl="1" w:tplc="1B62D6D8">
      <w:start w:val="1"/>
      <w:numFmt w:val="bullet"/>
      <w:lvlText w:val="o"/>
      <w:lvlJc w:val="left"/>
      <w:pPr>
        <w:ind w:left="1381" w:hanging="360"/>
      </w:pPr>
      <w:rPr>
        <w:rFonts w:ascii="Courier New" w:hAnsi="Courier New" w:hint="default"/>
      </w:rPr>
    </w:lvl>
    <w:lvl w:ilvl="2" w:tplc="DAEC2B2C">
      <w:start w:val="1"/>
      <w:numFmt w:val="bullet"/>
      <w:lvlText w:val=""/>
      <w:lvlJc w:val="left"/>
      <w:pPr>
        <w:ind w:left="2101" w:hanging="360"/>
      </w:pPr>
      <w:rPr>
        <w:rFonts w:ascii="Wingdings" w:hAnsi="Wingdings" w:hint="default"/>
      </w:rPr>
    </w:lvl>
    <w:lvl w:ilvl="3" w:tplc="BCA8F714">
      <w:start w:val="1"/>
      <w:numFmt w:val="bullet"/>
      <w:lvlText w:val=""/>
      <w:lvlJc w:val="left"/>
      <w:pPr>
        <w:ind w:left="2821" w:hanging="360"/>
      </w:pPr>
      <w:rPr>
        <w:rFonts w:ascii="Symbol" w:hAnsi="Symbol" w:hint="default"/>
      </w:rPr>
    </w:lvl>
    <w:lvl w:ilvl="4" w:tplc="4EE2B0D6">
      <w:start w:val="1"/>
      <w:numFmt w:val="bullet"/>
      <w:lvlText w:val="o"/>
      <w:lvlJc w:val="left"/>
      <w:pPr>
        <w:ind w:left="3541" w:hanging="360"/>
      </w:pPr>
      <w:rPr>
        <w:rFonts w:ascii="Courier New" w:hAnsi="Courier New" w:hint="default"/>
      </w:rPr>
    </w:lvl>
    <w:lvl w:ilvl="5" w:tplc="9296E874">
      <w:start w:val="1"/>
      <w:numFmt w:val="bullet"/>
      <w:lvlText w:val=""/>
      <w:lvlJc w:val="left"/>
      <w:pPr>
        <w:ind w:left="4261" w:hanging="360"/>
      </w:pPr>
      <w:rPr>
        <w:rFonts w:ascii="Wingdings" w:hAnsi="Wingdings" w:hint="default"/>
      </w:rPr>
    </w:lvl>
    <w:lvl w:ilvl="6" w:tplc="54E429B0">
      <w:start w:val="1"/>
      <w:numFmt w:val="bullet"/>
      <w:lvlText w:val=""/>
      <w:lvlJc w:val="left"/>
      <w:pPr>
        <w:ind w:left="4981" w:hanging="360"/>
      </w:pPr>
      <w:rPr>
        <w:rFonts w:ascii="Symbol" w:hAnsi="Symbol" w:hint="default"/>
      </w:rPr>
    </w:lvl>
    <w:lvl w:ilvl="7" w:tplc="9650255A">
      <w:start w:val="1"/>
      <w:numFmt w:val="bullet"/>
      <w:lvlText w:val="o"/>
      <w:lvlJc w:val="left"/>
      <w:pPr>
        <w:ind w:left="5701" w:hanging="360"/>
      </w:pPr>
      <w:rPr>
        <w:rFonts w:ascii="Courier New" w:hAnsi="Courier New" w:hint="default"/>
      </w:rPr>
    </w:lvl>
    <w:lvl w:ilvl="8" w:tplc="312E3916">
      <w:start w:val="1"/>
      <w:numFmt w:val="bullet"/>
      <w:lvlText w:val=""/>
      <w:lvlJc w:val="left"/>
      <w:pPr>
        <w:ind w:left="6421" w:hanging="360"/>
      </w:pPr>
      <w:rPr>
        <w:rFonts w:ascii="Wingdings" w:hAnsi="Wingdings" w:hint="default"/>
      </w:rPr>
    </w:lvl>
  </w:abstractNum>
  <w:abstractNum w:abstractNumId="9" w15:restartNumberingAfterBreak="0">
    <w:nsid w:val="12267C6B"/>
    <w:multiLevelType w:val="hybridMultilevel"/>
    <w:tmpl w:val="6D445D26"/>
    <w:lvl w:ilvl="0" w:tplc="A73AF7D6">
      <w:start w:val="202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236494D"/>
    <w:multiLevelType w:val="hybridMultilevel"/>
    <w:tmpl w:val="B470D45A"/>
    <w:lvl w:ilvl="0" w:tplc="3E409FE6">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658500D"/>
    <w:multiLevelType w:val="hybridMultilevel"/>
    <w:tmpl w:val="745670A6"/>
    <w:lvl w:ilvl="0" w:tplc="93222D1E">
      <w:start w:val="1"/>
      <w:numFmt w:val="bullet"/>
      <w:lvlText w:val="-"/>
      <w:lvlJc w:val="left"/>
      <w:pPr>
        <w:ind w:left="720" w:hanging="360"/>
      </w:pPr>
      <w:rPr>
        <w:rFonts w:ascii="&quot;Segoe UI&quot;,sans-serif" w:hAnsi="&quot;Segoe UI&quot;,sans-serif"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90FEC16"/>
    <w:multiLevelType w:val="hybridMultilevel"/>
    <w:tmpl w:val="A5FC3CB2"/>
    <w:lvl w:ilvl="0" w:tplc="04F22930">
      <w:start w:val="1"/>
      <w:numFmt w:val="bullet"/>
      <w:lvlText w:val="-"/>
      <w:lvlJc w:val="left"/>
      <w:pPr>
        <w:ind w:left="720" w:hanging="360"/>
      </w:pPr>
      <w:rPr>
        <w:rFonts w:ascii="&quot;Aptos&quot;,sans-serif" w:hAnsi="&quot;Aptos&quot;,sans-serif" w:hint="default"/>
      </w:rPr>
    </w:lvl>
    <w:lvl w:ilvl="1" w:tplc="959893C2">
      <w:start w:val="1"/>
      <w:numFmt w:val="bullet"/>
      <w:lvlText w:val="o"/>
      <w:lvlJc w:val="left"/>
      <w:pPr>
        <w:ind w:left="1440" w:hanging="360"/>
      </w:pPr>
      <w:rPr>
        <w:rFonts w:ascii="Courier New" w:hAnsi="Courier New" w:hint="default"/>
      </w:rPr>
    </w:lvl>
    <w:lvl w:ilvl="2" w:tplc="081670A0">
      <w:start w:val="1"/>
      <w:numFmt w:val="bullet"/>
      <w:lvlText w:val=""/>
      <w:lvlJc w:val="left"/>
      <w:pPr>
        <w:ind w:left="2160" w:hanging="360"/>
      </w:pPr>
      <w:rPr>
        <w:rFonts w:ascii="Wingdings" w:hAnsi="Wingdings" w:hint="default"/>
      </w:rPr>
    </w:lvl>
    <w:lvl w:ilvl="3" w:tplc="4CC6AD20">
      <w:start w:val="1"/>
      <w:numFmt w:val="bullet"/>
      <w:lvlText w:val=""/>
      <w:lvlJc w:val="left"/>
      <w:pPr>
        <w:ind w:left="2880" w:hanging="360"/>
      </w:pPr>
      <w:rPr>
        <w:rFonts w:ascii="Symbol" w:hAnsi="Symbol" w:hint="default"/>
      </w:rPr>
    </w:lvl>
    <w:lvl w:ilvl="4" w:tplc="2D28BA6A">
      <w:start w:val="1"/>
      <w:numFmt w:val="bullet"/>
      <w:lvlText w:val="o"/>
      <w:lvlJc w:val="left"/>
      <w:pPr>
        <w:ind w:left="3600" w:hanging="360"/>
      </w:pPr>
      <w:rPr>
        <w:rFonts w:ascii="Courier New" w:hAnsi="Courier New" w:hint="default"/>
      </w:rPr>
    </w:lvl>
    <w:lvl w:ilvl="5" w:tplc="EE060A6E">
      <w:start w:val="1"/>
      <w:numFmt w:val="bullet"/>
      <w:lvlText w:val=""/>
      <w:lvlJc w:val="left"/>
      <w:pPr>
        <w:ind w:left="4320" w:hanging="360"/>
      </w:pPr>
      <w:rPr>
        <w:rFonts w:ascii="Wingdings" w:hAnsi="Wingdings" w:hint="default"/>
      </w:rPr>
    </w:lvl>
    <w:lvl w:ilvl="6" w:tplc="6ACEC866">
      <w:start w:val="1"/>
      <w:numFmt w:val="bullet"/>
      <w:lvlText w:val=""/>
      <w:lvlJc w:val="left"/>
      <w:pPr>
        <w:ind w:left="5040" w:hanging="360"/>
      </w:pPr>
      <w:rPr>
        <w:rFonts w:ascii="Symbol" w:hAnsi="Symbol" w:hint="default"/>
      </w:rPr>
    </w:lvl>
    <w:lvl w:ilvl="7" w:tplc="A4082F0E">
      <w:start w:val="1"/>
      <w:numFmt w:val="bullet"/>
      <w:lvlText w:val="o"/>
      <w:lvlJc w:val="left"/>
      <w:pPr>
        <w:ind w:left="5760" w:hanging="360"/>
      </w:pPr>
      <w:rPr>
        <w:rFonts w:ascii="Courier New" w:hAnsi="Courier New" w:hint="default"/>
      </w:rPr>
    </w:lvl>
    <w:lvl w:ilvl="8" w:tplc="83026858">
      <w:start w:val="1"/>
      <w:numFmt w:val="bullet"/>
      <w:lvlText w:val=""/>
      <w:lvlJc w:val="left"/>
      <w:pPr>
        <w:ind w:left="6480" w:hanging="360"/>
      </w:pPr>
      <w:rPr>
        <w:rFonts w:ascii="Wingdings" w:hAnsi="Wingdings" w:hint="default"/>
      </w:rPr>
    </w:lvl>
  </w:abstractNum>
  <w:abstractNum w:abstractNumId="13" w15:restartNumberingAfterBreak="0">
    <w:nsid w:val="1ACC454F"/>
    <w:multiLevelType w:val="hybridMultilevel"/>
    <w:tmpl w:val="7C7AB934"/>
    <w:lvl w:ilvl="0" w:tplc="7C9600BC">
      <w:start w:val="1"/>
      <w:numFmt w:val="bullet"/>
      <w:lvlText w:val="-"/>
      <w:lvlJc w:val="left"/>
      <w:pPr>
        <w:ind w:left="502" w:hanging="360"/>
      </w:pPr>
      <w:rPr>
        <w:rFonts w:ascii="Times New Roman" w:eastAsia="Calibri" w:hAnsi="Times New Roman" w:cs="Times New Roman" w:hint="default"/>
      </w:rPr>
    </w:lvl>
    <w:lvl w:ilvl="1" w:tplc="04090003">
      <w:start w:val="1"/>
      <w:numFmt w:val="bullet"/>
      <w:lvlText w:val="o"/>
      <w:lvlJc w:val="left"/>
      <w:pPr>
        <w:ind w:left="1222" w:hanging="360"/>
      </w:pPr>
      <w:rPr>
        <w:rFonts w:ascii="Courier New" w:hAnsi="Courier New" w:cs="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hint="default"/>
      </w:rPr>
    </w:lvl>
  </w:abstractNum>
  <w:abstractNum w:abstractNumId="14" w15:restartNumberingAfterBreak="0">
    <w:nsid w:val="1E242A16"/>
    <w:multiLevelType w:val="hybridMultilevel"/>
    <w:tmpl w:val="9B64DE66"/>
    <w:lvl w:ilvl="0" w:tplc="6BDC2DDC">
      <w:start w:val="1"/>
      <w:numFmt w:val="decimal"/>
      <w:lvlText w:val="%1)"/>
      <w:lvlJc w:val="left"/>
      <w:pPr>
        <w:ind w:left="720" w:hanging="360"/>
      </w:pPr>
    </w:lvl>
    <w:lvl w:ilvl="1" w:tplc="D3167924">
      <w:start w:val="1"/>
      <w:numFmt w:val="lowerLetter"/>
      <w:lvlText w:val="%2."/>
      <w:lvlJc w:val="left"/>
      <w:pPr>
        <w:ind w:left="1440" w:hanging="360"/>
      </w:pPr>
    </w:lvl>
    <w:lvl w:ilvl="2" w:tplc="C1CAF472">
      <w:start w:val="1"/>
      <w:numFmt w:val="lowerRoman"/>
      <w:lvlText w:val="%3."/>
      <w:lvlJc w:val="right"/>
      <w:pPr>
        <w:ind w:left="2160" w:hanging="180"/>
      </w:pPr>
    </w:lvl>
    <w:lvl w:ilvl="3" w:tplc="56FEB1F4">
      <w:start w:val="1"/>
      <w:numFmt w:val="decimal"/>
      <w:lvlText w:val="%4."/>
      <w:lvlJc w:val="left"/>
      <w:pPr>
        <w:ind w:left="2880" w:hanging="360"/>
      </w:pPr>
    </w:lvl>
    <w:lvl w:ilvl="4" w:tplc="7F8818F8">
      <w:start w:val="1"/>
      <w:numFmt w:val="lowerLetter"/>
      <w:lvlText w:val="%5."/>
      <w:lvlJc w:val="left"/>
      <w:pPr>
        <w:ind w:left="3600" w:hanging="360"/>
      </w:pPr>
    </w:lvl>
    <w:lvl w:ilvl="5" w:tplc="692AF586">
      <w:start w:val="1"/>
      <w:numFmt w:val="lowerRoman"/>
      <w:lvlText w:val="%6."/>
      <w:lvlJc w:val="right"/>
      <w:pPr>
        <w:ind w:left="4320" w:hanging="180"/>
      </w:pPr>
    </w:lvl>
    <w:lvl w:ilvl="6" w:tplc="BE322F86">
      <w:start w:val="1"/>
      <w:numFmt w:val="decimal"/>
      <w:lvlText w:val="%7."/>
      <w:lvlJc w:val="left"/>
      <w:pPr>
        <w:ind w:left="5040" w:hanging="360"/>
      </w:pPr>
    </w:lvl>
    <w:lvl w:ilvl="7" w:tplc="7C68218C">
      <w:start w:val="1"/>
      <w:numFmt w:val="lowerLetter"/>
      <w:lvlText w:val="%8."/>
      <w:lvlJc w:val="left"/>
      <w:pPr>
        <w:ind w:left="5760" w:hanging="360"/>
      </w:pPr>
    </w:lvl>
    <w:lvl w:ilvl="8" w:tplc="3BB2A986">
      <w:start w:val="1"/>
      <w:numFmt w:val="lowerRoman"/>
      <w:lvlText w:val="%9."/>
      <w:lvlJc w:val="right"/>
      <w:pPr>
        <w:ind w:left="6480" w:hanging="180"/>
      </w:pPr>
    </w:lvl>
  </w:abstractNum>
  <w:abstractNum w:abstractNumId="15" w15:restartNumberingAfterBreak="0">
    <w:nsid w:val="1F681BB5"/>
    <w:multiLevelType w:val="hybridMultilevel"/>
    <w:tmpl w:val="D4988A8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2374D17"/>
    <w:multiLevelType w:val="hybridMultilevel"/>
    <w:tmpl w:val="FF620BC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261D5656"/>
    <w:multiLevelType w:val="hybridMultilevel"/>
    <w:tmpl w:val="E7C6367A"/>
    <w:lvl w:ilvl="0" w:tplc="04260001">
      <w:start w:val="1"/>
      <w:numFmt w:val="bullet"/>
      <w:lvlText w:val=""/>
      <w:lvlJc w:val="left"/>
      <w:pPr>
        <w:ind w:left="2451" w:hanging="360"/>
      </w:pPr>
      <w:rPr>
        <w:rFonts w:ascii="Symbol" w:hAnsi="Symbol" w:hint="default"/>
      </w:rPr>
    </w:lvl>
    <w:lvl w:ilvl="1" w:tplc="04260003" w:tentative="1">
      <w:start w:val="1"/>
      <w:numFmt w:val="bullet"/>
      <w:lvlText w:val="o"/>
      <w:lvlJc w:val="left"/>
      <w:pPr>
        <w:ind w:left="3171" w:hanging="360"/>
      </w:pPr>
      <w:rPr>
        <w:rFonts w:ascii="Courier New" w:hAnsi="Courier New" w:cs="Courier New" w:hint="default"/>
      </w:rPr>
    </w:lvl>
    <w:lvl w:ilvl="2" w:tplc="04260005" w:tentative="1">
      <w:start w:val="1"/>
      <w:numFmt w:val="bullet"/>
      <w:lvlText w:val=""/>
      <w:lvlJc w:val="left"/>
      <w:pPr>
        <w:ind w:left="3891" w:hanging="360"/>
      </w:pPr>
      <w:rPr>
        <w:rFonts w:ascii="Wingdings" w:hAnsi="Wingdings" w:hint="default"/>
      </w:rPr>
    </w:lvl>
    <w:lvl w:ilvl="3" w:tplc="04260001" w:tentative="1">
      <w:start w:val="1"/>
      <w:numFmt w:val="bullet"/>
      <w:lvlText w:val=""/>
      <w:lvlJc w:val="left"/>
      <w:pPr>
        <w:ind w:left="4611" w:hanging="360"/>
      </w:pPr>
      <w:rPr>
        <w:rFonts w:ascii="Symbol" w:hAnsi="Symbol" w:hint="default"/>
      </w:rPr>
    </w:lvl>
    <w:lvl w:ilvl="4" w:tplc="04260003" w:tentative="1">
      <w:start w:val="1"/>
      <w:numFmt w:val="bullet"/>
      <w:lvlText w:val="o"/>
      <w:lvlJc w:val="left"/>
      <w:pPr>
        <w:ind w:left="5331" w:hanging="360"/>
      </w:pPr>
      <w:rPr>
        <w:rFonts w:ascii="Courier New" w:hAnsi="Courier New" w:cs="Courier New" w:hint="default"/>
      </w:rPr>
    </w:lvl>
    <w:lvl w:ilvl="5" w:tplc="04260005" w:tentative="1">
      <w:start w:val="1"/>
      <w:numFmt w:val="bullet"/>
      <w:lvlText w:val=""/>
      <w:lvlJc w:val="left"/>
      <w:pPr>
        <w:ind w:left="6051" w:hanging="360"/>
      </w:pPr>
      <w:rPr>
        <w:rFonts w:ascii="Wingdings" w:hAnsi="Wingdings" w:hint="default"/>
      </w:rPr>
    </w:lvl>
    <w:lvl w:ilvl="6" w:tplc="04260001" w:tentative="1">
      <w:start w:val="1"/>
      <w:numFmt w:val="bullet"/>
      <w:lvlText w:val=""/>
      <w:lvlJc w:val="left"/>
      <w:pPr>
        <w:ind w:left="6771" w:hanging="360"/>
      </w:pPr>
      <w:rPr>
        <w:rFonts w:ascii="Symbol" w:hAnsi="Symbol" w:hint="default"/>
      </w:rPr>
    </w:lvl>
    <w:lvl w:ilvl="7" w:tplc="04260003" w:tentative="1">
      <w:start w:val="1"/>
      <w:numFmt w:val="bullet"/>
      <w:lvlText w:val="o"/>
      <w:lvlJc w:val="left"/>
      <w:pPr>
        <w:ind w:left="7491" w:hanging="360"/>
      </w:pPr>
      <w:rPr>
        <w:rFonts w:ascii="Courier New" w:hAnsi="Courier New" w:cs="Courier New" w:hint="default"/>
      </w:rPr>
    </w:lvl>
    <w:lvl w:ilvl="8" w:tplc="04260005" w:tentative="1">
      <w:start w:val="1"/>
      <w:numFmt w:val="bullet"/>
      <w:lvlText w:val=""/>
      <w:lvlJc w:val="left"/>
      <w:pPr>
        <w:ind w:left="8211" w:hanging="360"/>
      </w:pPr>
      <w:rPr>
        <w:rFonts w:ascii="Wingdings" w:hAnsi="Wingdings" w:hint="default"/>
      </w:rPr>
    </w:lvl>
  </w:abstractNum>
  <w:abstractNum w:abstractNumId="18" w15:restartNumberingAfterBreak="0">
    <w:nsid w:val="26F5CB95"/>
    <w:multiLevelType w:val="hybridMultilevel"/>
    <w:tmpl w:val="EE3E5118"/>
    <w:lvl w:ilvl="0" w:tplc="63F6355C">
      <w:start w:val="1"/>
      <w:numFmt w:val="bullet"/>
      <w:lvlText w:val=""/>
      <w:lvlJc w:val="left"/>
      <w:pPr>
        <w:ind w:left="1080" w:hanging="360"/>
      </w:pPr>
      <w:rPr>
        <w:rFonts w:ascii="Symbol" w:hAnsi="Symbol" w:hint="default"/>
      </w:rPr>
    </w:lvl>
    <w:lvl w:ilvl="1" w:tplc="65A848EE">
      <w:start w:val="1"/>
      <w:numFmt w:val="bullet"/>
      <w:lvlText w:val="o"/>
      <w:lvlJc w:val="left"/>
      <w:pPr>
        <w:ind w:left="1800" w:hanging="360"/>
      </w:pPr>
      <w:rPr>
        <w:rFonts w:ascii="Courier New" w:hAnsi="Courier New" w:hint="default"/>
      </w:rPr>
    </w:lvl>
    <w:lvl w:ilvl="2" w:tplc="30687A6A">
      <w:start w:val="1"/>
      <w:numFmt w:val="bullet"/>
      <w:lvlText w:val=""/>
      <w:lvlJc w:val="left"/>
      <w:pPr>
        <w:ind w:left="2520" w:hanging="360"/>
      </w:pPr>
      <w:rPr>
        <w:rFonts w:ascii="Wingdings" w:hAnsi="Wingdings" w:hint="default"/>
      </w:rPr>
    </w:lvl>
    <w:lvl w:ilvl="3" w:tplc="C14CFD60">
      <w:start w:val="1"/>
      <w:numFmt w:val="bullet"/>
      <w:lvlText w:val=""/>
      <w:lvlJc w:val="left"/>
      <w:pPr>
        <w:ind w:left="3240" w:hanging="360"/>
      </w:pPr>
      <w:rPr>
        <w:rFonts w:ascii="Symbol" w:hAnsi="Symbol" w:hint="default"/>
      </w:rPr>
    </w:lvl>
    <w:lvl w:ilvl="4" w:tplc="FEF45D32">
      <w:start w:val="1"/>
      <w:numFmt w:val="bullet"/>
      <w:lvlText w:val="o"/>
      <w:lvlJc w:val="left"/>
      <w:pPr>
        <w:ind w:left="3960" w:hanging="360"/>
      </w:pPr>
      <w:rPr>
        <w:rFonts w:ascii="Courier New" w:hAnsi="Courier New" w:hint="default"/>
      </w:rPr>
    </w:lvl>
    <w:lvl w:ilvl="5" w:tplc="CE4A6EFC">
      <w:start w:val="1"/>
      <w:numFmt w:val="bullet"/>
      <w:lvlText w:val=""/>
      <w:lvlJc w:val="left"/>
      <w:pPr>
        <w:ind w:left="4680" w:hanging="360"/>
      </w:pPr>
      <w:rPr>
        <w:rFonts w:ascii="Wingdings" w:hAnsi="Wingdings" w:hint="default"/>
      </w:rPr>
    </w:lvl>
    <w:lvl w:ilvl="6" w:tplc="1E1ED178">
      <w:start w:val="1"/>
      <w:numFmt w:val="bullet"/>
      <w:lvlText w:val=""/>
      <w:lvlJc w:val="left"/>
      <w:pPr>
        <w:ind w:left="5400" w:hanging="360"/>
      </w:pPr>
      <w:rPr>
        <w:rFonts w:ascii="Symbol" w:hAnsi="Symbol" w:hint="default"/>
      </w:rPr>
    </w:lvl>
    <w:lvl w:ilvl="7" w:tplc="6512D45A">
      <w:start w:val="1"/>
      <w:numFmt w:val="bullet"/>
      <w:lvlText w:val="o"/>
      <w:lvlJc w:val="left"/>
      <w:pPr>
        <w:ind w:left="6120" w:hanging="360"/>
      </w:pPr>
      <w:rPr>
        <w:rFonts w:ascii="Courier New" w:hAnsi="Courier New" w:hint="default"/>
      </w:rPr>
    </w:lvl>
    <w:lvl w:ilvl="8" w:tplc="05887116">
      <w:start w:val="1"/>
      <w:numFmt w:val="bullet"/>
      <w:lvlText w:val=""/>
      <w:lvlJc w:val="left"/>
      <w:pPr>
        <w:ind w:left="6840" w:hanging="360"/>
      </w:pPr>
      <w:rPr>
        <w:rFonts w:ascii="Wingdings" w:hAnsi="Wingdings" w:hint="default"/>
      </w:rPr>
    </w:lvl>
  </w:abstractNum>
  <w:abstractNum w:abstractNumId="19" w15:restartNumberingAfterBreak="0">
    <w:nsid w:val="2A73C6DD"/>
    <w:multiLevelType w:val="hybridMultilevel"/>
    <w:tmpl w:val="C212B098"/>
    <w:lvl w:ilvl="0" w:tplc="500C31F6">
      <w:start w:val="1"/>
      <w:numFmt w:val="bullet"/>
      <w:lvlText w:val="-"/>
      <w:lvlJc w:val="left"/>
      <w:pPr>
        <w:ind w:left="571" w:hanging="360"/>
      </w:pPr>
      <w:rPr>
        <w:rFonts w:ascii="Aptos" w:hAnsi="Aptos" w:hint="default"/>
      </w:rPr>
    </w:lvl>
    <w:lvl w:ilvl="1" w:tplc="36E0C1FC">
      <w:start w:val="1"/>
      <w:numFmt w:val="bullet"/>
      <w:lvlText w:val="o"/>
      <w:lvlJc w:val="left"/>
      <w:pPr>
        <w:ind w:left="1291" w:hanging="360"/>
      </w:pPr>
      <w:rPr>
        <w:rFonts w:ascii="Courier New" w:hAnsi="Courier New" w:hint="default"/>
      </w:rPr>
    </w:lvl>
    <w:lvl w:ilvl="2" w:tplc="81F0657C">
      <w:start w:val="1"/>
      <w:numFmt w:val="bullet"/>
      <w:lvlText w:val=""/>
      <w:lvlJc w:val="left"/>
      <w:pPr>
        <w:ind w:left="2011" w:hanging="360"/>
      </w:pPr>
      <w:rPr>
        <w:rFonts w:ascii="Wingdings" w:hAnsi="Wingdings" w:hint="default"/>
      </w:rPr>
    </w:lvl>
    <w:lvl w:ilvl="3" w:tplc="A99C5F42">
      <w:start w:val="1"/>
      <w:numFmt w:val="bullet"/>
      <w:lvlText w:val=""/>
      <w:lvlJc w:val="left"/>
      <w:pPr>
        <w:ind w:left="2731" w:hanging="360"/>
      </w:pPr>
      <w:rPr>
        <w:rFonts w:ascii="Symbol" w:hAnsi="Symbol" w:hint="default"/>
      </w:rPr>
    </w:lvl>
    <w:lvl w:ilvl="4" w:tplc="D17AE6E8">
      <w:start w:val="1"/>
      <w:numFmt w:val="bullet"/>
      <w:lvlText w:val="o"/>
      <w:lvlJc w:val="left"/>
      <w:pPr>
        <w:ind w:left="3451" w:hanging="360"/>
      </w:pPr>
      <w:rPr>
        <w:rFonts w:ascii="Courier New" w:hAnsi="Courier New" w:hint="default"/>
      </w:rPr>
    </w:lvl>
    <w:lvl w:ilvl="5" w:tplc="E528C136">
      <w:start w:val="1"/>
      <w:numFmt w:val="bullet"/>
      <w:lvlText w:val=""/>
      <w:lvlJc w:val="left"/>
      <w:pPr>
        <w:ind w:left="4171" w:hanging="360"/>
      </w:pPr>
      <w:rPr>
        <w:rFonts w:ascii="Wingdings" w:hAnsi="Wingdings" w:hint="default"/>
      </w:rPr>
    </w:lvl>
    <w:lvl w:ilvl="6" w:tplc="EFB0B61E">
      <w:start w:val="1"/>
      <w:numFmt w:val="bullet"/>
      <w:lvlText w:val=""/>
      <w:lvlJc w:val="left"/>
      <w:pPr>
        <w:ind w:left="4891" w:hanging="360"/>
      </w:pPr>
      <w:rPr>
        <w:rFonts w:ascii="Symbol" w:hAnsi="Symbol" w:hint="default"/>
      </w:rPr>
    </w:lvl>
    <w:lvl w:ilvl="7" w:tplc="415CEFD4">
      <w:start w:val="1"/>
      <w:numFmt w:val="bullet"/>
      <w:lvlText w:val="o"/>
      <w:lvlJc w:val="left"/>
      <w:pPr>
        <w:ind w:left="5611" w:hanging="360"/>
      </w:pPr>
      <w:rPr>
        <w:rFonts w:ascii="Courier New" w:hAnsi="Courier New" w:hint="default"/>
      </w:rPr>
    </w:lvl>
    <w:lvl w:ilvl="8" w:tplc="5A6C7A92">
      <w:start w:val="1"/>
      <w:numFmt w:val="bullet"/>
      <w:lvlText w:val=""/>
      <w:lvlJc w:val="left"/>
      <w:pPr>
        <w:ind w:left="6331" w:hanging="360"/>
      </w:pPr>
      <w:rPr>
        <w:rFonts w:ascii="Wingdings" w:hAnsi="Wingdings" w:hint="default"/>
      </w:rPr>
    </w:lvl>
  </w:abstractNum>
  <w:abstractNum w:abstractNumId="20" w15:restartNumberingAfterBreak="0">
    <w:nsid w:val="2C4631FD"/>
    <w:multiLevelType w:val="hybridMultilevel"/>
    <w:tmpl w:val="0D1ADA8A"/>
    <w:lvl w:ilvl="0" w:tplc="93222D1E">
      <w:start w:val="1"/>
      <w:numFmt w:val="bullet"/>
      <w:lvlText w:val="-"/>
      <w:lvlJc w:val="left"/>
      <w:pPr>
        <w:ind w:left="720" w:hanging="360"/>
      </w:pPr>
      <w:rPr>
        <w:rFonts w:ascii="&quot;Segoe UI&quot;,sans-serif" w:hAnsi="&quot;Segoe UI&quot;,sans-serif"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CEE7271"/>
    <w:multiLevelType w:val="hybridMultilevel"/>
    <w:tmpl w:val="6BCA90FA"/>
    <w:lvl w:ilvl="0" w:tplc="93222D1E">
      <w:start w:val="1"/>
      <w:numFmt w:val="bullet"/>
      <w:lvlText w:val="-"/>
      <w:lvlJc w:val="left"/>
      <w:pPr>
        <w:ind w:left="720" w:hanging="360"/>
      </w:pPr>
      <w:rPr>
        <w:rFonts w:ascii="&quot;Segoe UI&quot;,sans-serif" w:hAnsi="&quot;Segoe UI&quot;,sans-serif"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D7E6A61"/>
    <w:multiLevelType w:val="hybridMultilevel"/>
    <w:tmpl w:val="A566DDA8"/>
    <w:lvl w:ilvl="0" w:tplc="93222D1E">
      <w:start w:val="1"/>
      <w:numFmt w:val="bullet"/>
      <w:lvlText w:val="-"/>
      <w:lvlJc w:val="left"/>
      <w:pPr>
        <w:ind w:left="720" w:hanging="360"/>
      </w:pPr>
      <w:rPr>
        <w:rFonts w:ascii="&quot;Segoe UI&quot;,sans-serif" w:hAnsi="&quot;Segoe UI&quot;,sans-serif"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EF23B72"/>
    <w:multiLevelType w:val="hybridMultilevel"/>
    <w:tmpl w:val="78A4CA12"/>
    <w:lvl w:ilvl="0" w:tplc="F6525342">
      <w:start w:val="223"/>
      <w:numFmt w:val="bullet"/>
      <w:lvlText w:val=""/>
      <w:lvlJc w:val="left"/>
      <w:pPr>
        <w:ind w:left="677" w:hanging="360"/>
      </w:pPr>
      <w:rPr>
        <w:rFonts w:ascii="Symbol" w:eastAsiaTheme="minorHAnsi" w:hAnsi="Symbol" w:cs="Times New Roman" w:hint="default"/>
      </w:rPr>
    </w:lvl>
    <w:lvl w:ilvl="1" w:tplc="04260003" w:tentative="1">
      <w:start w:val="1"/>
      <w:numFmt w:val="bullet"/>
      <w:lvlText w:val="o"/>
      <w:lvlJc w:val="left"/>
      <w:pPr>
        <w:ind w:left="1397" w:hanging="360"/>
      </w:pPr>
      <w:rPr>
        <w:rFonts w:ascii="Courier New" w:hAnsi="Courier New" w:cs="Courier New" w:hint="default"/>
      </w:rPr>
    </w:lvl>
    <w:lvl w:ilvl="2" w:tplc="04260005" w:tentative="1">
      <w:start w:val="1"/>
      <w:numFmt w:val="bullet"/>
      <w:lvlText w:val=""/>
      <w:lvlJc w:val="left"/>
      <w:pPr>
        <w:ind w:left="2117" w:hanging="360"/>
      </w:pPr>
      <w:rPr>
        <w:rFonts w:ascii="Wingdings" w:hAnsi="Wingdings" w:hint="default"/>
      </w:rPr>
    </w:lvl>
    <w:lvl w:ilvl="3" w:tplc="04260001" w:tentative="1">
      <w:start w:val="1"/>
      <w:numFmt w:val="bullet"/>
      <w:lvlText w:val=""/>
      <w:lvlJc w:val="left"/>
      <w:pPr>
        <w:ind w:left="2837" w:hanging="360"/>
      </w:pPr>
      <w:rPr>
        <w:rFonts w:ascii="Symbol" w:hAnsi="Symbol" w:hint="default"/>
      </w:rPr>
    </w:lvl>
    <w:lvl w:ilvl="4" w:tplc="04260003" w:tentative="1">
      <w:start w:val="1"/>
      <w:numFmt w:val="bullet"/>
      <w:lvlText w:val="o"/>
      <w:lvlJc w:val="left"/>
      <w:pPr>
        <w:ind w:left="3557" w:hanging="360"/>
      </w:pPr>
      <w:rPr>
        <w:rFonts w:ascii="Courier New" w:hAnsi="Courier New" w:cs="Courier New" w:hint="default"/>
      </w:rPr>
    </w:lvl>
    <w:lvl w:ilvl="5" w:tplc="04260005" w:tentative="1">
      <w:start w:val="1"/>
      <w:numFmt w:val="bullet"/>
      <w:lvlText w:val=""/>
      <w:lvlJc w:val="left"/>
      <w:pPr>
        <w:ind w:left="4277" w:hanging="360"/>
      </w:pPr>
      <w:rPr>
        <w:rFonts w:ascii="Wingdings" w:hAnsi="Wingdings" w:hint="default"/>
      </w:rPr>
    </w:lvl>
    <w:lvl w:ilvl="6" w:tplc="04260001" w:tentative="1">
      <w:start w:val="1"/>
      <w:numFmt w:val="bullet"/>
      <w:lvlText w:val=""/>
      <w:lvlJc w:val="left"/>
      <w:pPr>
        <w:ind w:left="4997" w:hanging="360"/>
      </w:pPr>
      <w:rPr>
        <w:rFonts w:ascii="Symbol" w:hAnsi="Symbol" w:hint="default"/>
      </w:rPr>
    </w:lvl>
    <w:lvl w:ilvl="7" w:tplc="04260003" w:tentative="1">
      <w:start w:val="1"/>
      <w:numFmt w:val="bullet"/>
      <w:lvlText w:val="o"/>
      <w:lvlJc w:val="left"/>
      <w:pPr>
        <w:ind w:left="5717" w:hanging="360"/>
      </w:pPr>
      <w:rPr>
        <w:rFonts w:ascii="Courier New" w:hAnsi="Courier New" w:cs="Courier New" w:hint="default"/>
      </w:rPr>
    </w:lvl>
    <w:lvl w:ilvl="8" w:tplc="04260005" w:tentative="1">
      <w:start w:val="1"/>
      <w:numFmt w:val="bullet"/>
      <w:lvlText w:val=""/>
      <w:lvlJc w:val="left"/>
      <w:pPr>
        <w:ind w:left="6437" w:hanging="360"/>
      </w:pPr>
      <w:rPr>
        <w:rFonts w:ascii="Wingdings" w:hAnsi="Wingdings" w:hint="default"/>
      </w:rPr>
    </w:lvl>
  </w:abstractNum>
  <w:abstractNum w:abstractNumId="24" w15:restartNumberingAfterBreak="0">
    <w:nsid w:val="32970E9A"/>
    <w:multiLevelType w:val="hybridMultilevel"/>
    <w:tmpl w:val="C3A8A542"/>
    <w:lvl w:ilvl="0" w:tplc="1DE2E21C">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3254F65"/>
    <w:multiLevelType w:val="hybridMultilevel"/>
    <w:tmpl w:val="425E5AF8"/>
    <w:lvl w:ilvl="0" w:tplc="04260001">
      <w:start w:val="1"/>
      <w:numFmt w:val="bullet"/>
      <w:lvlText w:val=""/>
      <w:lvlJc w:val="left"/>
      <w:pPr>
        <w:ind w:left="1037" w:hanging="360"/>
      </w:pPr>
      <w:rPr>
        <w:rFonts w:ascii="Symbol" w:hAnsi="Symbol" w:hint="default"/>
      </w:rPr>
    </w:lvl>
    <w:lvl w:ilvl="1" w:tplc="04260003" w:tentative="1">
      <w:start w:val="1"/>
      <w:numFmt w:val="bullet"/>
      <w:lvlText w:val="o"/>
      <w:lvlJc w:val="left"/>
      <w:pPr>
        <w:ind w:left="1757" w:hanging="360"/>
      </w:pPr>
      <w:rPr>
        <w:rFonts w:ascii="Courier New" w:hAnsi="Courier New" w:cs="Courier New" w:hint="default"/>
      </w:rPr>
    </w:lvl>
    <w:lvl w:ilvl="2" w:tplc="04260005" w:tentative="1">
      <w:start w:val="1"/>
      <w:numFmt w:val="bullet"/>
      <w:lvlText w:val=""/>
      <w:lvlJc w:val="left"/>
      <w:pPr>
        <w:ind w:left="2477" w:hanging="360"/>
      </w:pPr>
      <w:rPr>
        <w:rFonts w:ascii="Wingdings" w:hAnsi="Wingdings" w:hint="default"/>
      </w:rPr>
    </w:lvl>
    <w:lvl w:ilvl="3" w:tplc="04260001" w:tentative="1">
      <w:start w:val="1"/>
      <w:numFmt w:val="bullet"/>
      <w:lvlText w:val=""/>
      <w:lvlJc w:val="left"/>
      <w:pPr>
        <w:ind w:left="3197" w:hanging="360"/>
      </w:pPr>
      <w:rPr>
        <w:rFonts w:ascii="Symbol" w:hAnsi="Symbol" w:hint="default"/>
      </w:rPr>
    </w:lvl>
    <w:lvl w:ilvl="4" w:tplc="04260003" w:tentative="1">
      <w:start w:val="1"/>
      <w:numFmt w:val="bullet"/>
      <w:lvlText w:val="o"/>
      <w:lvlJc w:val="left"/>
      <w:pPr>
        <w:ind w:left="3917" w:hanging="360"/>
      </w:pPr>
      <w:rPr>
        <w:rFonts w:ascii="Courier New" w:hAnsi="Courier New" w:cs="Courier New" w:hint="default"/>
      </w:rPr>
    </w:lvl>
    <w:lvl w:ilvl="5" w:tplc="04260005" w:tentative="1">
      <w:start w:val="1"/>
      <w:numFmt w:val="bullet"/>
      <w:lvlText w:val=""/>
      <w:lvlJc w:val="left"/>
      <w:pPr>
        <w:ind w:left="4637" w:hanging="360"/>
      </w:pPr>
      <w:rPr>
        <w:rFonts w:ascii="Wingdings" w:hAnsi="Wingdings" w:hint="default"/>
      </w:rPr>
    </w:lvl>
    <w:lvl w:ilvl="6" w:tplc="04260001" w:tentative="1">
      <w:start w:val="1"/>
      <w:numFmt w:val="bullet"/>
      <w:lvlText w:val=""/>
      <w:lvlJc w:val="left"/>
      <w:pPr>
        <w:ind w:left="5357" w:hanging="360"/>
      </w:pPr>
      <w:rPr>
        <w:rFonts w:ascii="Symbol" w:hAnsi="Symbol" w:hint="default"/>
      </w:rPr>
    </w:lvl>
    <w:lvl w:ilvl="7" w:tplc="04260003" w:tentative="1">
      <w:start w:val="1"/>
      <w:numFmt w:val="bullet"/>
      <w:lvlText w:val="o"/>
      <w:lvlJc w:val="left"/>
      <w:pPr>
        <w:ind w:left="6077" w:hanging="360"/>
      </w:pPr>
      <w:rPr>
        <w:rFonts w:ascii="Courier New" w:hAnsi="Courier New" w:cs="Courier New" w:hint="default"/>
      </w:rPr>
    </w:lvl>
    <w:lvl w:ilvl="8" w:tplc="04260005" w:tentative="1">
      <w:start w:val="1"/>
      <w:numFmt w:val="bullet"/>
      <w:lvlText w:val=""/>
      <w:lvlJc w:val="left"/>
      <w:pPr>
        <w:ind w:left="6797" w:hanging="360"/>
      </w:pPr>
      <w:rPr>
        <w:rFonts w:ascii="Wingdings" w:hAnsi="Wingdings" w:hint="default"/>
      </w:rPr>
    </w:lvl>
  </w:abstractNum>
  <w:abstractNum w:abstractNumId="26" w15:restartNumberingAfterBreak="0">
    <w:nsid w:val="3663266D"/>
    <w:multiLevelType w:val="hybridMultilevel"/>
    <w:tmpl w:val="C4B85292"/>
    <w:lvl w:ilvl="0" w:tplc="41FEF880">
      <w:start w:val="1"/>
      <w:numFmt w:val="bullet"/>
      <w:lvlText w:val=""/>
      <w:lvlJc w:val="left"/>
      <w:pPr>
        <w:tabs>
          <w:tab w:val="num" w:pos="720"/>
        </w:tabs>
        <w:ind w:left="720" w:hanging="360"/>
      </w:pPr>
      <w:rPr>
        <w:rFonts w:ascii="Wingdings" w:hAnsi="Wingdings" w:hint="default"/>
      </w:rPr>
    </w:lvl>
    <w:lvl w:ilvl="1" w:tplc="E40EA528">
      <w:start w:val="1"/>
      <w:numFmt w:val="bullet"/>
      <w:lvlText w:val=""/>
      <w:lvlJc w:val="left"/>
      <w:pPr>
        <w:tabs>
          <w:tab w:val="num" w:pos="1440"/>
        </w:tabs>
        <w:ind w:left="1440" w:hanging="360"/>
      </w:pPr>
      <w:rPr>
        <w:rFonts w:ascii="Wingdings" w:hAnsi="Wingdings" w:hint="default"/>
      </w:rPr>
    </w:lvl>
    <w:lvl w:ilvl="2" w:tplc="8084C3E8" w:tentative="1">
      <w:start w:val="1"/>
      <w:numFmt w:val="bullet"/>
      <w:lvlText w:val=""/>
      <w:lvlJc w:val="left"/>
      <w:pPr>
        <w:tabs>
          <w:tab w:val="num" w:pos="2160"/>
        </w:tabs>
        <w:ind w:left="2160" w:hanging="360"/>
      </w:pPr>
      <w:rPr>
        <w:rFonts w:ascii="Wingdings" w:hAnsi="Wingdings" w:hint="default"/>
      </w:rPr>
    </w:lvl>
    <w:lvl w:ilvl="3" w:tplc="2102BEEC" w:tentative="1">
      <w:start w:val="1"/>
      <w:numFmt w:val="bullet"/>
      <w:lvlText w:val=""/>
      <w:lvlJc w:val="left"/>
      <w:pPr>
        <w:tabs>
          <w:tab w:val="num" w:pos="2880"/>
        </w:tabs>
        <w:ind w:left="2880" w:hanging="360"/>
      </w:pPr>
      <w:rPr>
        <w:rFonts w:ascii="Wingdings" w:hAnsi="Wingdings" w:hint="default"/>
      </w:rPr>
    </w:lvl>
    <w:lvl w:ilvl="4" w:tplc="EE281A16" w:tentative="1">
      <w:start w:val="1"/>
      <w:numFmt w:val="bullet"/>
      <w:lvlText w:val=""/>
      <w:lvlJc w:val="left"/>
      <w:pPr>
        <w:tabs>
          <w:tab w:val="num" w:pos="3600"/>
        </w:tabs>
        <w:ind w:left="3600" w:hanging="360"/>
      </w:pPr>
      <w:rPr>
        <w:rFonts w:ascii="Wingdings" w:hAnsi="Wingdings" w:hint="default"/>
      </w:rPr>
    </w:lvl>
    <w:lvl w:ilvl="5" w:tplc="15B63E70" w:tentative="1">
      <w:start w:val="1"/>
      <w:numFmt w:val="bullet"/>
      <w:lvlText w:val=""/>
      <w:lvlJc w:val="left"/>
      <w:pPr>
        <w:tabs>
          <w:tab w:val="num" w:pos="4320"/>
        </w:tabs>
        <w:ind w:left="4320" w:hanging="360"/>
      </w:pPr>
      <w:rPr>
        <w:rFonts w:ascii="Wingdings" w:hAnsi="Wingdings" w:hint="default"/>
      </w:rPr>
    </w:lvl>
    <w:lvl w:ilvl="6" w:tplc="A4108478" w:tentative="1">
      <w:start w:val="1"/>
      <w:numFmt w:val="bullet"/>
      <w:lvlText w:val=""/>
      <w:lvlJc w:val="left"/>
      <w:pPr>
        <w:tabs>
          <w:tab w:val="num" w:pos="5040"/>
        </w:tabs>
        <w:ind w:left="5040" w:hanging="360"/>
      </w:pPr>
      <w:rPr>
        <w:rFonts w:ascii="Wingdings" w:hAnsi="Wingdings" w:hint="default"/>
      </w:rPr>
    </w:lvl>
    <w:lvl w:ilvl="7" w:tplc="632E443E" w:tentative="1">
      <w:start w:val="1"/>
      <w:numFmt w:val="bullet"/>
      <w:lvlText w:val=""/>
      <w:lvlJc w:val="left"/>
      <w:pPr>
        <w:tabs>
          <w:tab w:val="num" w:pos="5760"/>
        </w:tabs>
        <w:ind w:left="5760" w:hanging="360"/>
      </w:pPr>
      <w:rPr>
        <w:rFonts w:ascii="Wingdings" w:hAnsi="Wingdings" w:hint="default"/>
      </w:rPr>
    </w:lvl>
    <w:lvl w:ilvl="8" w:tplc="794CF99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324B6A"/>
    <w:multiLevelType w:val="hybridMultilevel"/>
    <w:tmpl w:val="62B05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3AA0B1"/>
    <w:multiLevelType w:val="hybridMultilevel"/>
    <w:tmpl w:val="DDFE0530"/>
    <w:lvl w:ilvl="0" w:tplc="6A9AF0AE">
      <w:start w:val="1"/>
      <w:numFmt w:val="bullet"/>
      <w:lvlText w:val="-"/>
      <w:lvlJc w:val="left"/>
      <w:pPr>
        <w:ind w:left="571" w:hanging="360"/>
      </w:pPr>
      <w:rPr>
        <w:rFonts w:ascii="Aptos" w:hAnsi="Aptos" w:hint="default"/>
      </w:rPr>
    </w:lvl>
    <w:lvl w:ilvl="1" w:tplc="CE8457EC">
      <w:start w:val="1"/>
      <w:numFmt w:val="bullet"/>
      <w:lvlText w:val="o"/>
      <w:lvlJc w:val="left"/>
      <w:pPr>
        <w:ind w:left="1291" w:hanging="360"/>
      </w:pPr>
      <w:rPr>
        <w:rFonts w:ascii="Courier New" w:hAnsi="Courier New" w:hint="default"/>
      </w:rPr>
    </w:lvl>
    <w:lvl w:ilvl="2" w:tplc="6D78214C">
      <w:start w:val="1"/>
      <w:numFmt w:val="bullet"/>
      <w:lvlText w:val=""/>
      <w:lvlJc w:val="left"/>
      <w:pPr>
        <w:ind w:left="2011" w:hanging="360"/>
      </w:pPr>
      <w:rPr>
        <w:rFonts w:ascii="Wingdings" w:hAnsi="Wingdings" w:hint="default"/>
      </w:rPr>
    </w:lvl>
    <w:lvl w:ilvl="3" w:tplc="E24AB40C">
      <w:start w:val="1"/>
      <w:numFmt w:val="bullet"/>
      <w:lvlText w:val=""/>
      <w:lvlJc w:val="left"/>
      <w:pPr>
        <w:ind w:left="2731" w:hanging="360"/>
      </w:pPr>
      <w:rPr>
        <w:rFonts w:ascii="Symbol" w:hAnsi="Symbol" w:hint="default"/>
      </w:rPr>
    </w:lvl>
    <w:lvl w:ilvl="4" w:tplc="B14C43AC">
      <w:start w:val="1"/>
      <w:numFmt w:val="bullet"/>
      <w:lvlText w:val="o"/>
      <w:lvlJc w:val="left"/>
      <w:pPr>
        <w:ind w:left="3451" w:hanging="360"/>
      </w:pPr>
      <w:rPr>
        <w:rFonts w:ascii="Courier New" w:hAnsi="Courier New" w:hint="default"/>
      </w:rPr>
    </w:lvl>
    <w:lvl w:ilvl="5" w:tplc="B098627C">
      <w:start w:val="1"/>
      <w:numFmt w:val="bullet"/>
      <w:lvlText w:val=""/>
      <w:lvlJc w:val="left"/>
      <w:pPr>
        <w:ind w:left="4171" w:hanging="360"/>
      </w:pPr>
      <w:rPr>
        <w:rFonts w:ascii="Wingdings" w:hAnsi="Wingdings" w:hint="default"/>
      </w:rPr>
    </w:lvl>
    <w:lvl w:ilvl="6" w:tplc="9EE8A83E">
      <w:start w:val="1"/>
      <w:numFmt w:val="bullet"/>
      <w:lvlText w:val=""/>
      <w:lvlJc w:val="left"/>
      <w:pPr>
        <w:ind w:left="4891" w:hanging="360"/>
      </w:pPr>
      <w:rPr>
        <w:rFonts w:ascii="Symbol" w:hAnsi="Symbol" w:hint="default"/>
      </w:rPr>
    </w:lvl>
    <w:lvl w:ilvl="7" w:tplc="E5AC75AE">
      <w:start w:val="1"/>
      <w:numFmt w:val="bullet"/>
      <w:lvlText w:val="o"/>
      <w:lvlJc w:val="left"/>
      <w:pPr>
        <w:ind w:left="5611" w:hanging="360"/>
      </w:pPr>
      <w:rPr>
        <w:rFonts w:ascii="Courier New" w:hAnsi="Courier New" w:hint="default"/>
      </w:rPr>
    </w:lvl>
    <w:lvl w:ilvl="8" w:tplc="FB28F5B6">
      <w:start w:val="1"/>
      <w:numFmt w:val="bullet"/>
      <w:lvlText w:val=""/>
      <w:lvlJc w:val="left"/>
      <w:pPr>
        <w:ind w:left="6331" w:hanging="360"/>
      </w:pPr>
      <w:rPr>
        <w:rFonts w:ascii="Wingdings" w:hAnsi="Wingdings" w:hint="default"/>
      </w:rPr>
    </w:lvl>
  </w:abstractNum>
  <w:abstractNum w:abstractNumId="29" w15:restartNumberingAfterBreak="0">
    <w:nsid w:val="3D6C0940"/>
    <w:multiLevelType w:val="hybridMultilevel"/>
    <w:tmpl w:val="8062BD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4006CE7"/>
    <w:multiLevelType w:val="hybridMultilevel"/>
    <w:tmpl w:val="20629C22"/>
    <w:lvl w:ilvl="0" w:tplc="B4BC2802">
      <w:start w:val="1"/>
      <w:numFmt w:val="decimal"/>
      <w:lvlText w:val="%1)"/>
      <w:lvlJc w:val="left"/>
      <w:pPr>
        <w:ind w:left="740" w:hanging="38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FD033EA"/>
    <w:multiLevelType w:val="hybridMultilevel"/>
    <w:tmpl w:val="CA408296"/>
    <w:lvl w:ilvl="0" w:tplc="132287AC">
      <w:start w:val="1"/>
      <w:numFmt w:val="decimal"/>
      <w:lvlText w:val="%1)"/>
      <w:lvlJc w:val="left"/>
      <w:pPr>
        <w:ind w:left="360" w:hanging="360"/>
      </w:pPr>
      <w:rPr>
        <w:rFonts w:ascii="Times New Roman" w:eastAsiaTheme="minorHAnsi" w:hAnsi="Times New Roman" w:cs="Times New Roman"/>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2" w15:restartNumberingAfterBreak="0">
    <w:nsid w:val="503E2D41"/>
    <w:multiLevelType w:val="hybridMultilevel"/>
    <w:tmpl w:val="BF50D5F0"/>
    <w:lvl w:ilvl="0" w:tplc="8D569FEA">
      <w:start w:val="2024"/>
      <w:numFmt w:val="bullet"/>
      <w:lvlText w:val="-"/>
      <w:lvlJc w:val="left"/>
      <w:pPr>
        <w:ind w:left="720" w:hanging="360"/>
      </w:pPr>
      <w:rPr>
        <w:rFonts w:ascii="Times New Roman" w:eastAsiaTheme="minorHAnsi" w:hAnsi="Times New Roman" w:cs="Times New Roman"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1633686"/>
    <w:multiLevelType w:val="hybridMultilevel"/>
    <w:tmpl w:val="87D099F0"/>
    <w:lvl w:ilvl="0" w:tplc="28F45B0E">
      <w:start w:val="1"/>
      <w:numFmt w:val="bullet"/>
      <w:lvlText w:val="-"/>
      <w:lvlJc w:val="left"/>
      <w:pPr>
        <w:ind w:left="571" w:hanging="360"/>
      </w:pPr>
      <w:rPr>
        <w:rFonts w:ascii="Aptos" w:hAnsi="Aptos" w:hint="default"/>
      </w:rPr>
    </w:lvl>
    <w:lvl w:ilvl="1" w:tplc="908A85AA">
      <w:start w:val="1"/>
      <w:numFmt w:val="bullet"/>
      <w:lvlText w:val="o"/>
      <w:lvlJc w:val="left"/>
      <w:pPr>
        <w:ind w:left="1291" w:hanging="360"/>
      </w:pPr>
      <w:rPr>
        <w:rFonts w:ascii="Courier New" w:hAnsi="Courier New" w:hint="default"/>
      </w:rPr>
    </w:lvl>
    <w:lvl w:ilvl="2" w:tplc="567C6068">
      <w:start w:val="1"/>
      <w:numFmt w:val="bullet"/>
      <w:lvlText w:val=""/>
      <w:lvlJc w:val="left"/>
      <w:pPr>
        <w:ind w:left="2011" w:hanging="360"/>
      </w:pPr>
      <w:rPr>
        <w:rFonts w:ascii="Wingdings" w:hAnsi="Wingdings" w:hint="default"/>
      </w:rPr>
    </w:lvl>
    <w:lvl w:ilvl="3" w:tplc="EE54C70E">
      <w:start w:val="1"/>
      <w:numFmt w:val="bullet"/>
      <w:lvlText w:val=""/>
      <w:lvlJc w:val="left"/>
      <w:pPr>
        <w:ind w:left="2731" w:hanging="360"/>
      </w:pPr>
      <w:rPr>
        <w:rFonts w:ascii="Symbol" w:hAnsi="Symbol" w:hint="default"/>
      </w:rPr>
    </w:lvl>
    <w:lvl w:ilvl="4" w:tplc="E0A472FC">
      <w:start w:val="1"/>
      <w:numFmt w:val="bullet"/>
      <w:lvlText w:val="o"/>
      <w:lvlJc w:val="left"/>
      <w:pPr>
        <w:ind w:left="3451" w:hanging="360"/>
      </w:pPr>
      <w:rPr>
        <w:rFonts w:ascii="Courier New" w:hAnsi="Courier New" w:hint="default"/>
      </w:rPr>
    </w:lvl>
    <w:lvl w:ilvl="5" w:tplc="D1F65FD0">
      <w:start w:val="1"/>
      <w:numFmt w:val="bullet"/>
      <w:lvlText w:val=""/>
      <w:lvlJc w:val="left"/>
      <w:pPr>
        <w:ind w:left="4171" w:hanging="360"/>
      </w:pPr>
      <w:rPr>
        <w:rFonts w:ascii="Wingdings" w:hAnsi="Wingdings" w:hint="default"/>
      </w:rPr>
    </w:lvl>
    <w:lvl w:ilvl="6" w:tplc="04709752">
      <w:start w:val="1"/>
      <w:numFmt w:val="bullet"/>
      <w:lvlText w:val=""/>
      <w:lvlJc w:val="left"/>
      <w:pPr>
        <w:ind w:left="4891" w:hanging="360"/>
      </w:pPr>
      <w:rPr>
        <w:rFonts w:ascii="Symbol" w:hAnsi="Symbol" w:hint="default"/>
      </w:rPr>
    </w:lvl>
    <w:lvl w:ilvl="7" w:tplc="A1522EB6">
      <w:start w:val="1"/>
      <w:numFmt w:val="bullet"/>
      <w:lvlText w:val="o"/>
      <w:lvlJc w:val="left"/>
      <w:pPr>
        <w:ind w:left="5611" w:hanging="360"/>
      </w:pPr>
      <w:rPr>
        <w:rFonts w:ascii="Courier New" w:hAnsi="Courier New" w:hint="default"/>
      </w:rPr>
    </w:lvl>
    <w:lvl w:ilvl="8" w:tplc="44303184">
      <w:start w:val="1"/>
      <w:numFmt w:val="bullet"/>
      <w:lvlText w:val=""/>
      <w:lvlJc w:val="left"/>
      <w:pPr>
        <w:ind w:left="6331" w:hanging="360"/>
      </w:pPr>
      <w:rPr>
        <w:rFonts w:ascii="Wingdings" w:hAnsi="Wingdings" w:hint="default"/>
      </w:rPr>
    </w:lvl>
  </w:abstractNum>
  <w:abstractNum w:abstractNumId="34" w15:restartNumberingAfterBreak="0">
    <w:nsid w:val="53C31504"/>
    <w:multiLevelType w:val="hybridMultilevel"/>
    <w:tmpl w:val="F740F6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7ECD9F4"/>
    <w:multiLevelType w:val="hybridMultilevel"/>
    <w:tmpl w:val="1020DF26"/>
    <w:lvl w:ilvl="0" w:tplc="7992770C">
      <w:start w:val="1"/>
      <w:numFmt w:val="bullet"/>
      <w:lvlText w:val="-"/>
      <w:lvlJc w:val="left"/>
      <w:pPr>
        <w:ind w:left="571" w:hanging="360"/>
      </w:pPr>
      <w:rPr>
        <w:rFonts w:ascii="Aptos" w:hAnsi="Aptos" w:hint="default"/>
      </w:rPr>
    </w:lvl>
    <w:lvl w:ilvl="1" w:tplc="71D0B4E0">
      <w:start w:val="1"/>
      <w:numFmt w:val="bullet"/>
      <w:lvlText w:val="o"/>
      <w:lvlJc w:val="left"/>
      <w:pPr>
        <w:ind w:left="1291" w:hanging="360"/>
      </w:pPr>
      <w:rPr>
        <w:rFonts w:ascii="Courier New" w:hAnsi="Courier New" w:hint="default"/>
      </w:rPr>
    </w:lvl>
    <w:lvl w:ilvl="2" w:tplc="66121EE6">
      <w:start w:val="1"/>
      <w:numFmt w:val="bullet"/>
      <w:lvlText w:val=""/>
      <w:lvlJc w:val="left"/>
      <w:pPr>
        <w:ind w:left="2011" w:hanging="360"/>
      </w:pPr>
      <w:rPr>
        <w:rFonts w:ascii="Wingdings" w:hAnsi="Wingdings" w:hint="default"/>
      </w:rPr>
    </w:lvl>
    <w:lvl w:ilvl="3" w:tplc="E95E4800">
      <w:start w:val="1"/>
      <w:numFmt w:val="bullet"/>
      <w:lvlText w:val=""/>
      <w:lvlJc w:val="left"/>
      <w:pPr>
        <w:ind w:left="2731" w:hanging="360"/>
      </w:pPr>
      <w:rPr>
        <w:rFonts w:ascii="Symbol" w:hAnsi="Symbol" w:hint="default"/>
      </w:rPr>
    </w:lvl>
    <w:lvl w:ilvl="4" w:tplc="A282CE3E">
      <w:start w:val="1"/>
      <w:numFmt w:val="bullet"/>
      <w:lvlText w:val="o"/>
      <w:lvlJc w:val="left"/>
      <w:pPr>
        <w:ind w:left="3451" w:hanging="360"/>
      </w:pPr>
      <w:rPr>
        <w:rFonts w:ascii="Courier New" w:hAnsi="Courier New" w:hint="default"/>
      </w:rPr>
    </w:lvl>
    <w:lvl w:ilvl="5" w:tplc="A69AE7BC">
      <w:start w:val="1"/>
      <w:numFmt w:val="bullet"/>
      <w:lvlText w:val=""/>
      <w:lvlJc w:val="left"/>
      <w:pPr>
        <w:ind w:left="4171" w:hanging="360"/>
      </w:pPr>
      <w:rPr>
        <w:rFonts w:ascii="Wingdings" w:hAnsi="Wingdings" w:hint="default"/>
      </w:rPr>
    </w:lvl>
    <w:lvl w:ilvl="6" w:tplc="B198B078">
      <w:start w:val="1"/>
      <w:numFmt w:val="bullet"/>
      <w:lvlText w:val=""/>
      <w:lvlJc w:val="left"/>
      <w:pPr>
        <w:ind w:left="4891" w:hanging="360"/>
      </w:pPr>
      <w:rPr>
        <w:rFonts w:ascii="Symbol" w:hAnsi="Symbol" w:hint="default"/>
      </w:rPr>
    </w:lvl>
    <w:lvl w:ilvl="7" w:tplc="A2367ACE">
      <w:start w:val="1"/>
      <w:numFmt w:val="bullet"/>
      <w:lvlText w:val="o"/>
      <w:lvlJc w:val="left"/>
      <w:pPr>
        <w:ind w:left="5611" w:hanging="360"/>
      </w:pPr>
      <w:rPr>
        <w:rFonts w:ascii="Courier New" w:hAnsi="Courier New" w:hint="default"/>
      </w:rPr>
    </w:lvl>
    <w:lvl w:ilvl="8" w:tplc="8CF89FB2">
      <w:start w:val="1"/>
      <w:numFmt w:val="bullet"/>
      <w:lvlText w:val=""/>
      <w:lvlJc w:val="left"/>
      <w:pPr>
        <w:ind w:left="6331" w:hanging="360"/>
      </w:pPr>
      <w:rPr>
        <w:rFonts w:ascii="Wingdings" w:hAnsi="Wingdings" w:hint="default"/>
      </w:rPr>
    </w:lvl>
  </w:abstractNum>
  <w:abstractNum w:abstractNumId="36" w15:restartNumberingAfterBreak="0">
    <w:nsid w:val="58382BB3"/>
    <w:multiLevelType w:val="hybridMultilevel"/>
    <w:tmpl w:val="3ADA0A50"/>
    <w:lvl w:ilvl="0" w:tplc="93222D1E">
      <w:start w:val="1"/>
      <w:numFmt w:val="bullet"/>
      <w:lvlText w:val="-"/>
      <w:lvlJc w:val="left"/>
      <w:pPr>
        <w:ind w:left="720" w:hanging="360"/>
      </w:pPr>
      <w:rPr>
        <w:rFonts w:ascii="&quot;Segoe UI&quot;,sans-serif" w:hAnsi="&quot;Segoe UI&quot;,sans-serif"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1251989"/>
    <w:multiLevelType w:val="hybridMultilevel"/>
    <w:tmpl w:val="B1ACBB4A"/>
    <w:lvl w:ilvl="0" w:tplc="3648CD90">
      <w:start w:val="202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9D05D7"/>
    <w:multiLevelType w:val="hybridMultilevel"/>
    <w:tmpl w:val="7B68D9EC"/>
    <w:lvl w:ilvl="0" w:tplc="93222D1E">
      <w:start w:val="1"/>
      <w:numFmt w:val="bullet"/>
      <w:lvlText w:val="-"/>
      <w:lvlJc w:val="left"/>
      <w:pPr>
        <w:ind w:left="720" w:hanging="360"/>
      </w:pPr>
      <w:rPr>
        <w:rFonts w:ascii="&quot;Segoe UI&quot;,sans-serif" w:hAnsi="&quot;Segoe UI&quot;,sans-serif"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2495166"/>
    <w:multiLevelType w:val="hybridMultilevel"/>
    <w:tmpl w:val="0A1C38EC"/>
    <w:lvl w:ilvl="0" w:tplc="93222D1E">
      <w:start w:val="1"/>
      <w:numFmt w:val="bullet"/>
      <w:lvlText w:val="-"/>
      <w:lvlJc w:val="left"/>
      <w:pPr>
        <w:ind w:left="720" w:hanging="360"/>
      </w:pPr>
      <w:rPr>
        <w:rFonts w:ascii="&quot;Segoe UI&quot;,sans-serif" w:hAnsi="&quot;Segoe UI&quot;,sans-serif"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6853E48"/>
    <w:multiLevelType w:val="hybridMultilevel"/>
    <w:tmpl w:val="41BA0F6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1" w15:restartNumberingAfterBreak="0">
    <w:nsid w:val="67E057BF"/>
    <w:multiLevelType w:val="hybridMultilevel"/>
    <w:tmpl w:val="644E7F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98F6AE6"/>
    <w:multiLevelType w:val="hybridMultilevel"/>
    <w:tmpl w:val="6590C75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6B847D6"/>
    <w:multiLevelType w:val="hybridMultilevel"/>
    <w:tmpl w:val="2F868FC0"/>
    <w:lvl w:ilvl="0" w:tplc="F6525342">
      <w:start w:val="223"/>
      <w:numFmt w:val="bullet"/>
      <w:lvlText w:val=""/>
      <w:lvlJc w:val="left"/>
      <w:pPr>
        <w:ind w:left="628" w:hanging="360"/>
      </w:pPr>
      <w:rPr>
        <w:rFonts w:ascii="Symbol" w:eastAsiaTheme="minorHAnsi" w:hAnsi="Symbol" w:cs="Times New Roman" w:hint="default"/>
      </w:rPr>
    </w:lvl>
    <w:lvl w:ilvl="1" w:tplc="04260003" w:tentative="1">
      <w:start w:val="1"/>
      <w:numFmt w:val="bullet"/>
      <w:lvlText w:val="o"/>
      <w:lvlJc w:val="left"/>
      <w:pPr>
        <w:ind w:left="1391" w:hanging="360"/>
      </w:pPr>
      <w:rPr>
        <w:rFonts w:ascii="Courier New" w:hAnsi="Courier New" w:cs="Courier New" w:hint="default"/>
      </w:rPr>
    </w:lvl>
    <w:lvl w:ilvl="2" w:tplc="04260005" w:tentative="1">
      <w:start w:val="1"/>
      <w:numFmt w:val="bullet"/>
      <w:lvlText w:val=""/>
      <w:lvlJc w:val="left"/>
      <w:pPr>
        <w:ind w:left="2111" w:hanging="360"/>
      </w:pPr>
      <w:rPr>
        <w:rFonts w:ascii="Wingdings" w:hAnsi="Wingdings" w:hint="default"/>
      </w:rPr>
    </w:lvl>
    <w:lvl w:ilvl="3" w:tplc="04260001" w:tentative="1">
      <w:start w:val="1"/>
      <w:numFmt w:val="bullet"/>
      <w:lvlText w:val=""/>
      <w:lvlJc w:val="left"/>
      <w:pPr>
        <w:ind w:left="2831" w:hanging="360"/>
      </w:pPr>
      <w:rPr>
        <w:rFonts w:ascii="Symbol" w:hAnsi="Symbol" w:hint="default"/>
      </w:rPr>
    </w:lvl>
    <w:lvl w:ilvl="4" w:tplc="04260003" w:tentative="1">
      <w:start w:val="1"/>
      <w:numFmt w:val="bullet"/>
      <w:lvlText w:val="o"/>
      <w:lvlJc w:val="left"/>
      <w:pPr>
        <w:ind w:left="3551" w:hanging="360"/>
      </w:pPr>
      <w:rPr>
        <w:rFonts w:ascii="Courier New" w:hAnsi="Courier New" w:cs="Courier New" w:hint="default"/>
      </w:rPr>
    </w:lvl>
    <w:lvl w:ilvl="5" w:tplc="04260005" w:tentative="1">
      <w:start w:val="1"/>
      <w:numFmt w:val="bullet"/>
      <w:lvlText w:val=""/>
      <w:lvlJc w:val="left"/>
      <w:pPr>
        <w:ind w:left="4271" w:hanging="360"/>
      </w:pPr>
      <w:rPr>
        <w:rFonts w:ascii="Wingdings" w:hAnsi="Wingdings" w:hint="default"/>
      </w:rPr>
    </w:lvl>
    <w:lvl w:ilvl="6" w:tplc="04260001" w:tentative="1">
      <w:start w:val="1"/>
      <w:numFmt w:val="bullet"/>
      <w:lvlText w:val=""/>
      <w:lvlJc w:val="left"/>
      <w:pPr>
        <w:ind w:left="4991" w:hanging="360"/>
      </w:pPr>
      <w:rPr>
        <w:rFonts w:ascii="Symbol" w:hAnsi="Symbol" w:hint="default"/>
      </w:rPr>
    </w:lvl>
    <w:lvl w:ilvl="7" w:tplc="04260003" w:tentative="1">
      <w:start w:val="1"/>
      <w:numFmt w:val="bullet"/>
      <w:lvlText w:val="o"/>
      <w:lvlJc w:val="left"/>
      <w:pPr>
        <w:ind w:left="5711" w:hanging="360"/>
      </w:pPr>
      <w:rPr>
        <w:rFonts w:ascii="Courier New" w:hAnsi="Courier New" w:cs="Courier New" w:hint="default"/>
      </w:rPr>
    </w:lvl>
    <w:lvl w:ilvl="8" w:tplc="04260005" w:tentative="1">
      <w:start w:val="1"/>
      <w:numFmt w:val="bullet"/>
      <w:lvlText w:val=""/>
      <w:lvlJc w:val="left"/>
      <w:pPr>
        <w:ind w:left="6431" w:hanging="360"/>
      </w:pPr>
      <w:rPr>
        <w:rFonts w:ascii="Wingdings" w:hAnsi="Wingdings" w:hint="default"/>
      </w:rPr>
    </w:lvl>
  </w:abstractNum>
  <w:abstractNum w:abstractNumId="44" w15:restartNumberingAfterBreak="0">
    <w:nsid w:val="777C5F76"/>
    <w:multiLevelType w:val="hybridMultilevel"/>
    <w:tmpl w:val="95F66A74"/>
    <w:lvl w:ilvl="0" w:tplc="7EC2594C">
      <w:start w:val="1"/>
      <w:numFmt w:val="bullet"/>
      <w:lvlText w:val="·"/>
      <w:lvlJc w:val="left"/>
      <w:pPr>
        <w:ind w:left="720" w:hanging="360"/>
      </w:pPr>
      <w:rPr>
        <w:rFonts w:ascii="Symbol" w:hAnsi="Symbol" w:hint="default"/>
      </w:rPr>
    </w:lvl>
    <w:lvl w:ilvl="1" w:tplc="470643E0">
      <w:start w:val="1"/>
      <w:numFmt w:val="bullet"/>
      <w:lvlText w:val="o"/>
      <w:lvlJc w:val="left"/>
      <w:pPr>
        <w:ind w:left="1440" w:hanging="360"/>
      </w:pPr>
      <w:rPr>
        <w:rFonts w:ascii="Courier New" w:hAnsi="Courier New" w:hint="default"/>
      </w:rPr>
    </w:lvl>
    <w:lvl w:ilvl="2" w:tplc="45205F34">
      <w:start w:val="1"/>
      <w:numFmt w:val="bullet"/>
      <w:lvlText w:val=""/>
      <w:lvlJc w:val="left"/>
      <w:pPr>
        <w:ind w:left="2160" w:hanging="360"/>
      </w:pPr>
      <w:rPr>
        <w:rFonts w:ascii="Wingdings" w:hAnsi="Wingdings" w:hint="default"/>
      </w:rPr>
    </w:lvl>
    <w:lvl w:ilvl="3" w:tplc="BEF41ADC">
      <w:start w:val="1"/>
      <w:numFmt w:val="bullet"/>
      <w:lvlText w:val=""/>
      <w:lvlJc w:val="left"/>
      <w:pPr>
        <w:ind w:left="2880" w:hanging="360"/>
      </w:pPr>
      <w:rPr>
        <w:rFonts w:ascii="Symbol" w:hAnsi="Symbol" w:hint="default"/>
      </w:rPr>
    </w:lvl>
    <w:lvl w:ilvl="4" w:tplc="E498252E">
      <w:start w:val="1"/>
      <w:numFmt w:val="bullet"/>
      <w:lvlText w:val="o"/>
      <w:lvlJc w:val="left"/>
      <w:pPr>
        <w:ind w:left="3600" w:hanging="360"/>
      </w:pPr>
      <w:rPr>
        <w:rFonts w:ascii="Courier New" w:hAnsi="Courier New" w:hint="default"/>
      </w:rPr>
    </w:lvl>
    <w:lvl w:ilvl="5" w:tplc="B546B57C">
      <w:start w:val="1"/>
      <w:numFmt w:val="bullet"/>
      <w:lvlText w:val=""/>
      <w:lvlJc w:val="left"/>
      <w:pPr>
        <w:ind w:left="4320" w:hanging="360"/>
      </w:pPr>
      <w:rPr>
        <w:rFonts w:ascii="Wingdings" w:hAnsi="Wingdings" w:hint="default"/>
      </w:rPr>
    </w:lvl>
    <w:lvl w:ilvl="6" w:tplc="C918426C">
      <w:start w:val="1"/>
      <w:numFmt w:val="bullet"/>
      <w:lvlText w:val=""/>
      <w:lvlJc w:val="left"/>
      <w:pPr>
        <w:ind w:left="5040" w:hanging="360"/>
      </w:pPr>
      <w:rPr>
        <w:rFonts w:ascii="Symbol" w:hAnsi="Symbol" w:hint="default"/>
      </w:rPr>
    </w:lvl>
    <w:lvl w:ilvl="7" w:tplc="A3405478">
      <w:start w:val="1"/>
      <w:numFmt w:val="bullet"/>
      <w:lvlText w:val="o"/>
      <w:lvlJc w:val="left"/>
      <w:pPr>
        <w:ind w:left="5760" w:hanging="360"/>
      </w:pPr>
      <w:rPr>
        <w:rFonts w:ascii="Courier New" w:hAnsi="Courier New" w:hint="default"/>
      </w:rPr>
    </w:lvl>
    <w:lvl w:ilvl="8" w:tplc="EDF0D752">
      <w:start w:val="1"/>
      <w:numFmt w:val="bullet"/>
      <w:lvlText w:val=""/>
      <w:lvlJc w:val="left"/>
      <w:pPr>
        <w:ind w:left="6480" w:hanging="360"/>
      </w:pPr>
      <w:rPr>
        <w:rFonts w:ascii="Wingdings" w:hAnsi="Wingdings" w:hint="default"/>
      </w:rPr>
    </w:lvl>
  </w:abstractNum>
  <w:abstractNum w:abstractNumId="45" w15:restartNumberingAfterBreak="0">
    <w:nsid w:val="7854FF41"/>
    <w:multiLevelType w:val="hybridMultilevel"/>
    <w:tmpl w:val="125817B0"/>
    <w:lvl w:ilvl="0" w:tplc="296ECC88">
      <w:start w:val="1"/>
      <w:numFmt w:val="decimal"/>
      <w:lvlText w:val="%1)"/>
      <w:lvlJc w:val="left"/>
      <w:pPr>
        <w:ind w:left="720" w:hanging="360"/>
      </w:pPr>
      <w:rPr>
        <w:rFonts w:ascii="Times New Roman" w:eastAsia="Calibri" w:hAnsi="Times New Roman" w:cs="Times New Roman"/>
      </w:rPr>
    </w:lvl>
    <w:lvl w:ilvl="1" w:tplc="0406C2C2">
      <w:start w:val="1"/>
      <w:numFmt w:val="bullet"/>
      <w:lvlText w:val="o"/>
      <w:lvlJc w:val="left"/>
      <w:pPr>
        <w:ind w:left="1440" w:hanging="360"/>
      </w:pPr>
      <w:rPr>
        <w:rFonts w:ascii="Courier New" w:hAnsi="Courier New" w:hint="default"/>
      </w:rPr>
    </w:lvl>
    <w:lvl w:ilvl="2" w:tplc="1E8E8174">
      <w:start w:val="1"/>
      <w:numFmt w:val="bullet"/>
      <w:lvlText w:val=""/>
      <w:lvlJc w:val="left"/>
      <w:pPr>
        <w:ind w:left="2160" w:hanging="360"/>
      </w:pPr>
      <w:rPr>
        <w:rFonts w:ascii="Wingdings" w:hAnsi="Wingdings" w:hint="default"/>
      </w:rPr>
    </w:lvl>
    <w:lvl w:ilvl="3" w:tplc="C31E0DF0">
      <w:start w:val="1"/>
      <w:numFmt w:val="bullet"/>
      <w:lvlText w:val=""/>
      <w:lvlJc w:val="left"/>
      <w:pPr>
        <w:ind w:left="2880" w:hanging="360"/>
      </w:pPr>
      <w:rPr>
        <w:rFonts w:ascii="Symbol" w:hAnsi="Symbol" w:hint="default"/>
      </w:rPr>
    </w:lvl>
    <w:lvl w:ilvl="4" w:tplc="30965EEA">
      <w:start w:val="1"/>
      <w:numFmt w:val="bullet"/>
      <w:lvlText w:val="o"/>
      <w:lvlJc w:val="left"/>
      <w:pPr>
        <w:ind w:left="3600" w:hanging="360"/>
      </w:pPr>
      <w:rPr>
        <w:rFonts w:ascii="Courier New" w:hAnsi="Courier New" w:hint="default"/>
      </w:rPr>
    </w:lvl>
    <w:lvl w:ilvl="5" w:tplc="A64A0938">
      <w:start w:val="1"/>
      <w:numFmt w:val="bullet"/>
      <w:lvlText w:val=""/>
      <w:lvlJc w:val="left"/>
      <w:pPr>
        <w:ind w:left="4320" w:hanging="360"/>
      </w:pPr>
      <w:rPr>
        <w:rFonts w:ascii="Wingdings" w:hAnsi="Wingdings" w:hint="default"/>
      </w:rPr>
    </w:lvl>
    <w:lvl w:ilvl="6" w:tplc="E5105858">
      <w:start w:val="1"/>
      <w:numFmt w:val="bullet"/>
      <w:lvlText w:val=""/>
      <w:lvlJc w:val="left"/>
      <w:pPr>
        <w:ind w:left="5040" w:hanging="360"/>
      </w:pPr>
      <w:rPr>
        <w:rFonts w:ascii="Symbol" w:hAnsi="Symbol" w:hint="default"/>
      </w:rPr>
    </w:lvl>
    <w:lvl w:ilvl="7" w:tplc="96804C78">
      <w:start w:val="1"/>
      <w:numFmt w:val="bullet"/>
      <w:lvlText w:val="o"/>
      <w:lvlJc w:val="left"/>
      <w:pPr>
        <w:ind w:left="5760" w:hanging="360"/>
      </w:pPr>
      <w:rPr>
        <w:rFonts w:ascii="Courier New" w:hAnsi="Courier New" w:hint="default"/>
      </w:rPr>
    </w:lvl>
    <w:lvl w:ilvl="8" w:tplc="E9DA0442">
      <w:start w:val="1"/>
      <w:numFmt w:val="bullet"/>
      <w:lvlText w:val=""/>
      <w:lvlJc w:val="left"/>
      <w:pPr>
        <w:ind w:left="6480" w:hanging="360"/>
      </w:pPr>
      <w:rPr>
        <w:rFonts w:ascii="Wingdings" w:hAnsi="Wingdings" w:hint="default"/>
      </w:rPr>
    </w:lvl>
  </w:abstractNum>
  <w:abstractNum w:abstractNumId="46" w15:restartNumberingAfterBreak="0">
    <w:nsid w:val="7D1B6504"/>
    <w:multiLevelType w:val="hybridMultilevel"/>
    <w:tmpl w:val="4FCA607E"/>
    <w:lvl w:ilvl="0" w:tplc="2DAC9376">
      <w:start w:val="1"/>
      <w:numFmt w:val="bullet"/>
      <w:lvlText w:val="-"/>
      <w:lvlJc w:val="left"/>
      <w:pPr>
        <w:ind w:left="571" w:hanging="360"/>
      </w:pPr>
      <w:rPr>
        <w:rFonts w:ascii="Aptos" w:hAnsi="Aptos" w:hint="default"/>
      </w:rPr>
    </w:lvl>
    <w:lvl w:ilvl="1" w:tplc="A39634FE">
      <w:start w:val="1"/>
      <w:numFmt w:val="bullet"/>
      <w:lvlText w:val="o"/>
      <w:lvlJc w:val="left"/>
      <w:pPr>
        <w:ind w:left="1291" w:hanging="360"/>
      </w:pPr>
      <w:rPr>
        <w:rFonts w:ascii="Courier New" w:hAnsi="Courier New" w:hint="default"/>
      </w:rPr>
    </w:lvl>
    <w:lvl w:ilvl="2" w:tplc="60C857E4">
      <w:start w:val="1"/>
      <w:numFmt w:val="bullet"/>
      <w:lvlText w:val=""/>
      <w:lvlJc w:val="left"/>
      <w:pPr>
        <w:ind w:left="2011" w:hanging="360"/>
      </w:pPr>
      <w:rPr>
        <w:rFonts w:ascii="Wingdings" w:hAnsi="Wingdings" w:hint="default"/>
      </w:rPr>
    </w:lvl>
    <w:lvl w:ilvl="3" w:tplc="3654B7DC">
      <w:start w:val="1"/>
      <w:numFmt w:val="bullet"/>
      <w:lvlText w:val=""/>
      <w:lvlJc w:val="left"/>
      <w:pPr>
        <w:ind w:left="2731" w:hanging="360"/>
      </w:pPr>
      <w:rPr>
        <w:rFonts w:ascii="Symbol" w:hAnsi="Symbol" w:hint="default"/>
      </w:rPr>
    </w:lvl>
    <w:lvl w:ilvl="4" w:tplc="172093FC">
      <w:start w:val="1"/>
      <w:numFmt w:val="bullet"/>
      <w:lvlText w:val="o"/>
      <w:lvlJc w:val="left"/>
      <w:pPr>
        <w:ind w:left="3451" w:hanging="360"/>
      </w:pPr>
      <w:rPr>
        <w:rFonts w:ascii="Courier New" w:hAnsi="Courier New" w:hint="default"/>
      </w:rPr>
    </w:lvl>
    <w:lvl w:ilvl="5" w:tplc="B0A40DF4">
      <w:start w:val="1"/>
      <w:numFmt w:val="bullet"/>
      <w:lvlText w:val=""/>
      <w:lvlJc w:val="left"/>
      <w:pPr>
        <w:ind w:left="4171" w:hanging="360"/>
      </w:pPr>
      <w:rPr>
        <w:rFonts w:ascii="Wingdings" w:hAnsi="Wingdings" w:hint="default"/>
      </w:rPr>
    </w:lvl>
    <w:lvl w:ilvl="6" w:tplc="8968E408">
      <w:start w:val="1"/>
      <w:numFmt w:val="bullet"/>
      <w:lvlText w:val=""/>
      <w:lvlJc w:val="left"/>
      <w:pPr>
        <w:ind w:left="4891" w:hanging="360"/>
      </w:pPr>
      <w:rPr>
        <w:rFonts w:ascii="Symbol" w:hAnsi="Symbol" w:hint="default"/>
      </w:rPr>
    </w:lvl>
    <w:lvl w:ilvl="7" w:tplc="A19693C8">
      <w:start w:val="1"/>
      <w:numFmt w:val="bullet"/>
      <w:lvlText w:val="o"/>
      <w:lvlJc w:val="left"/>
      <w:pPr>
        <w:ind w:left="5611" w:hanging="360"/>
      </w:pPr>
      <w:rPr>
        <w:rFonts w:ascii="Courier New" w:hAnsi="Courier New" w:hint="default"/>
      </w:rPr>
    </w:lvl>
    <w:lvl w:ilvl="8" w:tplc="F3C2DAB8">
      <w:start w:val="1"/>
      <w:numFmt w:val="bullet"/>
      <w:lvlText w:val=""/>
      <w:lvlJc w:val="left"/>
      <w:pPr>
        <w:ind w:left="6331" w:hanging="360"/>
      </w:pPr>
      <w:rPr>
        <w:rFonts w:ascii="Wingdings" w:hAnsi="Wingdings" w:hint="default"/>
      </w:rPr>
    </w:lvl>
  </w:abstractNum>
  <w:num w:numId="1" w16cid:durableId="1025600511">
    <w:abstractNumId w:val="46"/>
  </w:num>
  <w:num w:numId="2" w16cid:durableId="1193179998">
    <w:abstractNumId w:val="28"/>
  </w:num>
  <w:num w:numId="3" w16cid:durableId="1489403065">
    <w:abstractNumId w:val="33"/>
  </w:num>
  <w:num w:numId="4" w16cid:durableId="165364398">
    <w:abstractNumId w:val="8"/>
  </w:num>
  <w:num w:numId="5" w16cid:durableId="1604071072">
    <w:abstractNumId w:val="19"/>
  </w:num>
  <w:num w:numId="6" w16cid:durableId="1920599688">
    <w:abstractNumId w:val="35"/>
  </w:num>
  <w:num w:numId="7" w16cid:durableId="458770333">
    <w:abstractNumId w:val="5"/>
  </w:num>
  <w:num w:numId="8" w16cid:durableId="2041129179">
    <w:abstractNumId w:val="44"/>
  </w:num>
  <w:num w:numId="9" w16cid:durableId="1116799357">
    <w:abstractNumId w:val="12"/>
  </w:num>
  <w:num w:numId="10" w16cid:durableId="12532556">
    <w:abstractNumId w:val="6"/>
  </w:num>
  <w:num w:numId="11" w16cid:durableId="1371760053">
    <w:abstractNumId w:val="3"/>
  </w:num>
  <w:num w:numId="12" w16cid:durableId="622620403">
    <w:abstractNumId w:val="24"/>
  </w:num>
  <w:num w:numId="13" w16cid:durableId="496963889">
    <w:abstractNumId w:val="37"/>
  </w:num>
  <w:num w:numId="14" w16cid:durableId="1144734334">
    <w:abstractNumId w:val="11"/>
  </w:num>
  <w:num w:numId="15" w16cid:durableId="1524704582">
    <w:abstractNumId w:val="13"/>
  </w:num>
  <w:num w:numId="16" w16cid:durableId="1755741051">
    <w:abstractNumId w:val="39"/>
  </w:num>
  <w:num w:numId="17" w16cid:durableId="336032826">
    <w:abstractNumId w:val="20"/>
  </w:num>
  <w:num w:numId="18" w16cid:durableId="57285048">
    <w:abstractNumId w:val="36"/>
  </w:num>
  <w:num w:numId="19" w16cid:durableId="283344535">
    <w:abstractNumId w:val="22"/>
  </w:num>
  <w:num w:numId="20" w16cid:durableId="758991336">
    <w:abstractNumId w:val="4"/>
  </w:num>
  <w:num w:numId="21" w16cid:durableId="962226209">
    <w:abstractNumId w:val="0"/>
  </w:num>
  <w:num w:numId="22" w16cid:durableId="280308497">
    <w:abstractNumId w:val="38"/>
  </w:num>
  <w:num w:numId="23" w16cid:durableId="1934432745">
    <w:abstractNumId w:val="21"/>
  </w:num>
  <w:num w:numId="24" w16cid:durableId="949627016">
    <w:abstractNumId w:val="45"/>
  </w:num>
  <w:num w:numId="25" w16cid:durableId="1719010285">
    <w:abstractNumId w:val="31"/>
  </w:num>
  <w:num w:numId="26" w16cid:durableId="22676907">
    <w:abstractNumId w:val="10"/>
  </w:num>
  <w:num w:numId="27" w16cid:durableId="1591698248">
    <w:abstractNumId w:val="30"/>
  </w:num>
  <w:num w:numId="28" w16cid:durableId="617564147">
    <w:abstractNumId w:val="7"/>
  </w:num>
  <w:num w:numId="29" w16cid:durableId="1419256164">
    <w:abstractNumId w:val="42"/>
  </w:num>
  <w:num w:numId="30" w16cid:durableId="2073773758">
    <w:abstractNumId w:val="41"/>
  </w:num>
  <w:num w:numId="31" w16cid:durableId="1401563703">
    <w:abstractNumId w:val="1"/>
  </w:num>
  <w:num w:numId="32" w16cid:durableId="202065097">
    <w:abstractNumId w:val="17"/>
  </w:num>
  <w:num w:numId="33" w16cid:durableId="1994411265">
    <w:abstractNumId w:val="40"/>
  </w:num>
  <w:num w:numId="34" w16cid:durableId="335613299">
    <w:abstractNumId w:val="15"/>
  </w:num>
  <w:num w:numId="35" w16cid:durableId="1407798750">
    <w:abstractNumId w:val="2"/>
  </w:num>
  <w:num w:numId="36" w16cid:durableId="1968006012">
    <w:abstractNumId w:val="32"/>
  </w:num>
  <w:num w:numId="37" w16cid:durableId="643126616">
    <w:abstractNumId w:val="9"/>
  </w:num>
  <w:num w:numId="38" w16cid:durableId="700328925">
    <w:abstractNumId w:val="23"/>
  </w:num>
  <w:num w:numId="39" w16cid:durableId="1376269583">
    <w:abstractNumId w:val="25"/>
  </w:num>
  <w:num w:numId="40" w16cid:durableId="852106611">
    <w:abstractNumId w:val="43"/>
  </w:num>
  <w:num w:numId="41" w16cid:durableId="1943806311">
    <w:abstractNumId w:val="18"/>
  </w:num>
  <w:num w:numId="42" w16cid:durableId="1012147434">
    <w:abstractNumId w:val="14"/>
  </w:num>
  <w:num w:numId="43" w16cid:durableId="1254777636">
    <w:abstractNumId w:val="26"/>
  </w:num>
  <w:num w:numId="44" w16cid:durableId="41635697">
    <w:abstractNumId w:val="29"/>
  </w:num>
  <w:num w:numId="45" w16cid:durableId="792676921">
    <w:abstractNumId w:val="27"/>
  </w:num>
  <w:num w:numId="46" w16cid:durableId="1150557811">
    <w:abstractNumId w:val="34"/>
  </w:num>
  <w:num w:numId="47" w16cid:durableId="15572061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02863795">
    <w:abstractNumId w:val="1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49"/>
    <w:rsid w:val="000A2CDB"/>
    <w:rsid w:val="000A40A0"/>
    <w:rsid w:val="000C603A"/>
    <w:rsid w:val="000C6B53"/>
    <w:rsid w:val="000D2ECC"/>
    <w:rsid w:val="000F0DE1"/>
    <w:rsid w:val="0010138E"/>
    <w:rsid w:val="001402EE"/>
    <w:rsid w:val="0014647D"/>
    <w:rsid w:val="00153372"/>
    <w:rsid w:val="00173171"/>
    <w:rsid w:val="00220AD3"/>
    <w:rsid w:val="002308AA"/>
    <w:rsid w:val="00241F9C"/>
    <w:rsid w:val="00294B7F"/>
    <w:rsid w:val="002A28D9"/>
    <w:rsid w:val="002A4320"/>
    <w:rsid w:val="002B1743"/>
    <w:rsid w:val="002B4A44"/>
    <w:rsid w:val="00313666"/>
    <w:rsid w:val="00345D15"/>
    <w:rsid w:val="00357274"/>
    <w:rsid w:val="00384657"/>
    <w:rsid w:val="003F6692"/>
    <w:rsid w:val="004177F4"/>
    <w:rsid w:val="00450475"/>
    <w:rsid w:val="004543EB"/>
    <w:rsid w:val="00463F45"/>
    <w:rsid w:val="00481A26"/>
    <w:rsid w:val="004E1BB2"/>
    <w:rsid w:val="004E7A6C"/>
    <w:rsid w:val="00504D61"/>
    <w:rsid w:val="00515DD7"/>
    <w:rsid w:val="00534CD1"/>
    <w:rsid w:val="00594D7C"/>
    <w:rsid w:val="005D00C2"/>
    <w:rsid w:val="005E0548"/>
    <w:rsid w:val="0060047D"/>
    <w:rsid w:val="00614C0D"/>
    <w:rsid w:val="00650F87"/>
    <w:rsid w:val="006572E1"/>
    <w:rsid w:val="006C61B1"/>
    <w:rsid w:val="006D52BE"/>
    <w:rsid w:val="006F1ED2"/>
    <w:rsid w:val="00761730"/>
    <w:rsid w:val="00761B91"/>
    <w:rsid w:val="00774825"/>
    <w:rsid w:val="007D49BC"/>
    <w:rsid w:val="007F3C46"/>
    <w:rsid w:val="00807F0D"/>
    <w:rsid w:val="008C1277"/>
    <w:rsid w:val="008D3F97"/>
    <w:rsid w:val="008F416B"/>
    <w:rsid w:val="00903219"/>
    <w:rsid w:val="0099026D"/>
    <w:rsid w:val="00996272"/>
    <w:rsid w:val="009D3BB6"/>
    <w:rsid w:val="009F5E32"/>
    <w:rsid w:val="00A53BA9"/>
    <w:rsid w:val="00A5651C"/>
    <w:rsid w:val="00A804CE"/>
    <w:rsid w:val="00AA1ED5"/>
    <w:rsid w:val="00AE3A61"/>
    <w:rsid w:val="00B00D5E"/>
    <w:rsid w:val="00B2715B"/>
    <w:rsid w:val="00B5052A"/>
    <w:rsid w:val="00B63613"/>
    <w:rsid w:val="00B938FE"/>
    <w:rsid w:val="00BD6AEA"/>
    <w:rsid w:val="00BE5662"/>
    <w:rsid w:val="00BE5B13"/>
    <w:rsid w:val="00C017E3"/>
    <w:rsid w:val="00C31D44"/>
    <w:rsid w:val="00CA43F2"/>
    <w:rsid w:val="00CC6B45"/>
    <w:rsid w:val="00CD52A9"/>
    <w:rsid w:val="00CD7F5B"/>
    <w:rsid w:val="00CF3379"/>
    <w:rsid w:val="00D5423C"/>
    <w:rsid w:val="00D6409D"/>
    <w:rsid w:val="00DC493A"/>
    <w:rsid w:val="00DD7062"/>
    <w:rsid w:val="00E06E78"/>
    <w:rsid w:val="00E13FA9"/>
    <w:rsid w:val="00E46349"/>
    <w:rsid w:val="00E54BBF"/>
    <w:rsid w:val="00E721AE"/>
    <w:rsid w:val="00EF7046"/>
    <w:rsid w:val="00EF76C4"/>
    <w:rsid w:val="00F950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92380"/>
  <w15:chartTrackingRefBased/>
  <w15:docId w15:val="{EA9393A9-6ABC-4FC3-986D-780115B8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63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63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63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63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63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63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3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3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3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3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63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63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63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63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63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3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3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349"/>
    <w:rPr>
      <w:rFonts w:eastAsiaTheme="majorEastAsia" w:cstheme="majorBidi"/>
      <w:color w:val="272727" w:themeColor="text1" w:themeTint="D8"/>
    </w:rPr>
  </w:style>
  <w:style w:type="paragraph" w:styleId="Title">
    <w:name w:val="Title"/>
    <w:basedOn w:val="Normal"/>
    <w:next w:val="Normal"/>
    <w:link w:val="TitleChar"/>
    <w:uiPriority w:val="10"/>
    <w:qFormat/>
    <w:rsid w:val="00E463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3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3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3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349"/>
    <w:pPr>
      <w:spacing w:before="160"/>
      <w:jc w:val="center"/>
    </w:pPr>
    <w:rPr>
      <w:i/>
      <w:iCs/>
      <w:color w:val="404040" w:themeColor="text1" w:themeTint="BF"/>
    </w:rPr>
  </w:style>
  <w:style w:type="character" w:customStyle="1" w:styleId="QuoteChar">
    <w:name w:val="Quote Char"/>
    <w:basedOn w:val="DefaultParagraphFont"/>
    <w:link w:val="Quote"/>
    <w:uiPriority w:val="29"/>
    <w:rsid w:val="00E46349"/>
    <w:rPr>
      <w:i/>
      <w:iCs/>
      <w:color w:val="404040" w:themeColor="text1" w:themeTint="BF"/>
    </w:rPr>
  </w:style>
  <w:style w:type="paragraph" w:styleId="ListParagraph">
    <w:name w:val="List Paragraph"/>
    <w:aliases w:val="2,Akapit z listą BS,Numbered Para 1,Dot pt,No Spacing1,List Paragraph Char Char Char,Indicator Text,List Paragraph1,Bullet 1,Bullet Points,MAIN CONTENT,IFCL - List Paragraph,List Paragraph12,OBC Bullet,F5 List Paragraph,Strip,Syle 1,Bull"/>
    <w:basedOn w:val="Normal"/>
    <w:link w:val="ListParagraphChar"/>
    <w:uiPriority w:val="34"/>
    <w:qFormat/>
    <w:rsid w:val="00E46349"/>
    <w:pPr>
      <w:ind w:left="720"/>
      <w:contextualSpacing/>
    </w:pPr>
  </w:style>
  <w:style w:type="character" w:styleId="IntenseEmphasis">
    <w:name w:val="Intense Emphasis"/>
    <w:basedOn w:val="DefaultParagraphFont"/>
    <w:uiPriority w:val="21"/>
    <w:qFormat/>
    <w:rsid w:val="00E46349"/>
    <w:rPr>
      <w:i/>
      <w:iCs/>
      <w:color w:val="2F5496" w:themeColor="accent1" w:themeShade="BF"/>
    </w:rPr>
  </w:style>
  <w:style w:type="paragraph" w:styleId="IntenseQuote">
    <w:name w:val="Intense Quote"/>
    <w:basedOn w:val="Normal"/>
    <w:next w:val="Normal"/>
    <w:link w:val="IntenseQuoteChar"/>
    <w:uiPriority w:val="30"/>
    <w:qFormat/>
    <w:rsid w:val="00E463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6349"/>
    <w:rPr>
      <w:i/>
      <w:iCs/>
      <w:color w:val="2F5496" w:themeColor="accent1" w:themeShade="BF"/>
    </w:rPr>
  </w:style>
  <w:style w:type="character" w:styleId="IntenseReference">
    <w:name w:val="Intense Reference"/>
    <w:basedOn w:val="DefaultParagraphFont"/>
    <w:uiPriority w:val="32"/>
    <w:qFormat/>
    <w:rsid w:val="00E46349"/>
    <w:rPr>
      <w:b/>
      <w:bCs/>
      <w:smallCaps/>
      <w:color w:val="2F5496" w:themeColor="accent1" w:themeShade="BF"/>
      <w:spacing w:val="5"/>
    </w:rPr>
  </w:style>
  <w:style w:type="table" w:styleId="TableGrid">
    <w:name w:val="Table Grid"/>
    <w:basedOn w:val="TableNormal"/>
    <w:uiPriority w:val="39"/>
    <w:rsid w:val="00E46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5DD7"/>
    <w:rPr>
      <w:color w:val="0563C1"/>
      <w:u w:val="single"/>
    </w:rPr>
  </w:style>
  <w:style w:type="paragraph" w:styleId="FootnoteText">
    <w:name w:val="footnote text"/>
    <w:basedOn w:val="Normal"/>
    <w:link w:val="FootnoteTextChar"/>
    <w:uiPriority w:val="99"/>
    <w:semiHidden/>
    <w:unhideWhenUsed/>
    <w:rsid w:val="00515DD7"/>
    <w:pPr>
      <w:spacing w:after="0" w:line="240" w:lineRule="auto"/>
    </w:pPr>
    <w:rPr>
      <w:rFonts w:ascii="Times New Roman" w:eastAsia="Calibri" w:hAnsi="Times New Roman" w:cs="Times New Roman"/>
      <w:kern w:val="0"/>
      <w:sz w:val="20"/>
      <w:szCs w:val="20"/>
      <w:lang w:eastAsia="zh-CN"/>
      <w14:ligatures w14:val="none"/>
    </w:rPr>
  </w:style>
  <w:style w:type="character" w:customStyle="1" w:styleId="FootnoteTextChar">
    <w:name w:val="Footnote Text Char"/>
    <w:basedOn w:val="DefaultParagraphFont"/>
    <w:link w:val="FootnoteText"/>
    <w:uiPriority w:val="99"/>
    <w:semiHidden/>
    <w:rsid w:val="00515DD7"/>
    <w:rPr>
      <w:rFonts w:ascii="Times New Roman" w:eastAsia="Calibri"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515DD7"/>
    <w:rPr>
      <w:vertAlign w:val="superscript"/>
    </w:rPr>
  </w:style>
  <w:style w:type="paragraph" w:styleId="Header">
    <w:name w:val="header"/>
    <w:basedOn w:val="Normal"/>
    <w:link w:val="HeaderChar"/>
    <w:uiPriority w:val="99"/>
    <w:unhideWhenUsed/>
    <w:rsid w:val="002B1743"/>
    <w:pPr>
      <w:tabs>
        <w:tab w:val="center" w:pos="4153"/>
        <w:tab w:val="right" w:pos="8306"/>
      </w:tabs>
      <w:spacing w:after="0" w:line="240" w:lineRule="auto"/>
    </w:pPr>
  </w:style>
  <w:style w:type="character" w:customStyle="1" w:styleId="HeaderChar">
    <w:name w:val="Header Char"/>
    <w:basedOn w:val="DefaultParagraphFont"/>
    <w:link w:val="Header"/>
    <w:uiPriority w:val="99"/>
    <w:rsid w:val="002B1743"/>
  </w:style>
  <w:style w:type="paragraph" w:styleId="Footer">
    <w:name w:val="footer"/>
    <w:basedOn w:val="Normal"/>
    <w:link w:val="FooterChar"/>
    <w:uiPriority w:val="99"/>
    <w:unhideWhenUsed/>
    <w:rsid w:val="002B1743"/>
    <w:pPr>
      <w:tabs>
        <w:tab w:val="center" w:pos="4153"/>
        <w:tab w:val="right" w:pos="8306"/>
      </w:tabs>
      <w:spacing w:after="0" w:line="240" w:lineRule="auto"/>
    </w:pPr>
  </w:style>
  <w:style w:type="character" w:customStyle="1" w:styleId="FooterChar">
    <w:name w:val="Footer Char"/>
    <w:basedOn w:val="DefaultParagraphFont"/>
    <w:link w:val="Footer"/>
    <w:uiPriority w:val="99"/>
    <w:rsid w:val="002B1743"/>
  </w:style>
  <w:style w:type="character" w:styleId="UnresolvedMention">
    <w:name w:val="Unresolved Mention"/>
    <w:basedOn w:val="DefaultParagraphFont"/>
    <w:uiPriority w:val="99"/>
    <w:semiHidden/>
    <w:unhideWhenUsed/>
    <w:rsid w:val="00E06E78"/>
    <w:rPr>
      <w:color w:val="605E5C"/>
      <w:shd w:val="clear" w:color="auto" w:fill="E1DFDD"/>
    </w:rPr>
  </w:style>
  <w:style w:type="character" w:customStyle="1" w:styleId="ListParagraphChar">
    <w:name w:val="List Paragraph Char"/>
    <w:aliases w:val="2 Char,Akapit z listą BS Char,Numbered Para 1 Char,Dot pt Char,No Spacing1 Char,List Paragraph Char Char Char Char,Indicator Text Char,List Paragraph1 Char,Bullet 1 Char,Bullet Points Char,MAIN CONTENT Char,IFCL - List Paragraph Char"/>
    <w:link w:val="ListParagraph"/>
    <w:uiPriority w:val="34"/>
    <w:qFormat/>
    <w:locked/>
    <w:rsid w:val="0010138E"/>
  </w:style>
  <w:style w:type="paragraph" w:styleId="NormalWeb">
    <w:name w:val="Normal (Web)"/>
    <w:basedOn w:val="Normal"/>
    <w:uiPriority w:val="99"/>
    <w:unhideWhenUsed/>
    <w:rsid w:val="00DC493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msonormal">
    <w:name w:val="x_msonormal"/>
    <w:basedOn w:val="Normal"/>
    <w:rsid w:val="00DC493A"/>
    <w:pPr>
      <w:spacing w:after="0" w:line="240" w:lineRule="auto"/>
    </w:pPr>
    <w:rPr>
      <w:rFonts w:ascii="Calibri" w:hAnsi="Calibri" w:cs="Calibri"/>
      <w:kern w:val="0"/>
      <w:lang w:val="en-GB" w:eastAsia="en-GB"/>
      <w14:ligatures w14:val="none"/>
    </w:rPr>
  </w:style>
  <w:style w:type="character" w:styleId="CommentReference">
    <w:name w:val="annotation reference"/>
    <w:basedOn w:val="DefaultParagraphFont"/>
    <w:uiPriority w:val="99"/>
    <w:semiHidden/>
    <w:unhideWhenUsed/>
    <w:rsid w:val="00CA43F2"/>
    <w:rPr>
      <w:sz w:val="16"/>
      <w:szCs w:val="16"/>
    </w:rPr>
  </w:style>
  <w:style w:type="paragraph" w:styleId="CommentText">
    <w:name w:val="annotation text"/>
    <w:basedOn w:val="Normal"/>
    <w:link w:val="CommentTextChar"/>
    <w:uiPriority w:val="99"/>
    <w:unhideWhenUsed/>
    <w:rsid w:val="00CA43F2"/>
    <w:pPr>
      <w:spacing w:line="240" w:lineRule="auto"/>
    </w:pPr>
    <w:rPr>
      <w:sz w:val="20"/>
      <w:szCs w:val="20"/>
    </w:rPr>
  </w:style>
  <w:style w:type="character" w:customStyle="1" w:styleId="CommentTextChar">
    <w:name w:val="Comment Text Char"/>
    <w:basedOn w:val="DefaultParagraphFont"/>
    <w:link w:val="CommentText"/>
    <w:uiPriority w:val="99"/>
    <w:rsid w:val="00CA43F2"/>
    <w:rPr>
      <w:sz w:val="20"/>
      <w:szCs w:val="20"/>
    </w:rPr>
  </w:style>
  <w:style w:type="paragraph" w:styleId="CommentSubject">
    <w:name w:val="annotation subject"/>
    <w:basedOn w:val="CommentText"/>
    <w:next w:val="CommentText"/>
    <w:link w:val="CommentSubjectChar"/>
    <w:uiPriority w:val="99"/>
    <w:semiHidden/>
    <w:unhideWhenUsed/>
    <w:rsid w:val="00CA43F2"/>
    <w:rPr>
      <w:b/>
      <w:bCs/>
    </w:rPr>
  </w:style>
  <w:style w:type="character" w:customStyle="1" w:styleId="CommentSubjectChar">
    <w:name w:val="Comment Subject Char"/>
    <w:basedOn w:val="CommentTextChar"/>
    <w:link w:val="CommentSubject"/>
    <w:uiPriority w:val="99"/>
    <w:semiHidden/>
    <w:rsid w:val="00CA43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79150">
      <w:bodyDiv w:val="1"/>
      <w:marLeft w:val="0"/>
      <w:marRight w:val="0"/>
      <w:marTop w:val="0"/>
      <w:marBottom w:val="0"/>
      <w:divBdr>
        <w:top w:val="none" w:sz="0" w:space="0" w:color="auto"/>
        <w:left w:val="none" w:sz="0" w:space="0" w:color="auto"/>
        <w:bottom w:val="none" w:sz="0" w:space="0" w:color="auto"/>
        <w:right w:val="none" w:sz="0" w:space="0" w:color="auto"/>
      </w:divBdr>
    </w:div>
    <w:div w:id="609288476">
      <w:bodyDiv w:val="1"/>
      <w:marLeft w:val="0"/>
      <w:marRight w:val="0"/>
      <w:marTop w:val="0"/>
      <w:marBottom w:val="0"/>
      <w:divBdr>
        <w:top w:val="none" w:sz="0" w:space="0" w:color="auto"/>
        <w:left w:val="none" w:sz="0" w:space="0" w:color="auto"/>
        <w:bottom w:val="none" w:sz="0" w:space="0" w:color="auto"/>
        <w:right w:val="none" w:sz="0" w:space="0" w:color="auto"/>
      </w:divBdr>
    </w:div>
    <w:div w:id="703941760">
      <w:bodyDiv w:val="1"/>
      <w:marLeft w:val="0"/>
      <w:marRight w:val="0"/>
      <w:marTop w:val="0"/>
      <w:marBottom w:val="0"/>
      <w:divBdr>
        <w:top w:val="none" w:sz="0" w:space="0" w:color="auto"/>
        <w:left w:val="none" w:sz="0" w:space="0" w:color="auto"/>
        <w:bottom w:val="none" w:sz="0" w:space="0" w:color="auto"/>
        <w:right w:val="none" w:sz="0" w:space="0" w:color="auto"/>
      </w:divBdr>
    </w:div>
    <w:div w:id="151187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tvija.gov.lv/" TargetMode="External"/><Relationship Id="rId13" Type="http://schemas.openxmlformats.org/officeDocument/2006/relationships/hyperlink" Target="https://likumi.lv/ta/id/11217-noteikumi-par-benzina-un-dizeldegvielas-atbilstibas-novertesan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57125-energokopienu-registresanas-un-darbibas-noteikum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vs-vraa.namejs.lv/Files/Download/53716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48679-noteikumi-par-atlaujam-jaunas-elektroenergijas-razosanas-iekartas-ieviesanai-vai-elektroenergijas-razosanas-jaudas-palielinasanai" TargetMode="External"/><Relationship Id="rId5" Type="http://schemas.openxmlformats.org/officeDocument/2006/relationships/webSettings" Target="webSettings.xml"/><Relationship Id="rId15" Type="http://schemas.openxmlformats.org/officeDocument/2006/relationships/hyperlink" Target="https://likumi.lv/ta/id/290128-noteikumi-par-dabasgazes-apriti-un-akcizes-nodokla-piemerosanas-kartibu" TargetMode="External"/><Relationship Id="rId10" Type="http://schemas.openxmlformats.org/officeDocument/2006/relationships/hyperlink" Target="http://www.latvija.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krajobligacijas.lv" TargetMode="External"/><Relationship Id="rId14" Type="http://schemas.openxmlformats.org/officeDocument/2006/relationships/hyperlink" Target="https://likumi.lv/ta/id/119463-noteikumi-par-biodegvielas-kvalitates-prasibam-atbilstibas-novertesanu-tirgus-uzraudzibu-un-pateretaju-informesanas-kartib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nvestlithuania.com/news/lithuania-accelerates-setup-procedures-for-defence-compan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4B0F4-AE56-4A88-8F1F-17287280A5EB}">
  <ds:schemaRefs>
    <ds:schemaRef ds:uri="http://schemas.openxmlformats.org/officeDocument/2006/bibliography"/>
  </ds:schemaRefs>
</ds:datastoreItem>
</file>

<file path=docMetadata/LabelInfo.xml><?xml version="1.0" encoding="utf-8"?>
<clbl:labelList xmlns:clbl="http://schemas.microsoft.com/office/2020/mipLabelMetadata">
  <clbl:label id="{c9e176a8-1567-403a-861e-2ddcf9359962}" enabled="0" method="" siteId="{c9e176a8-1567-403a-861e-2ddcf9359962}" removed="1"/>
</clbl:labelList>
</file>

<file path=docProps/app.xml><?xml version="1.0" encoding="utf-8"?>
<Properties xmlns="http://schemas.openxmlformats.org/officeDocument/2006/extended-properties" xmlns:vt="http://schemas.openxmlformats.org/officeDocument/2006/docPropsVTypes">
  <Template>Normal.dotm</Template>
  <TotalTime>72</TotalTime>
  <Pages>113</Pages>
  <Words>115894</Words>
  <Characters>66061</Characters>
  <Application>Microsoft Office Word</Application>
  <DocSecurity>0</DocSecurity>
  <Lines>550</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Legzdina - Joja</dc:creator>
  <cp:keywords/>
  <dc:description/>
  <cp:lastModifiedBy>Diāna Krikščūna</cp:lastModifiedBy>
  <cp:revision>17</cp:revision>
  <dcterms:created xsi:type="dcterms:W3CDTF">2025-10-28T13:02:00Z</dcterms:created>
  <dcterms:modified xsi:type="dcterms:W3CDTF">2025-10-28T14:13:00Z</dcterms:modified>
</cp:coreProperties>
</file>