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5A24" w14:textId="47FD68FF" w:rsidR="00A7214A" w:rsidRDefault="00A7214A" w:rsidP="00A7214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9004E">
        <w:rPr>
          <w:b/>
          <w:bCs/>
          <w:sz w:val="28"/>
          <w:szCs w:val="28"/>
        </w:rPr>
        <w:t>Eiropas Savienības fondu tematisk</w:t>
      </w:r>
      <w:r>
        <w:rPr>
          <w:b/>
          <w:bCs/>
          <w:sz w:val="28"/>
          <w:szCs w:val="28"/>
        </w:rPr>
        <w:t>ās</w:t>
      </w:r>
      <w:r w:rsidRPr="0039004E">
        <w:rPr>
          <w:b/>
          <w:bCs/>
          <w:sz w:val="28"/>
          <w:szCs w:val="28"/>
        </w:rPr>
        <w:t xml:space="preserve"> komitej</w:t>
      </w:r>
      <w:r>
        <w:rPr>
          <w:b/>
          <w:bCs/>
          <w:sz w:val="28"/>
          <w:szCs w:val="28"/>
        </w:rPr>
        <w:t>as</w:t>
      </w:r>
      <w:r w:rsidR="00316AF1">
        <w:rPr>
          <w:rStyle w:val="FootnoteReference"/>
          <w:b/>
          <w:bCs/>
          <w:sz w:val="28"/>
          <w:szCs w:val="28"/>
        </w:rPr>
        <w:footnoteReference w:id="1"/>
      </w:r>
    </w:p>
    <w:p w14:paraId="7AE8BDBD" w14:textId="0045E80E" w:rsidR="00A7214A" w:rsidRDefault="00A7214A" w:rsidP="00A7214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71F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5871F4">
        <w:rPr>
          <w:b/>
          <w:bCs/>
          <w:sz w:val="28"/>
          <w:szCs w:val="28"/>
        </w:rPr>
        <w:t xml:space="preserve">. gada </w:t>
      </w:r>
      <w:r>
        <w:rPr>
          <w:b/>
          <w:bCs/>
          <w:sz w:val="28"/>
          <w:szCs w:val="28"/>
        </w:rPr>
        <w:t>2</w:t>
      </w:r>
      <w:r w:rsidR="004D5EC9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 </w:t>
      </w:r>
      <w:r w:rsidR="004D5EC9">
        <w:rPr>
          <w:b/>
          <w:bCs/>
          <w:sz w:val="28"/>
          <w:szCs w:val="28"/>
        </w:rPr>
        <w:t>augusta</w:t>
      </w:r>
      <w:r>
        <w:rPr>
          <w:b/>
          <w:bCs/>
          <w:sz w:val="28"/>
          <w:szCs w:val="28"/>
        </w:rPr>
        <w:t xml:space="preserve"> </w:t>
      </w:r>
      <w:r w:rsidRPr="005871F4">
        <w:rPr>
          <w:b/>
          <w:bCs/>
          <w:sz w:val="28"/>
          <w:szCs w:val="28"/>
        </w:rPr>
        <w:t>sēde</w:t>
      </w:r>
    </w:p>
    <w:p w14:paraId="4DC3F160" w14:textId="77777777" w:rsidR="00A7214A" w:rsidRDefault="00A7214A" w:rsidP="00A7214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10FC810" w14:textId="2319ABF1" w:rsidR="00A7214A" w:rsidRPr="005871F4" w:rsidRDefault="00A7214A" w:rsidP="00A7214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Protokols </w:t>
      </w:r>
    </w:p>
    <w:p w14:paraId="057B0600" w14:textId="77777777" w:rsidR="00A7214A" w:rsidRDefault="00A7214A" w:rsidP="00A7214A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5BA1EEF6" w14:textId="049A0FFA" w:rsidR="00A7214A" w:rsidRPr="00647A4D" w:rsidRDefault="00A7214A" w:rsidP="00A7214A">
      <w:pPr>
        <w:spacing w:after="0" w:line="240" w:lineRule="auto"/>
        <w:jc w:val="center"/>
        <w:rPr>
          <w:i/>
          <w:iCs/>
          <w:sz w:val="22"/>
          <w:szCs w:val="22"/>
        </w:rPr>
      </w:pPr>
      <w:r w:rsidRPr="00647A4D">
        <w:rPr>
          <w:i/>
          <w:iCs/>
          <w:sz w:val="22"/>
          <w:szCs w:val="22"/>
        </w:rPr>
        <w:t>2</w:t>
      </w:r>
      <w:r w:rsidR="004D5EC9">
        <w:rPr>
          <w:i/>
          <w:iCs/>
          <w:sz w:val="22"/>
          <w:szCs w:val="22"/>
        </w:rPr>
        <w:t>8</w:t>
      </w:r>
      <w:r w:rsidRPr="00647A4D">
        <w:rPr>
          <w:i/>
          <w:iCs/>
          <w:sz w:val="22"/>
          <w:szCs w:val="22"/>
        </w:rPr>
        <w:t>.0</w:t>
      </w:r>
      <w:r w:rsidR="004D5EC9">
        <w:rPr>
          <w:i/>
          <w:iCs/>
          <w:sz w:val="22"/>
          <w:szCs w:val="22"/>
        </w:rPr>
        <w:t>8</w:t>
      </w:r>
      <w:r w:rsidRPr="00647A4D">
        <w:rPr>
          <w:i/>
          <w:iCs/>
          <w:sz w:val="22"/>
          <w:szCs w:val="22"/>
        </w:rPr>
        <w:t>.2025.,</w:t>
      </w:r>
      <w:r>
        <w:rPr>
          <w:i/>
          <w:iCs/>
          <w:sz w:val="22"/>
          <w:szCs w:val="22"/>
        </w:rPr>
        <w:t xml:space="preserve"> 15:00;</w:t>
      </w:r>
      <w:r w:rsidRPr="00647A4D">
        <w:rPr>
          <w:i/>
          <w:iCs/>
          <w:sz w:val="22"/>
          <w:szCs w:val="22"/>
        </w:rPr>
        <w:t xml:space="preserve"> Finanšu ministrijas 202.telpa</w:t>
      </w:r>
    </w:p>
    <w:p w14:paraId="6E593FB6" w14:textId="77777777" w:rsidR="00A7214A" w:rsidRDefault="00A7214A" w:rsidP="00A7214A">
      <w:pPr>
        <w:pStyle w:val="BodyText"/>
        <w:widowControl w:val="0"/>
        <w:autoSpaceDE w:val="0"/>
        <w:autoSpaceDN w:val="0"/>
        <w:jc w:val="left"/>
        <w:rPr>
          <w:b/>
          <w:sz w:val="24"/>
          <w:szCs w:val="24"/>
          <w:lang w:val="de-DE"/>
        </w:rPr>
      </w:pPr>
    </w:p>
    <w:p w14:paraId="70EE1BFB" w14:textId="77777777" w:rsidR="00A7214A" w:rsidRPr="000D7E6B" w:rsidRDefault="00A7214A" w:rsidP="00A7214A">
      <w:pPr>
        <w:pStyle w:val="BodyText"/>
        <w:widowControl w:val="0"/>
        <w:autoSpaceDE w:val="0"/>
        <w:autoSpaceDN w:val="0"/>
        <w:jc w:val="left"/>
        <w:rPr>
          <w:sz w:val="24"/>
          <w:szCs w:val="24"/>
          <w:lang w:val="lv-LV"/>
        </w:rPr>
      </w:pPr>
      <w:r w:rsidRPr="000D7E6B">
        <w:rPr>
          <w:b/>
          <w:sz w:val="24"/>
          <w:szCs w:val="24"/>
          <w:lang w:val="de-DE"/>
        </w:rPr>
        <w:t xml:space="preserve">Sanāksmi vada: </w:t>
      </w:r>
      <w:r w:rsidRPr="000D7E6B">
        <w:rPr>
          <w:sz w:val="24"/>
          <w:szCs w:val="24"/>
          <w:lang w:val="lv-LV"/>
        </w:rPr>
        <w:t xml:space="preserve">A. Ašeradens – finanšu ministrs </w:t>
      </w:r>
    </w:p>
    <w:p w14:paraId="79B4578D" w14:textId="77777777" w:rsidR="00A7214A" w:rsidRPr="000D7E6B" w:rsidRDefault="00A7214A" w:rsidP="00A7214A">
      <w:pPr>
        <w:spacing w:after="0" w:line="240" w:lineRule="auto"/>
        <w:jc w:val="both"/>
        <w:rPr>
          <w:bCs/>
        </w:rPr>
      </w:pPr>
    </w:p>
    <w:p w14:paraId="168FC7AB" w14:textId="77777777" w:rsidR="00A7214A" w:rsidRDefault="00A7214A" w:rsidP="00A7214A">
      <w:pPr>
        <w:spacing w:after="0" w:line="240" w:lineRule="auto"/>
        <w:jc w:val="both"/>
        <w:rPr>
          <w:b/>
        </w:rPr>
      </w:pPr>
      <w:r w:rsidRPr="000D7E6B">
        <w:rPr>
          <w:b/>
        </w:rPr>
        <w:t>Piedalās:</w:t>
      </w:r>
    </w:p>
    <w:p w14:paraId="180B7C1F" w14:textId="49317C18" w:rsidR="00316AF1" w:rsidRDefault="00316AF1" w:rsidP="00A7214A">
      <w:pPr>
        <w:spacing w:after="0" w:line="240" w:lineRule="auto"/>
        <w:jc w:val="both"/>
        <w:rPr>
          <w:b/>
        </w:rPr>
      </w:pPr>
      <w:r>
        <w:rPr>
          <w:b/>
        </w:rPr>
        <w:t>Tematiskās komitejas locekļi:</w:t>
      </w:r>
    </w:p>
    <w:p w14:paraId="24EB9FF3" w14:textId="77777777" w:rsidR="00A7214A" w:rsidRDefault="00A7214A" w:rsidP="00A7214A">
      <w:pPr>
        <w:spacing w:after="0" w:line="240" w:lineRule="auto"/>
        <w:jc w:val="both"/>
      </w:pPr>
      <w:r w:rsidRPr="001F0293">
        <w:t>V. Valainis – ekonomikas ministrs</w:t>
      </w:r>
    </w:p>
    <w:p w14:paraId="5DFA2B03" w14:textId="153FCC5B" w:rsidR="00EB7A2B" w:rsidRPr="001F0293" w:rsidRDefault="00B352EB" w:rsidP="00A7214A">
      <w:pPr>
        <w:spacing w:after="0" w:line="240" w:lineRule="auto"/>
        <w:jc w:val="both"/>
      </w:pPr>
      <w:r>
        <w:t>K. Melnis – klimata un enerģētikas ministrs</w:t>
      </w:r>
    </w:p>
    <w:p w14:paraId="42278050" w14:textId="15E96C2B" w:rsidR="00A7214A" w:rsidRPr="004D5EC9" w:rsidRDefault="00A7214A" w:rsidP="00A7214A">
      <w:pPr>
        <w:pStyle w:val="BodyText"/>
        <w:rPr>
          <w:spacing w:val="-2"/>
          <w:sz w:val="24"/>
          <w:szCs w:val="24"/>
          <w:lang w:val="lv-LV"/>
        </w:rPr>
      </w:pPr>
      <w:r w:rsidRPr="001F0293">
        <w:rPr>
          <w:sz w:val="24"/>
          <w:szCs w:val="24"/>
          <w:lang w:val="lv-LV"/>
        </w:rPr>
        <w:t>A. Švinka</w:t>
      </w:r>
      <w:r w:rsidRPr="001F0293">
        <w:rPr>
          <w:spacing w:val="21"/>
          <w:sz w:val="24"/>
          <w:szCs w:val="24"/>
          <w:lang w:val="lv-LV"/>
        </w:rPr>
        <w:t xml:space="preserve"> </w:t>
      </w:r>
      <w:r w:rsidRPr="001F0293">
        <w:rPr>
          <w:sz w:val="24"/>
          <w:szCs w:val="24"/>
          <w:lang w:val="lv-LV"/>
        </w:rPr>
        <w:t>–</w:t>
      </w:r>
      <w:r w:rsidRPr="001F0293">
        <w:rPr>
          <w:spacing w:val="9"/>
          <w:sz w:val="24"/>
          <w:szCs w:val="24"/>
          <w:lang w:val="lv-LV"/>
        </w:rPr>
        <w:t xml:space="preserve"> </w:t>
      </w:r>
      <w:r w:rsidRPr="001F0293">
        <w:rPr>
          <w:sz w:val="24"/>
          <w:szCs w:val="24"/>
          <w:lang w:val="lv-LV"/>
        </w:rPr>
        <w:t>satiksmes</w:t>
      </w:r>
      <w:r w:rsidRPr="001F0293">
        <w:rPr>
          <w:spacing w:val="22"/>
          <w:sz w:val="24"/>
          <w:szCs w:val="24"/>
          <w:lang w:val="lv-LV"/>
        </w:rPr>
        <w:t xml:space="preserve"> </w:t>
      </w:r>
      <w:r w:rsidRPr="001F0293">
        <w:rPr>
          <w:spacing w:val="-2"/>
          <w:sz w:val="24"/>
          <w:szCs w:val="24"/>
          <w:lang w:val="lv-LV"/>
        </w:rPr>
        <w:t>ministrs</w:t>
      </w:r>
    </w:p>
    <w:p w14:paraId="00725D20" w14:textId="19B5E451" w:rsidR="00A7214A" w:rsidRPr="001F0293" w:rsidRDefault="00B352EB" w:rsidP="00A7214A">
      <w:pPr>
        <w:spacing w:after="0" w:line="240" w:lineRule="auto"/>
        <w:jc w:val="both"/>
      </w:pPr>
      <w:r>
        <w:t>R. Čudars</w:t>
      </w:r>
      <w:r w:rsidR="00A7214A" w:rsidRPr="001F0293">
        <w:t xml:space="preserve"> – viedās administrācijas un reģionālās attīstības ministr</w:t>
      </w:r>
      <w:r w:rsidR="00403EF7">
        <w:t>s</w:t>
      </w:r>
    </w:p>
    <w:p w14:paraId="3E6B42DB" w14:textId="77777777" w:rsidR="00A7214A" w:rsidRPr="001F0293" w:rsidRDefault="00A7214A" w:rsidP="00A7214A">
      <w:pPr>
        <w:spacing w:after="0" w:line="240" w:lineRule="auto"/>
        <w:jc w:val="both"/>
      </w:pPr>
    </w:p>
    <w:p w14:paraId="33F0A82C" w14:textId="77777777" w:rsidR="00A7214A" w:rsidRPr="001F0293" w:rsidRDefault="00A7214A" w:rsidP="00A7214A">
      <w:pPr>
        <w:spacing w:after="0" w:line="240" w:lineRule="auto"/>
        <w:jc w:val="both"/>
        <w:rPr>
          <w:b/>
          <w:bCs/>
        </w:rPr>
      </w:pPr>
      <w:r w:rsidRPr="001F0293">
        <w:rPr>
          <w:b/>
          <w:bCs/>
        </w:rPr>
        <w:t>citi pieaicinātie:</w:t>
      </w:r>
    </w:p>
    <w:p w14:paraId="5EBDFE4B" w14:textId="77777777" w:rsidR="00316AF1" w:rsidRPr="00EB7A2B" w:rsidRDefault="00316AF1" w:rsidP="00316AF1">
      <w:pPr>
        <w:spacing w:after="0" w:line="240" w:lineRule="auto"/>
        <w:jc w:val="both"/>
        <w:rPr>
          <w:bCs/>
        </w:rPr>
      </w:pPr>
      <w:r w:rsidRPr="00EB7A2B">
        <w:rPr>
          <w:bCs/>
        </w:rPr>
        <w:t>B. Braže – ārlietu ministre</w:t>
      </w:r>
    </w:p>
    <w:p w14:paraId="32707268" w14:textId="4D982811" w:rsidR="00A7214A" w:rsidRPr="001F0293" w:rsidRDefault="00A7214A" w:rsidP="00A7214A">
      <w:pPr>
        <w:spacing w:after="0" w:line="240" w:lineRule="auto"/>
        <w:jc w:val="both"/>
      </w:pPr>
      <w:r w:rsidRPr="001F0293">
        <w:t>I. Dālderis (MP birojs)</w:t>
      </w:r>
    </w:p>
    <w:p w14:paraId="1EE1D221" w14:textId="71057821" w:rsidR="00A7214A" w:rsidRPr="001F0293" w:rsidRDefault="00E94361" w:rsidP="00A7214A">
      <w:pPr>
        <w:spacing w:after="0" w:line="240" w:lineRule="auto"/>
        <w:jc w:val="both"/>
      </w:pPr>
      <w:r>
        <w:t xml:space="preserve">D. Kļaviņa, </w:t>
      </w:r>
      <w:r w:rsidR="00EB7A2B">
        <w:t>B. Kņigins</w:t>
      </w:r>
      <w:r w:rsidR="00A7214A" w:rsidRPr="001F0293">
        <w:t xml:space="preserve"> (VM)</w:t>
      </w:r>
    </w:p>
    <w:p w14:paraId="5847075D" w14:textId="46EBA8C1" w:rsidR="00A7214A" w:rsidRPr="001F0293" w:rsidRDefault="00A7214A" w:rsidP="00A7214A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J. Reirs</w:t>
      </w:r>
      <w:r w:rsidR="00DE4E71">
        <w:rPr>
          <w:shd w:val="clear" w:color="auto" w:fill="FFFFFF"/>
        </w:rPr>
        <w:t>, I. Miķelsone</w:t>
      </w:r>
      <w:r w:rsidRPr="001F0293">
        <w:rPr>
          <w:shd w:val="clear" w:color="auto" w:fill="FFFFFF"/>
        </w:rPr>
        <w:t xml:space="preserve"> (IZM)</w:t>
      </w:r>
    </w:p>
    <w:p w14:paraId="37F270A6" w14:textId="07724BAF" w:rsidR="00A7214A" w:rsidRPr="001F0293" w:rsidRDefault="00DE4E71" w:rsidP="00A7214A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G. Ozols, S. Cakuls</w:t>
      </w:r>
      <w:r w:rsidR="00A7214A" w:rsidRPr="001F0293">
        <w:rPr>
          <w:shd w:val="clear" w:color="auto" w:fill="FFFFFF"/>
        </w:rPr>
        <w:t xml:space="preserve"> (VARAM)</w:t>
      </w:r>
    </w:p>
    <w:p w14:paraId="6AD85F6D" w14:textId="71D3C150" w:rsidR="00A7214A" w:rsidRPr="001F0293" w:rsidRDefault="00A7214A" w:rsidP="00A7214A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R. Bremšmits</w:t>
      </w:r>
      <w:r w:rsidR="00DE4E71">
        <w:rPr>
          <w:shd w:val="clear" w:color="auto" w:fill="FFFFFF"/>
        </w:rPr>
        <w:t>, A. Mazitāne</w:t>
      </w:r>
      <w:r w:rsidRPr="001F0293">
        <w:rPr>
          <w:shd w:val="clear" w:color="auto" w:fill="FFFFFF"/>
        </w:rPr>
        <w:t xml:space="preserve"> (EM)</w:t>
      </w:r>
    </w:p>
    <w:p w14:paraId="09D1D19C" w14:textId="77777777" w:rsidR="00A7214A" w:rsidRPr="001F0293" w:rsidRDefault="00A7214A" w:rsidP="00A7214A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D. Vilsone, Z. Saulīte (KM)</w:t>
      </w:r>
    </w:p>
    <w:p w14:paraId="51630EA2" w14:textId="5DDA8372" w:rsidR="00A7214A" w:rsidRPr="001F0293" w:rsidRDefault="00A7214A" w:rsidP="00A7214A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I. Ķirse (LM)</w:t>
      </w:r>
    </w:p>
    <w:p w14:paraId="60354932" w14:textId="3A9FEFED" w:rsidR="00A7214A" w:rsidRPr="001F0293" w:rsidRDefault="006736A4" w:rsidP="00A7214A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Ģ. Dubkēvičs, </w:t>
      </w:r>
      <w:r w:rsidR="00DE4E71">
        <w:rPr>
          <w:shd w:val="clear" w:color="auto" w:fill="FFFFFF"/>
        </w:rPr>
        <w:t>A. Židkovs</w:t>
      </w:r>
      <w:r w:rsidR="00A7214A">
        <w:rPr>
          <w:shd w:val="clear" w:color="auto" w:fill="FFFFFF"/>
        </w:rPr>
        <w:t xml:space="preserve">, </w:t>
      </w:r>
      <w:r w:rsidR="00A7214A" w:rsidRPr="001F0293">
        <w:rPr>
          <w:shd w:val="clear" w:color="auto" w:fill="FFFFFF"/>
        </w:rPr>
        <w:t xml:space="preserve"> </w:t>
      </w:r>
      <w:r w:rsidR="00A7214A" w:rsidRPr="006736A4">
        <w:rPr>
          <w:shd w:val="clear" w:color="auto" w:fill="FFFFFF"/>
        </w:rPr>
        <w:t>A. Strods (SM)</w:t>
      </w:r>
      <w:r w:rsidRPr="006736A4">
        <w:rPr>
          <w:shd w:val="clear" w:color="auto" w:fill="FFFFFF"/>
        </w:rPr>
        <w:t>,</w:t>
      </w:r>
      <w:r>
        <w:rPr>
          <w:shd w:val="clear" w:color="auto" w:fill="FFFFFF"/>
        </w:rPr>
        <w:t xml:space="preserve"> J.</w:t>
      </w:r>
      <w:r w:rsidR="00D34042">
        <w:rPr>
          <w:shd w:val="clear" w:color="auto" w:fill="FFFFFF"/>
        </w:rPr>
        <w:t xml:space="preserve"> </w:t>
      </w:r>
      <w:r>
        <w:rPr>
          <w:shd w:val="clear" w:color="auto" w:fill="FFFFFF"/>
        </w:rPr>
        <w:t>Lapiņš (ATD)</w:t>
      </w:r>
    </w:p>
    <w:p w14:paraId="7745F607" w14:textId="1DF41C5C" w:rsidR="00A7214A" w:rsidRPr="001F0293" w:rsidRDefault="00A40896" w:rsidP="00A7214A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A. Kalniņa</w:t>
      </w:r>
      <w:r w:rsidR="00A7214A" w:rsidRPr="001F0293">
        <w:rPr>
          <w:shd w:val="clear" w:color="auto" w:fill="FFFFFF"/>
        </w:rPr>
        <w:t xml:space="preserve"> (KEM)</w:t>
      </w:r>
    </w:p>
    <w:p w14:paraId="51FC55D7" w14:textId="77777777" w:rsidR="00A7214A" w:rsidRPr="001F0293" w:rsidRDefault="00A7214A" w:rsidP="00A7214A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D. Trofimovs, K. Āboliņš (IeM)</w:t>
      </w:r>
    </w:p>
    <w:p w14:paraId="5875F724" w14:textId="38F0B304" w:rsidR="00A7214A" w:rsidRPr="001F0293" w:rsidRDefault="00A7214A" w:rsidP="00A7214A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M. Papsujevičs</w:t>
      </w:r>
      <w:r w:rsidR="00A40896">
        <w:rPr>
          <w:shd w:val="clear" w:color="auto" w:fill="FFFFFF"/>
        </w:rPr>
        <w:t xml:space="preserve"> </w:t>
      </w:r>
      <w:r w:rsidRPr="001F0293">
        <w:rPr>
          <w:shd w:val="clear" w:color="auto" w:fill="FFFFFF"/>
        </w:rPr>
        <w:t>(TM)</w:t>
      </w:r>
    </w:p>
    <w:p w14:paraId="4096F858" w14:textId="10B960CF" w:rsidR="00A7214A" w:rsidRPr="001F0293" w:rsidRDefault="00A40896" w:rsidP="00A7214A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L. Jansone</w:t>
      </w:r>
      <w:r w:rsidR="00A7214A" w:rsidRPr="001F0293">
        <w:rPr>
          <w:shd w:val="clear" w:color="auto" w:fill="FFFFFF"/>
        </w:rPr>
        <w:t xml:space="preserve"> (ZM)</w:t>
      </w:r>
    </w:p>
    <w:p w14:paraId="7AC220C1" w14:textId="77777777" w:rsidR="00A7214A" w:rsidRDefault="00A7214A" w:rsidP="00A7214A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G. Osīte (ZZS)</w:t>
      </w:r>
    </w:p>
    <w:p w14:paraId="046F95B0" w14:textId="295EF313" w:rsidR="00A7214A" w:rsidRDefault="00A7214A" w:rsidP="00A7214A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M.</w:t>
      </w:r>
      <w:r w:rsidR="00D34042">
        <w:rPr>
          <w:shd w:val="clear" w:color="auto" w:fill="FFFFFF"/>
        </w:rPr>
        <w:t xml:space="preserve"> </w:t>
      </w:r>
      <w:r>
        <w:rPr>
          <w:shd w:val="clear" w:color="auto" w:fill="FFFFFF"/>
        </w:rPr>
        <w:t>Selga (ĀM)</w:t>
      </w:r>
    </w:p>
    <w:p w14:paraId="13FC50AF" w14:textId="0B356E54" w:rsidR="000F26CC" w:rsidRPr="00E47EAD" w:rsidRDefault="00C02354" w:rsidP="00A7214A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L. Gātere, </w:t>
      </w:r>
      <w:r w:rsidR="00A8428A">
        <w:rPr>
          <w:shd w:val="clear" w:color="auto" w:fill="FFFFFF"/>
        </w:rPr>
        <w:t>V. Otzulis (AizM)</w:t>
      </w:r>
    </w:p>
    <w:p w14:paraId="47CE20EF" w14:textId="77777777" w:rsidR="00A7214A" w:rsidRPr="001F0293" w:rsidRDefault="00A7214A" w:rsidP="00A7214A">
      <w:pPr>
        <w:spacing w:after="0" w:line="240" w:lineRule="auto"/>
        <w:jc w:val="both"/>
        <w:rPr>
          <w:shd w:val="clear" w:color="auto" w:fill="FFFFFF"/>
        </w:rPr>
      </w:pPr>
    </w:p>
    <w:p w14:paraId="49D239CE" w14:textId="24C430A4" w:rsidR="00A7214A" w:rsidRPr="000D7E6B" w:rsidRDefault="00A40896" w:rsidP="00A7214A">
      <w:pPr>
        <w:spacing w:after="0" w:line="240" w:lineRule="auto"/>
        <w:jc w:val="both"/>
      </w:pPr>
      <w:r>
        <w:t>K. Strenga</w:t>
      </w:r>
      <w:r w:rsidR="00A7214A" w:rsidRPr="001F0293">
        <w:t xml:space="preserve">, </w:t>
      </w:r>
      <w:r>
        <w:t xml:space="preserve">K. </w:t>
      </w:r>
      <w:r w:rsidR="000F26CC">
        <w:t xml:space="preserve">Čerņeckis, </w:t>
      </w:r>
      <w:r w:rsidR="00A7214A" w:rsidRPr="001F0293">
        <w:t>L. Trofimova, A. Eberhards, E. Šadris, D.</w:t>
      </w:r>
      <w:r w:rsidR="00D34042">
        <w:t xml:space="preserve"> </w:t>
      </w:r>
      <w:r w:rsidR="00A7214A" w:rsidRPr="001F0293">
        <w:t>Rancāne (FM)</w:t>
      </w:r>
    </w:p>
    <w:p w14:paraId="21006A88" w14:textId="77777777" w:rsidR="00A7214A" w:rsidRPr="000D7E6B" w:rsidRDefault="00A7214A" w:rsidP="00A7214A">
      <w:pPr>
        <w:spacing w:after="0" w:line="240" w:lineRule="auto"/>
        <w:jc w:val="both"/>
        <w:rPr>
          <w:b/>
          <w:bCs/>
        </w:rPr>
      </w:pPr>
    </w:p>
    <w:p w14:paraId="28039CF4" w14:textId="158AB961" w:rsidR="00A7214A" w:rsidRPr="000D7E6B" w:rsidRDefault="00A7214A" w:rsidP="00A7214A">
      <w:pPr>
        <w:spacing w:after="0" w:line="240" w:lineRule="auto"/>
        <w:jc w:val="both"/>
      </w:pPr>
      <w:r w:rsidRPr="000D7E6B">
        <w:rPr>
          <w:b/>
          <w:bCs/>
        </w:rPr>
        <w:t xml:space="preserve">Protokolē: </w:t>
      </w:r>
      <w:r w:rsidRPr="000D7E6B">
        <w:t>E.</w:t>
      </w:r>
      <w:r w:rsidR="00D34042">
        <w:t xml:space="preserve"> </w:t>
      </w:r>
      <w:r w:rsidRPr="000D7E6B">
        <w:t>Šadris (FM).</w:t>
      </w:r>
    </w:p>
    <w:p w14:paraId="75FC6EF1" w14:textId="77777777" w:rsidR="001A3A0F" w:rsidRDefault="001A3A0F" w:rsidP="00D758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9F90ADC" w14:textId="77777777" w:rsidR="00A7214A" w:rsidRPr="007226B9" w:rsidRDefault="00A7214A" w:rsidP="00D758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08DE57" w14:textId="25879862" w:rsidR="007226B9" w:rsidRPr="0096656A" w:rsidRDefault="00485A8C" w:rsidP="00D7582E">
      <w:pPr>
        <w:pStyle w:val="ListParagraph"/>
        <w:numPr>
          <w:ilvl w:val="0"/>
          <w:numId w:val="6"/>
        </w:numPr>
        <w:shd w:val="clear" w:color="auto" w:fill="B4C6E7" w:themeFill="accent1" w:themeFillTint="66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656A">
        <w:rPr>
          <w:rFonts w:ascii="Times New Roman" w:hAnsi="Times New Roman" w:cs="Times New Roman"/>
          <w:b/>
          <w:bCs/>
          <w:sz w:val="28"/>
          <w:szCs w:val="28"/>
        </w:rPr>
        <w:t>ES</w:t>
      </w:r>
      <w:r w:rsidR="004B549C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 kohēzijas politikas </w:t>
      </w:r>
      <w:r w:rsidR="002E5627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programmas </w:t>
      </w:r>
      <w:r w:rsidR="00394ADD" w:rsidRPr="0096656A">
        <w:rPr>
          <w:rFonts w:ascii="Times New Roman" w:hAnsi="Times New Roman" w:cs="Times New Roman"/>
          <w:b/>
          <w:bCs/>
          <w:sz w:val="28"/>
          <w:szCs w:val="28"/>
        </w:rPr>
        <w:t>2021.</w:t>
      </w:r>
      <w:r w:rsidR="002E5627" w:rsidRPr="0096656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394ADD" w:rsidRPr="0096656A">
        <w:rPr>
          <w:rFonts w:ascii="Times New Roman" w:hAnsi="Times New Roman" w:cs="Times New Roman"/>
          <w:b/>
          <w:bCs/>
          <w:sz w:val="28"/>
          <w:szCs w:val="28"/>
        </w:rPr>
        <w:t>2027.gada</w:t>
      </w:r>
      <w:r w:rsidR="002E5627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r w:rsidR="004E5819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investīciju ieviešanas aktualitātes, t.sk. progress, </w:t>
      </w:r>
      <w:r w:rsidR="004B549C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vidusposma grozījumu statuss un turpmākā rīcība kontekstā ar </w:t>
      </w:r>
      <w:r w:rsidR="00394ADD" w:rsidRPr="0096656A">
        <w:rPr>
          <w:rFonts w:ascii="Times New Roman" w:hAnsi="Times New Roman" w:cs="Times New Roman"/>
          <w:b/>
          <w:bCs/>
          <w:sz w:val="28"/>
          <w:szCs w:val="28"/>
        </w:rPr>
        <w:t>grozījumiem</w:t>
      </w:r>
      <w:r w:rsidR="004B549C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 ES fondu </w:t>
      </w:r>
      <w:r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EK </w:t>
      </w:r>
      <w:r w:rsidR="004B549C" w:rsidRPr="0096656A">
        <w:rPr>
          <w:rFonts w:ascii="Times New Roman" w:hAnsi="Times New Roman" w:cs="Times New Roman"/>
          <w:b/>
          <w:bCs/>
          <w:sz w:val="28"/>
          <w:szCs w:val="28"/>
        </w:rPr>
        <w:t>regulās</w:t>
      </w:r>
      <w:r w:rsidR="00E915C6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 (REARM)</w:t>
      </w:r>
      <w:r w:rsidR="004B549C" w:rsidRPr="0096656A">
        <w:rPr>
          <w:rFonts w:ascii="Times New Roman" w:hAnsi="Times New Roman" w:cs="Times New Roman"/>
          <w:sz w:val="28"/>
          <w:szCs w:val="28"/>
        </w:rPr>
        <w:t xml:space="preserve"> </w:t>
      </w:r>
      <w:r w:rsidR="004B549C" w:rsidRPr="0096656A">
        <w:rPr>
          <w:rFonts w:ascii="Times New Roman" w:hAnsi="Times New Roman" w:cs="Times New Roman"/>
          <w:i/>
          <w:iCs/>
          <w:sz w:val="28"/>
          <w:szCs w:val="28"/>
        </w:rPr>
        <w:t>(ziņo Finanšu ministrija).</w:t>
      </w:r>
    </w:p>
    <w:p w14:paraId="622BB358" w14:textId="77777777" w:rsidR="001F76B9" w:rsidRPr="001F76B9" w:rsidRDefault="001F76B9" w:rsidP="001F76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85E963" w14:textId="461004D5" w:rsidR="001327E9" w:rsidRPr="001016A1" w:rsidRDefault="007226B9" w:rsidP="001327E9">
      <w:pPr>
        <w:pStyle w:val="ListParagraph"/>
        <w:numPr>
          <w:ilvl w:val="1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16A1">
        <w:rPr>
          <w:rFonts w:ascii="Times New Roman" w:hAnsi="Times New Roman" w:cs="Times New Roman"/>
          <w:sz w:val="24"/>
          <w:szCs w:val="24"/>
        </w:rPr>
        <w:t xml:space="preserve">Atbalstīt precizēto Programmas grozījumu (t.sk. atbalstot 10,6 milj. EUR pārdali no ostām uz LOC un 5 milj. EUR pārdali no bērnudārziem </w:t>
      </w:r>
      <w:r w:rsidR="00F663CF">
        <w:rPr>
          <w:rFonts w:ascii="Times New Roman" w:hAnsi="Times New Roman" w:cs="Times New Roman"/>
          <w:sz w:val="24"/>
          <w:szCs w:val="24"/>
        </w:rPr>
        <w:t>uz</w:t>
      </w:r>
      <w:r w:rsidR="00F663CF" w:rsidRPr="001016A1">
        <w:rPr>
          <w:rFonts w:ascii="Times New Roman" w:hAnsi="Times New Roman" w:cs="Times New Roman"/>
          <w:sz w:val="24"/>
          <w:szCs w:val="24"/>
        </w:rPr>
        <w:t xml:space="preserve"> </w:t>
      </w:r>
      <w:r w:rsidRPr="001016A1">
        <w:rPr>
          <w:rFonts w:ascii="Times New Roman" w:hAnsi="Times New Roman" w:cs="Times New Roman"/>
          <w:sz w:val="24"/>
          <w:szCs w:val="24"/>
        </w:rPr>
        <w:t>atbalstu uzņēmējdarbībai A-pierobežā un apvienojot ar REARM grozījumiem) virzību apstiprināšanai MK.</w:t>
      </w:r>
    </w:p>
    <w:p w14:paraId="73186131" w14:textId="65EC5B0C" w:rsidR="000C7501" w:rsidRPr="001016A1" w:rsidRDefault="000C7501" w:rsidP="001327E9">
      <w:pPr>
        <w:pStyle w:val="ListParagraph"/>
        <w:numPr>
          <w:ilvl w:val="1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16A1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AA05A6" w:rsidRPr="001016A1">
        <w:rPr>
          <w:rFonts w:ascii="Times New Roman" w:hAnsi="Times New Roman" w:cs="Times New Roman"/>
          <w:sz w:val="24"/>
          <w:szCs w:val="24"/>
        </w:rPr>
        <w:t xml:space="preserve">atiksmes ministrijai </w:t>
      </w:r>
      <w:r w:rsidRPr="001016A1">
        <w:rPr>
          <w:rFonts w:ascii="Times New Roman" w:hAnsi="Times New Roman" w:cs="Times New Roman"/>
          <w:sz w:val="24"/>
          <w:szCs w:val="24"/>
        </w:rPr>
        <w:t>nodrošināt nepieciešamo argumentāciju</w:t>
      </w:r>
      <w:r w:rsidR="00D34042">
        <w:rPr>
          <w:rFonts w:ascii="Times New Roman" w:hAnsi="Times New Roman" w:cs="Times New Roman"/>
          <w:sz w:val="24"/>
          <w:szCs w:val="24"/>
        </w:rPr>
        <w:t xml:space="preserve"> </w:t>
      </w:r>
      <w:r w:rsidR="00D34042" w:rsidRPr="00D34042">
        <w:rPr>
          <w:rFonts w:ascii="Times New Roman" w:hAnsi="Times New Roman" w:cs="Times New Roman"/>
          <w:sz w:val="24"/>
          <w:szCs w:val="24"/>
        </w:rPr>
        <w:t>un pilnu atbalstu sarunās ar EK dienestiem</w:t>
      </w:r>
      <w:r w:rsidRPr="001016A1">
        <w:rPr>
          <w:rFonts w:ascii="Times New Roman" w:hAnsi="Times New Roman" w:cs="Times New Roman"/>
          <w:sz w:val="24"/>
          <w:szCs w:val="24"/>
        </w:rPr>
        <w:t xml:space="preserve"> RIX dzelzceļa savienojuma investīciju atbilstībai REARM militārās mobilitātes mērķiem.</w:t>
      </w:r>
    </w:p>
    <w:p w14:paraId="1D96FEB4" w14:textId="0D3848A8" w:rsidR="001327E9" w:rsidRPr="006736A4" w:rsidRDefault="007F570B" w:rsidP="001327E9">
      <w:pPr>
        <w:pStyle w:val="ListParagraph"/>
        <w:numPr>
          <w:ilvl w:val="1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16A1">
        <w:rPr>
          <w:rFonts w:ascii="Times New Roman" w:hAnsi="Times New Roman" w:cs="Times New Roman"/>
          <w:sz w:val="24"/>
          <w:szCs w:val="24"/>
        </w:rPr>
        <w:t>G</w:t>
      </w:r>
      <w:r w:rsidR="001327E9" w:rsidRPr="001016A1">
        <w:rPr>
          <w:rFonts w:ascii="Times New Roman" w:hAnsi="Times New Roman" w:cs="Times New Roman"/>
          <w:sz w:val="24"/>
          <w:szCs w:val="24"/>
        </w:rPr>
        <w:t xml:space="preserve">adījumā, ja EK neatbalsta REAM pārdaļu priekšlikumu 10% tvēruma nodrošināšanai, FM </w:t>
      </w:r>
      <w:r w:rsidR="001327E9" w:rsidRPr="00E66BEA">
        <w:rPr>
          <w:rFonts w:ascii="Times New Roman" w:hAnsi="Times New Roman" w:cs="Times New Roman"/>
          <w:sz w:val="24"/>
          <w:szCs w:val="24"/>
        </w:rPr>
        <w:t xml:space="preserve">sadarbībā ar iesaistītām ministrijām vērtēt pārdaļu iespējas </w:t>
      </w:r>
      <w:r w:rsidRPr="00E66BEA">
        <w:rPr>
          <w:rFonts w:ascii="Times New Roman" w:hAnsi="Times New Roman" w:cs="Times New Roman"/>
          <w:sz w:val="24"/>
          <w:szCs w:val="24"/>
        </w:rPr>
        <w:t>militārās mobilitātes</w:t>
      </w:r>
      <w:r w:rsidR="00892BA0" w:rsidRPr="00E66BEA">
        <w:rPr>
          <w:rFonts w:ascii="Times New Roman" w:hAnsi="Times New Roman" w:cs="Times New Roman"/>
          <w:sz w:val="24"/>
          <w:szCs w:val="24"/>
        </w:rPr>
        <w:t xml:space="preserve"> un ekonomikas attīstības</w:t>
      </w:r>
      <w:r w:rsidR="001327E9" w:rsidRPr="00E66BEA">
        <w:rPr>
          <w:rFonts w:ascii="Times New Roman" w:hAnsi="Times New Roman" w:cs="Times New Roman"/>
          <w:sz w:val="24"/>
          <w:szCs w:val="24"/>
        </w:rPr>
        <w:t xml:space="preserve"> stiprināšanai.</w:t>
      </w:r>
    </w:p>
    <w:p w14:paraId="1C81460B" w14:textId="431F5241" w:rsidR="00E66BEA" w:rsidRPr="006736A4" w:rsidRDefault="00E66BEA" w:rsidP="00E66BEA">
      <w:pPr>
        <w:pStyle w:val="ListParagraph"/>
        <w:numPr>
          <w:ilvl w:val="1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</w:t>
      </w:r>
      <w:r w:rsidRPr="00E66BEA">
        <w:rPr>
          <w:rFonts w:ascii="Times New Roman" w:hAnsi="Times New Roman" w:cs="Times New Roman"/>
          <w:sz w:val="24"/>
          <w:szCs w:val="24"/>
        </w:rPr>
        <w:t xml:space="preserve"> un KEM </w:t>
      </w:r>
      <w:r w:rsidRPr="006736A4">
        <w:rPr>
          <w:rFonts w:ascii="Times New Roman" w:hAnsi="Times New Roman" w:cs="Times New Roman"/>
          <w:sz w:val="24"/>
          <w:szCs w:val="24"/>
        </w:rPr>
        <w:t>steidzami nodrošināt kavēto MK noteikumu par investīciju ieviešanu</w:t>
      </w:r>
      <w:r>
        <w:rPr>
          <w:rFonts w:ascii="Times New Roman" w:hAnsi="Times New Roman" w:cs="Times New Roman"/>
          <w:sz w:val="24"/>
          <w:szCs w:val="24"/>
        </w:rPr>
        <w:t xml:space="preserve"> (dzelzceļa infrastruktūra, sausās ostas, </w:t>
      </w:r>
      <w:r w:rsidRPr="006736A4">
        <w:rPr>
          <w:rFonts w:ascii="Times New Roman" w:hAnsi="Times New Roman" w:cs="Times New Roman"/>
          <w:bCs/>
          <w:sz w:val="24"/>
          <w:szCs w:val="24"/>
        </w:rPr>
        <w:t>notekūdeņu dūņu pārstrāde</w:t>
      </w:r>
      <w:r w:rsidRPr="00E66BE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izstrādi, saskaņošanu, iesniegšanu izskatīšanai MK</w:t>
      </w:r>
      <w:r w:rsidRPr="006736A4">
        <w:rPr>
          <w:rFonts w:ascii="Times New Roman" w:hAnsi="Times New Roman" w:cs="Times New Roman"/>
          <w:sz w:val="24"/>
          <w:szCs w:val="24"/>
        </w:rPr>
        <w:t>, negaidot EK lēmumu par programmas grozījumiem.</w:t>
      </w:r>
    </w:p>
    <w:p w14:paraId="2668D4A9" w14:textId="3AE85BF9" w:rsidR="00E66BEA" w:rsidRPr="006736A4" w:rsidRDefault="00E66BEA" w:rsidP="00E66BEA">
      <w:pPr>
        <w:pStyle w:val="ListParagraph"/>
        <w:numPr>
          <w:ilvl w:val="1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36A4">
        <w:rPr>
          <w:rFonts w:ascii="Times New Roman" w:hAnsi="Times New Roman" w:cs="Times New Roman"/>
          <w:sz w:val="24"/>
          <w:szCs w:val="24"/>
        </w:rPr>
        <w:t xml:space="preserve">Tālāku </w:t>
      </w:r>
      <w:r>
        <w:rPr>
          <w:rFonts w:ascii="Times New Roman" w:hAnsi="Times New Roman" w:cs="Times New Roman"/>
          <w:sz w:val="24"/>
          <w:szCs w:val="24"/>
        </w:rPr>
        <w:t xml:space="preserve">ES fondu ieviešanas plānu </w:t>
      </w:r>
      <w:r w:rsidRPr="006736A4">
        <w:rPr>
          <w:rFonts w:ascii="Times New Roman" w:hAnsi="Times New Roman" w:cs="Times New Roman"/>
          <w:sz w:val="24"/>
          <w:szCs w:val="24"/>
        </w:rPr>
        <w:t>kavējumu gadījumā nākamajās ministru komitejas sēdēs jālemj par finansējuma pārdalēm.</w:t>
      </w:r>
    </w:p>
    <w:p w14:paraId="32C5214D" w14:textId="7545BB97" w:rsidR="007D1070" w:rsidRDefault="007226B9" w:rsidP="001016A1">
      <w:pPr>
        <w:pStyle w:val="ListParagraph"/>
        <w:numPr>
          <w:ilvl w:val="1"/>
          <w:numId w:val="16"/>
        </w:numPr>
        <w:spacing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6BEA">
        <w:rPr>
          <w:rFonts w:ascii="Times New Roman" w:hAnsi="Times New Roman" w:cs="Times New Roman"/>
          <w:sz w:val="24"/>
          <w:szCs w:val="24"/>
        </w:rPr>
        <w:t>Finanšu ministrijai</w:t>
      </w:r>
      <w:r w:rsidR="009E11AA" w:rsidRPr="00E66BEA">
        <w:rPr>
          <w:rFonts w:ascii="Times New Roman" w:hAnsi="Times New Roman" w:cs="Times New Roman"/>
          <w:sz w:val="24"/>
          <w:szCs w:val="24"/>
        </w:rPr>
        <w:t xml:space="preserve"> sadarbībā ar</w:t>
      </w:r>
      <w:r w:rsidR="009E11AA" w:rsidRPr="001016A1">
        <w:rPr>
          <w:rFonts w:ascii="Times New Roman" w:hAnsi="Times New Roman" w:cs="Times New Roman"/>
          <w:sz w:val="24"/>
          <w:szCs w:val="24"/>
        </w:rPr>
        <w:t xml:space="preserve"> nozaru ministrijām</w:t>
      </w:r>
      <w:r w:rsidRPr="001016A1">
        <w:rPr>
          <w:rFonts w:ascii="Times New Roman" w:hAnsi="Times New Roman" w:cs="Times New Roman"/>
          <w:sz w:val="24"/>
          <w:szCs w:val="24"/>
        </w:rPr>
        <w:t xml:space="preserve"> </w:t>
      </w:r>
      <w:r w:rsidR="00B0479C" w:rsidRPr="001016A1">
        <w:rPr>
          <w:rFonts w:ascii="Times New Roman" w:hAnsi="Times New Roman" w:cs="Times New Roman"/>
          <w:sz w:val="24"/>
          <w:szCs w:val="24"/>
        </w:rPr>
        <w:t xml:space="preserve">līdz </w:t>
      </w:r>
      <w:r w:rsidR="00406EA4">
        <w:rPr>
          <w:rFonts w:ascii="Times New Roman" w:hAnsi="Times New Roman" w:cs="Times New Roman"/>
          <w:sz w:val="24"/>
          <w:szCs w:val="24"/>
        </w:rPr>
        <w:t xml:space="preserve">2025. gada </w:t>
      </w:r>
      <w:r w:rsidR="00B0479C" w:rsidRPr="001016A1">
        <w:rPr>
          <w:rFonts w:ascii="Times New Roman" w:hAnsi="Times New Roman" w:cs="Times New Roman"/>
          <w:sz w:val="24"/>
          <w:szCs w:val="24"/>
        </w:rPr>
        <w:t>15.</w:t>
      </w:r>
      <w:r w:rsidRPr="001016A1">
        <w:rPr>
          <w:rFonts w:ascii="Times New Roman" w:hAnsi="Times New Roman" w:cs="Times New Roman"/>
          <w:sz w:val="24"/>
          <w:szCs w:val="24"/>
        </w:rPr>
        <w:t>oktobr</w:t>
      </w:r>
      <w:r w:rsidR="00B0479C" w:rsidRPr="001016A1">
        <w:rPr>
          <w:rFonts w:ascii="Times New Roman" w:hAnsi="Times New Roman" w:cs="Times New Roman"/>
          <w:sz w:val="24"/>
          <w:szCs w:val="24"/>
        </w:rPr>
        <w:t>im</w:t>
      </w:r>
      <w:r w:rsidRPr="001016A1">
        <w:rPr>
          <w:rFonts w:ascii="Times New Roman" w:hAnsi="Times New Roman" w:cs="Times New Roman"/>
          <w:sz w:val="24"/>
          <w:szCs w:val="24"/>
        </w:rPr>
        <w:t xml:space="preserve"> veik</w:t>
      </w:r>
      <w:r w:rsidR="00B0479C" w:rsidRPr="001016A1">
        <w:rPr>
          <w:rFonts w:ascii="Times New Roman" w:hAnsi="Times New Roman" w:cs="Times New Roman"/>
          <w:sz w:val="24"/>
          <w:szCs w:val="24"/>
        </w:rPr>
        <w:t>t</w:t>
      </w:r>
      <w:r w:rsidRPr="001016A1">
        <w:rPr>
          <w:rFonts w:ascii="Times New Roman" w:hAnsi="Times New Roman" w:cs="Times New Roman"/>
          <w:sz w:val="24"/>
          <w:szCs w:val="24"/>
        </w:rPr>
        <w:t xml:space="preserve"> darbu pie ieviešanas progresa analīzes, neizmantot</w:t>
      </w:r>
      <w:r w:rsidR="006244A0" w:rsidRPr="001016A1">
        <w:rPr>
          <w:rFonts w:ascii="Times New Roman" w:hAnsi="Times New Roman" w:cs="Times New Roman"/>
          <w:sz w:val="24"/>
          <w:szCs w:val="24"/>
        </w:rPr>
        <w:t>ā</w:t>
      </w:r>
      <w:r w:rsidRPr="001016A1">
        <w:rPr>
          <w:rFonts w:ascii="Times New Roman" w:hAnsi="Times New Roman" w:cs="Times New Roman"/>
          <w:sz w:val="24"/>
          <w:szCs w:val="24"/>
        </w:rPr>
        <w:t xml:space="preserve"> finansējuma apzināšanas un sagatavo</w:t>
      </w:r>
      <w:r w:rsidR="00B0479C" w:rsidRPr="001016A1">
        <w:rPr>
          <w:rFonts w:ascii="Times New Roman" w:hAnsi="Times New Roman" w:cs="Times New Roman"/>
          <w:sz w:val="24"/>
          <w:szCs w:val="24"/>
        </w:rPr>
        <w:t xml:space="preserve">t </w:t>
      </w:r>
      <w:r w:rsidRPr="001016A1">
        <w:rPr>
          <w:rFonts w:ascii="Times New Roman" w:hAnsi="Times New Roman" w:cs="Times New Roman"/>
          <w:sz w:val="24"/>
          <w:szCs w:val="24"/>
        </w:rPr>
        <w:t>informāciju par iespējamo pārdalāmo ES fondu finansējumu aktuālajām prioritātēm un vajadzībām diskusij</w:t>
      </w:r>
      <w:r w:rsidR="009E11AA" w:rsidRPr="001016A1">
        <w:rPr>
          <w:rFonts w:ascii="Times New Roman" w:hAnsi="Times New Roman" w:cs="Times New Roman"/>
          <w:sz w:val="24"/>
          <w:szCs w:val="24"/>
        </w:rPr>
        <w:t xml:space="preserve">ai nākamajā ES fondu </w:t>
      </w:r>
      <w:r w:rsidRPr="001016A1">
        <w:rPr>
          <w:rFonts w:ascii="Times New Roman" w:hAnsi="Times New Roman" w:cs="Times New Roman"/>
          <w:sz w:val="24"/>
          <w:szCs w:val="24"/>
        </w:rPr>
        <w:t>komitejā.</w:t>
      </w:r>
      <w:r w:rsidR="00080401">
        <w:rPr>
          <w:rFonts w:ascii="Times New Roman" w:hAnsi="Times New Roman" w:cs="Times New Roman"/>
          <w:sz w:val="24"/>
          <w:szCs w:val="24"/>
        </w:rPr>
        <w:t xml:space="preserve"> </w:t>
      </w:r>
      <w:r w:rsidR="00080401" w:rsidRPr="00080401">
        <w:rPr>
          <w:rFonts w:ascii="Times New Roman" w:hAnsi="Times New Roman" w:cs="Times New Roman"/>
          <w:sz w:val="24"/>
          <w:szCs w:val="24"/>
        </w:rPr>
        <w:t>Pieņemt zināšanai Ekonomikas ministrijas ierosinājumu, ka jautājums par ES fondu finansējuma pārskatīšanu un iespējamām pārdalēm primāri saistāms ar tām investīcijām, kurām līdz 2025. gada 15.oktobrim nebūs uzsākta</w:t>
      </w:r>
      <w:r w:rsidR="00080401">
        <w:rPr>
          <w:rFonts w:ascii="Times New Roman" w:hAnsi="Times New Roman" w:cs="Times New Roman"/>
          <w:sz w:val="24"/>
          <w:szCs w:val="24"/>
        </w:rPr>
        <w:t xml:space="preserve"> </w:t>
      </w:r>
      <w:r w:rsidR="00080401" w:rsidRPr="00080401">
        <w:rPr>
          <w:rFonts w:ascii="Times New Roman" w:hAnsi="Times New Roman" w:cs="Times New Roman"/>
          <w:sz w:val="24"/>
          <w:szCs w:val="24"/>
        </w:rPr>
        <w:t>Ministru kabineta noteikumu projektu saskaņošana Vienotajā tiesību aktu projektu izstrādes un saskaņošanas portālā (TAP).</w:t>
      </w:r>
      <w:r w:rsidR="00080401">
        <w:t xml:space="preserve"> </w:t>
      </w:r>
    </w:p>
    <w:p w14:paraId="1320A84E" w14:textId="77777777" w:rsidR="007D1070" w:rsidRPr="007D1070" w:rsidRDefault="007D1070" w:rsidP="007D1070">
      <w:pPr>
        <w:pStyle w:val="ListParagraph"/>
        <w:spacing w:line="259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E7321" w14:textId="371DA1E4" w:rsidR="00D7582E" w:rsidRPr="0096656A" w:rsidRDefault="004210C8" w:rsidP="00D7582E">
      <w:pPr>
        <w:pStyle w:val="ListParagraph"/>
        <w:numPr>
          <w:ilvl w:val="0"/>
          <w:numId w:val="6"/>
        </w:numPr>
        <w:shd w:val="clear" w:color="auto" w:fill="B4C6E7" w:themeFill="accent1" w:themeFillTint="66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656A">
        <w:rPr>
          <w:rFonts w:ascii="Times New Roman" w:hAnsi="Times New Roman" w:cs="Times New Roman"/>
          <w:b/>
          <w:bCs/>
          <w:sz w:val="28"/>
          <w:szCs w:val="28"/>
        </w:rPr>
        <w:t>Priekšlikumi ES fondu/Atveseļošanas fonda finansējuma pārdalēm</w:t>
      </w:r>
      <w:r w:rsidRPr="009665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226B9" w:rsidRPr="0096656A">
        <w:rPr>
          <w:rFonts w:ascii="Times New Roman" w:hAnsi="Times New Roman" w:cs="Times New Roman"/>
          <w:i/>
          <w:iCs/>
          <w:sz w:val="28"/>
          <w:szCs w:val="28"/>
        </w:rPr>
        <w:t>(ziņo Ekonomikas ministrija</w:t>
      </w:r>
      <w:r w:rsidR="0096656A">
        <w:rPr>
          <w:rFonts w:ascii="Times New Roman" w:hAnsi="Times New Roman" w:cs="Times New Roman"/>
          <w:i/>
          <w:iCs/>
          <w:sz w:val="28"/>
          <w:szCs w:val="28"/>
        </w:rPr>
        <w:t xml:space="preserve">, papildus –ĀM, KM, AiM </w:t>
      </w:r>
      <w:r w:rsidR="007226B9" w:rsidRPr="0096656A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4C332E7A" w14:textId="0EF873E8" w:rsidR="00D7582E" w:rsidRPr="00B6454E" w:rsidRDefault="00D7582E" w:rsidP="00D758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01EBA6" w14:textId="6F963F5C" w:rsidR="004B4B40" w:rsidRPr="001016A1" w:rsidRDefault="004B4B40" w:rsidP="004B4B40">
      <w:pPr>
        <w:pStyle w:val="ListParagraph"/>
        <w:numPr>
          <w:ilvl w:val="1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16A1">
        <w:rPr>
          <w:rFonts w:ascii="Times New Roman" w:hAnsi="Times New Roman" w:cs="Times New Roman"/>
          <w:sz w:val="24"/>
          <w:szCs w:val="24"/>
        </w:rPr>
        <w:t>Pieņemt zināšanai ekonomikas ministra zi</w:t>
      </w:r>
      <w:r w:rsidR="00D577E9" w:rsidRPr="001016A1">
        <w:rPr>
          <w:rFonts w:ascii="Times New Roman" w:hAnsi="Times New Roman" w:cs="Times New Roman"/>
          <w:sz w:val="24"/>
          <w:szCs w:val="24"/>
        </w:rPr>
        <w:t xml:space="preserve">ņojumu, kā arī </w:t>
      </w:r>
      <w:r w:rsidRPr="001016A1">
        <w:rPr>
          <w:rFonts w:ascii="Times New Roman" w:hAnsi="Times New Roman" w:cs="Times New Roman"/>
          <w:sz w:val="24"/>
          <w:szCs w:val="24"/>
        </w:rPr>
        <w:t xml:space="preserve">aizsardzības, ekonomikas, kultūras, ārlietu, </w:t>
      </w:r>
      <w:r w:rsidR="003B2C8C" w:rsidRPr="003B2C8C">
        <w:rPr>
          <w:rFonts w:ascii="Times New Roman" w:hAnsi="Times New Roman" w:cs="Times New Roman"/>
          <w:sz w:val="24"/>
          <w:szCs w:val="24"/>
        </w:rPr>
        <w:t xml:space="preserve">veselības, </w:t>
      </w:r>
      <w:r w:rsidRPr="001016A1">
        <w:rPr>
          <w:rFonts w:ascii="Times New Roman" w:hAnsi="Times New Roman" w:cs="Times New Roman"/>
          <w:sz w:val="24"/>
          <w:szCs w:val="24"/>
        </w:rPr>
        <w:t xml:space="preserve">izglītības un zinātnes ministriju identificēto potenciālo papildus investīciju </w:t>
      </w:r>
      <w:r w:rsidR="00D577E9" w:rsidRPr="001016A1">
        <w:rPr>
          <w:rFonts w:ascii="Times New Roman" w:hAnsi="Times New Roman" w:cs="Times New Roman"/>
          <w:sz w:val="24"/>
          <w:szCs w:val="24"/>
        </w:rPr>
        <w:t>izklāstu</w:t>
      </w:r>
      <w:r w:rsidRPr="001016A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57159B2" w14:textId="6D14B059" w:rsidR="00D7582E" w:rsidRPr="001016A1" w:rsidRDefault="00E86A08" w:rsidP="00D7582E">
      <w:pPr>
        <w:pStyle w:val="ListParagraph"/>
        <w:numPr>
          <w:ilvl w:val="1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16A1">
        <w:rPr>
          <w:rFonts w:ascii="Times New Roman" w:hAnsi="Times New Roman" w:cs="Times New Roman"/>
          <w:sz w:val="24"/>
          <w:szCs w:val="24"/>
        </w:rPr>
        <w:t xml:space="preserve">Pie jautājuma </w:t>
      </w:r>
      <w:r w:rsidR="00D577E9" w:rsidRPr="001016A1">
        <w:rPr>
          <w:rFonts w:ascii="Times New Roman" w:hAnsi="Times New Roman" w:cs="Times New Roman"/>
          <w:sz w:val="24"/>
          <w:szCs w:val="24"/>
        </w:rPr>
        <w:t>atgriezties</w:t>
      </w:r>
      <w:r w:rsidRPr="001016A1">
        <w:rPr>
          <w:rFonts w:ascii="Times New Roman" w:hAnsi="Times New Roman" w:cs="Times New Roman"/>
          <w:sz w:val="24"/>
          <w:szCs w:val="24"/>
        </w:rPr>
        <w:t xml:space="preserve"> </w:t>
      </w:r>
      <w:r w:rsidR="003C2C07" w:rsidRPr="001016A1">
        <w:rPr>
          <w:rFonts w:ascii="Times New Roman" w:hAnsi="Times New Roman" w:cs="Times New Roman"/>
          <w:sz w:val="24"/>
          <w:szCs w:val="24"/>
        </w:rPr>
        <w:t>nākamajā</w:t>
      </w:r>
      <w:r w:rsidRPr="001016A1">
        <w:rPr>
          <w:rFonts w:ascii="Times New Roman" w:hAnsi="Times New Roman" w:cs="Times New Roman"/>
          <w:sz w:val="24"/>
          <w:szCs w:val="24"/>
        </w:rPr>
        <w:t xml:space="preserve"> ministru komitejas sēdē</w:t>
      </w:r>
      <w:r w:rsidR="003C2C07" w:rsidRPr="001016A1">
        <w:rPr>
          <w:rFonts w:ascii="Times New Roman" w:hAnsi="Times New Roman" w:cs="Times New Roman"/>
          <w:sz w:val="24"/>
          <w:szCs w:val="24"/>
        </w:rPr>
        <w:t xml:space="preserve"> (indikatīvi oktobrī)</w:t>
      </w:r>
      <w:r w:rsidRPr="001016A1">
        <w:rPr>
          <w:rFonts w:ascii="Times New Roman" w:hAnsi="Times New Roman" w:cs="Times New Roman"/>
          <w:sz w:val="24"/>
          <w:szCs w:val="24"/>
        </w:rPr>
        <w:t>, atkarībā no ieviešanas progresa diskutējot par pārdalēm</w:t>
      </w:r>
      <w:r w:rsidR="00AC4AD7" w:rsidRPr="001016A1">
        <w:rPr>
          <w:rFonts w:ascii="Times New Roman" w:hAnsi="Times New Roman" w:cs="Times New Roman"/>
          <w:sz w:val="24"/>
          <w:szCs w:val="24"/>
        </w:rPr>
        <w:t>.</w:t>
      </w:r>
    </w:p>
    <w:p w14:paraId="68E4459E" w14:textId="5C4413D0" w:rsidR="00D7582E" w:rsidRPr="0096656A" w:rsidRDefault="00D7582E" w:rsidP="0096656A">
      <w:pPr>
        <w:spacing w:line="259" w:lineRule="auto"/>
        <w:rPr>
          <w:kern w:val="2"/>
          <w14:ligatures w14:val="standardContextual"/>
        </w:rPr>
      </w:pPr>
    </w:p>
    <w:p w14:paraId="7041E843" w14:textId="7F634993" w:rsidR="00394ADD" w:rsidRPr="0096656A" w:rsidRDefault="00394ADD" w:rsidP="00D7582E">
      <w:pPr>
        <w:pStyle w:val="ListParagraph"/>
        <w:numPr>
          <w:ilvl w:val="0"/>
          <w:numId w:val="6"/>
        </w:numPr>
        <w:shd w:val="clear" w:color="auto" w:fill="B4C6E7" w:themeFill="accent1" w:themeFillTint="66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Atveseļošanas fonda </w:t>
      </w:r>
      <w:r w:rsidR="00485A8C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investīciju ieviešanas aktualitātes, t.sk. progress, </w:t>
      </w:r>
      <w:r w:rsidRPr="0096656A">
        <w:rPr>
          <w:rFonts w:ascii="Times New Roman" w:hAnsi="Times New Roman" w:cs="Times New Roman"/>
          <w:b/>
          <w:bCs/>
          <w:sz w:val="28"/>
          <w:szCs w:val="28"/>
        </w:rPr>
        <w:t>plāna grozījum</w:t>
      </w:r>
      <w:r w:rsidR="00485A8C" w:rsidRPr="0096656A">
        <w:rPr>
          <w:rFonts w:ascii="Times New Roman" w:hAnsi="Times New Roman" w:cs="Times New Roman"/>
          <w:b/>
          <w:bCs/>
          <w:sz w:val="28"/>
          <w:szCs w:val="28"/>
        </w:rPr>
        <w:t>u izstrāde</w:t>
      </w:r>
      <w:r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 un finansējuma ietaupījumu izmantošana</w:t>
      </w:r>
      <w:r w:rsidRPr="0096656A">
        <w:rPr>
          <w:rFonts w:ascii="Times New Roman" w:hAnsi="Times New Roman" w:cs="Times New Roman"/>
          <w:i/>
          <w:iCs/>
          <w:sz w:val="28"/>
          <w:szCs w:val="28"/>
        </w:rPr>
        <w:t xml:space="preserve"> (ziņo Finanšu ministrija</w:t>
      </w:r>
      <w:r w:rsidR="0096656A">
        <w:rPr>
          <w:rFonts w:ascii="Times New Roman" w:hAnsi="Times New Roman" w:cs="Times New Roman"/>
          <w:i/>
          <w:iCs/>
          <w:sz w:val="28"/>
          <w:szCs w:val="28"/>
        </w:rPr>
        <w:t>, papildus - KEM</w:t>
      </w:r>
      <w:r w:rsidRPr="0096656A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093D193E" w14:textId="77777777" w:rsidR="00187A15" w:rsidRPr="007226B9" w:rsidRDefault="00187A15" w:rsidP="00D758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9BC09C" w14:textId="77777777" w:rsidR="00D7582E" w:rsidRPr="007D1070" w:rsidRDefault="00187A15" w:rsidP="00D7582E">
      <w:pPr>
        <w:pStyle w:val="ListParagraph"/>
        <w:numPr>
          <w:ilvl w:val="1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1070">
        <w:rPr>
          <w:rFonts w:ascii="Times New Roman" w:hAnsi="Times New Roman" w:cs="Times New Roman"/>
          <w:sz w:val="24"/>
          <w:szCs w:val="24"/>
        </w:rPr>
        <w:t xml:space="preserve">Atbalstīt sagatavotos AF grozījumus Nr. 3 virzībai TAP un sarunu uzsākšanai ar EK. </w:t>
      </w:r>
    </w:p>
    <w:p w14:paraId="4706E8D7" w14:textId="411E9F5A" w:rsidR="00641430" w:rsidRPr="00475B7A" w:rsidRDefault="00187A15" w:rsidP="00475B7A">
      <w:pPr>
        <w:pStyle w:val="ListParagraph"/>
        <w:numPr>
          <w:ilvl w:val="1"/>
          <w:numId w:val="23"/>
        </w:numPr>
        <w:spacing w:after="0" w:line="240" w:lineRule="auto"/>
        <w:ind w:left="0"/>
        <w:jc w:val="both"/>
        <w:rPr>
          <w:i/>
          <w:iCs/>
        </w:rPr>
      </w:pPr>
      <w:bookmarkStart w:id="0" w:name="_Hlk207196001"/>
      <w:r w:rsidRPr="007D1070">
        <w:rPr>
          <w:rFonts w:ascii="Times New Roman" w:hAnsi="Times New Roman" w:cs="Times New Roman"/>
          <w:sz w:val="24"/>
          <w:szCs w:val="24"/>
        </w:rPr>
        <w:t xml:space="preserve">Satiksmes ministrijai iesniegt FM </w:t>
      </w:r>
      <w:r w:rsidR="00D7582E" w:rsidRPr="007D1070">
        <w:rPr>
          <w:rFonts w:ascii="Times New Roman" w:hAnsi="Times New Roman" w:cs="Times New Roman"/>
          <w:sz w:val="24"/>
          <w:szCs w:val="24"/>
        </w:rPr>
        <w:t xml:space="preserve">skaidru, kompleksu </w:t>
      </w:r>
      <w:r w:rsidRPr="007D1070">
        <w:rPr>
          <w:rFonts w:ascii="Times New Roman" w:hAnsi="Times New Roman" w:cs="Times New Roman"/>
          <w:sz w:val="24"/>
          <w:szCs w:val="24"/>
        </w:rPr>
        <w:t>risinājumu</w:t>
      </w:r>
      <w:r w:rsidR="00E86A08" w:rsidRPr="007D1070">
        <w:rPr>
          <w:rFonts w:ascii="Times New Roman" w:hAnsi="Times New Roman" w:cs="Times New Roman"/>
          <w:sz w:val="24"/>
          <w:szCs w:val="24"/>
        </w:rPr>
        <w:t xml:space="preserve"> pilnai RCS funkcionalitātei </w:t>
      </w:r>
      <w:r w:rsidR="00D7582E" w:rsidRPr="007D1070">
        <w:rPr>
          <w:rFonts w:ascii="Times New Roman" w:hAnsi="Times New Roman" w:cs="Times New Roman"/>
          <w:sz w:val="24"/>
          <w:szCs w:val="24"/>
        </w:rPr>
        <w:t>–</w:t>
      </w:r>
      <w:r w:rsidR="00E86A08" w:rsidRPr="007D1070">
        <w:rPr>
          <w:rFonts w:ascii="Times New Roman" w:hAnsi="Times New Roman" w:cs="Times New Roman"/>
          <w:sz w:val="24"/>
          <w:szCs w:val="24"/>
        </w:rPr>
        <w:t xml:space="preserve"> būvniecības darbu pabeigšanai</w:t>
      </w:r>
      <w:r w:rsidR="00D7582E" w:rsidRPr="007D1070">
        <w:rPr>
          <w:rFonts w:ascii="Times New Roman" w:hAnsi="Times New Roman" w:cs="Times New Roman"/>
          <w:sz w:val="24"/>
          <w:szCs w:val="24"/>
        </w:rPr>
        <w:t>, trūkstošā finansējuma nodrošinā</w:t>
      </w:r>
      <w:r w:rsidR="006244A0" w:rsidRPr="007D1070">
        <w:rPr>
          <w:rFonts w:ascii="Times New Roman" w:hAnsi="Times New Roman" w:cs="Times New Roman"/>
          <w:sz w:val="24"/>
          <w:szCs w:val="24"/>
        </w:rPr>
        <w:t>šanai</w:t>
      </w:r>
      <w:r w:rsidR="00E86A08" w:rsidRPr="007D1070">
        <w:rPr>
          <w:rFonts w:ascii="Times New Roman" w:hAnsi="Times New Roman" w:cs="Times New Roman"/>
          <w:sz w:val="24"/>
          <w:szCs w:val="24"/>
        </w:rPr>
        <w:t xml:space="preserve"> un pakalpojumu sniegšanas uzsākšanai.</w:t>
      </w:r>
      <w:bookmarkEnd w:id="0"/>
    </w:p>
    <w:p w14:paraId="7308ECF3" w14:textId="584C6579" w:rsidR="00914581" w:rsidRPr="002A54AF" w:rsidRDefault="00914581" w:rsidP="002A54AF">
      <w:pPr>
        <w:pStyle w:val="ListParagraph"/>
        <w:numPr>
          <w:ilvl w:val="1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Pieņemt zināšanai, ka </w:t>
      </w:r>
      <w:r w:rsidR="00D34042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401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KEM </w:t>
      </w:r>
      <w:r w:rsidR="00080401">
        <w:rPr>
          <w:rFonts w:ascii="Times New Roman" w:hAnsi="Times New Roman" w:cs="Times New Roman"/>
          <w:sz w:val="24"/>
          <w:szCs w:val="24"/>
        </w:rPr>
        <w:t>sadarbībā ar</w:t>
      </w:r>
      <w:r w:rsidR="002A2C25">
        <w:rPr>
          <w:rFonts w:ascii="Times New Roman" w:hAnsi="Times New Roman" w:cs="Times New Roman"/>
          <w:sz w:val="24"/>
          <w:szCs w:val="24"/>
        </w:rPr>
        <w:t xml:space="preserve"> FM </w:t>
      </w:r>
      <w:r w:rsidR="00080401">
        <w:rPr>
          <w:rFonts w:ascii="Times New Roman" w:hAnsi="Times New Roman" w:cs="Times New Roman"/>
          <w:sz w:val="24"/>
          <w:szCs w:val="24"/>
        </w:rPr>
        <w:t xml:space="preserve">izvērtēs </w:t>
      </w:r>
      <w:r w:rsidR="002A2C25">
        <w:rPr>
          <w:rFonts w:ascii="Times New Roman" w:hAnsi="Times New Roman" w:cs="Times New Roman"/>
          <w:sz w:val="24"/>
          <w:szCs w:val="24"/>
        </w:rPr>
        <w:t xml:space="preserve">priekšlikumu savstarpēji saskaņotam risinājumam </w:t>
      </w:r>
      <w:r w:rsidR="002A54AF">
        <w:rPr>
          <w:rFonts w:ascii="Times New Roman" w:hAnsi="Times New Roman" w:cs="Times New Roman"/>
          <w:sz w:val="24"/>
          <w:szCs w:val="24"/>
        </w:rPr>
        <w:t xml:space="preserve">AF </w:t>
      </w:r>
      <w:r w:rsidR="002A2C25">
        <w:rPr>
          <w:rFonts w:ascii="Times New Roman" w:hAnsi="Times New Roman" w:cs="Times New Roman"/>
          <w:sz w:val="24"/>
          <w:szCs w:val="24"/>
        </w:rPr>
        <w:t>fi</w:t>
      </w:r>
      <w:r w:rsidR="002A54AF">
        <w:rPr>
          <w:rFonts w:ascii="Times New Roman" w:hAnsi="Times New Roman" w:cs="Times New Roman"/>
          <w:sz w:val="24"/>
          <w:szCs w:val="24"/>
        </w:rPr>
        <w:t>nansējuma</w:t>
      </w:r>
      <w:r w:rsidR="002A2C25">
        <w:rPr>
          <w:rFonts w:ascii="Times New Roman" w:hAnsi="Times New Roman" w:cs="Times New Roman"/>
          <w:sz w:val="24"/>
          <w:szCs w:val="24"/>
        </w:rPr>
        <w:t xml:space="preserve"> pārdalei</w:t>
      </w:r>
      <w:r w:rsidR="00080401">
        <w:rPr>
          <w:rFonts w:ascii="Times New Roman" w:hAnsi="Times New Roman" w:cs="Times New Roman"/>
          <w:sz w:val="24"/>
          <w:szCs w:val="24"/>
        </w:rPr>
        <w:t xml:space="preserve"> </w:t>
      </w:r>
      <w:r w:rsidR="00080401" w:rsidRPr="00080401">
        <w:rPr>
          <w:rFonts w:ascii="Times New Roman" w:hAnsi="Times New Roman" w:cs="Times New Roman"/>
          <w:sz w:val="24"/>
          <w:szCs w:val="24"/>
        </w:rPr>
        <w:t>6,8 milj. EUR no EM pārziņā esošā AF investīciju portfeļa uz KEM pārziņā esošo RePowerEU investīciju portfeli</w:t>
      </w:r>
      <w:r w:rsidR="00080401">
        <w:rPr>
          <w:rFonts w:ascii="Times New Roman" w:hAnsi="Times New Roman" w:cs="Times New Roman"/>
          <w:sz w:val="24"/>
          <w:szCs w:val="24"/>
        </w:rPr>
        <w:t>, vienlaikus atbrīvojot finansējumu, ko novirzīt</w:t>
      </w:r>
      <w:r w:rsidR="002A54AF">
        <w:rPr>
          <w:rFonts w:ascii="Times New Roman" w:hAnsi="Times New Roman" w:cs="Times New Roman"/>
          <w:sz w:val="24"/>
          <w:szCs w:val="24"/>
        </w:rPr>
        <w:t xml:space="preserve"> uz īres mājokļu programmu</w:t>
      </w:r>
      <w:r w:rsidR="00092339">
        <w:rPr>
          <w:rFonts w:ascii="Times New Roman" w:hAnsi="Times New Roman" w:cs="Times New Roman"/>
          <w:sz w:val="24"/>
          <w:szCs w:val="24"/>
        </w:rPr>
        <w:t>.</w:t>
      </w:r>
      <w:r w:rsidR="00256811">
        <w:rPr>
          <w:rFonts w:ascii="Times New Roman" w:hAnsi="Times New Roman" w:cs="Times New Roman"/>
          <w:sz w:val="24"/>
          <w:szCs w:val="24"/>
        </w:rPr>
        <w:t xml:space="preserve"> </w:t>
      </w:r>
      <w:r w:rsidR="00092339">
        <w:rPr>
          <w:rFonts w:ascii="Times New Roman" w:hAnsi="Times New Roman" w:cs="Times New Roman"/>
          <w:sz w:val="24"/>
          <w:szCs w:val="24"/>
        </w:rPr>
        <w:t>Arī</w:t>
      </w:r>
      <w:r w:rsidR="00256811">
        <w:rPr>
          <w:rFonts w:ascii="Times New Roman" w:hAnsi="Times New Roman" w:cs="Times New Roman"/>
          <w:sz w:val="24"/>
          <w:szCs w:val="24"/>
        </w:rPr>
        <w:t xml:space="preserve"> i</w:t>
      </w:r>
      <w:r w:rsidR="002A54AF">
        <w:rPr>
          <w:rFonts w:ascii="Times New Roman" w:hAnsi="Times New Roman" w:cs="Times New Roman"/>
          <w:sz w:val="24"/>
          <w:szCs w:val="24"/>
        </w:rPr>
        <w:t xml:space="preserve">dentificētos </w:t>
      </w:r>
      <w:r w:rsidR="002A54AF" w:rsidRPr="006736A4">
        <w:rPr>
          <w:rFonts w:ascii="Times New Roman" w:hAnsi="Times New Roman" w:cs="Times New Roman"/>
          <w:sz w:val="24"/>
          <w:szCs w:val="24"/>
        </w:rPr>
        <w:t>VARAM investīciju atlikumus</w:t>
      </w:r>
      <w:r w:rsidR="001B7EC9" w:rsidRPr="006736A4">
        <w:rPr>
          <w:rFonts w:ascii="Times New Roman" w:hAnsi="Times New Roman" w:cs="Times New Roman"/>
          <w:sz w:val="24"/>
          <w:szCs w:val="24"/>
        </w:rPr>
        <w:t xml:space="preserve"> 0,</w:t>
      </w:r>
      <w:r w:rsidR="006C276C">
        <w:rPr>
          <w:rFonts w:ascii="Times New Roman" w:hAnsi="Times New Roman" w:cs="Times New Roman"/>
          <w:sz w:val="24"/>
          <w:szCs w:val="24"/>
        </w:rPr>
        <w:t>27</w:t>
      </w:r>
      <w:r w:rsidR="001B7EC9" w:rsidRPr="006736A4">
        <w:rPr>
          <w:rFonts w:ascii="Times New Roman" w:hAnsi="Times New Roman" w:cs="Times New Roman"/>
          <w:sz w:val="24"/>
          <w:szCs w:val="24"/>
        </w:rPr>
        <w:t xml:space="preserve"> milj. EUR</w:t>
      </w:r>
      <w:r w:rsidR="002A54AF" w:rsidRPr="006736A4">
        <w:rPr>
          <w:rFonts w:ascii="Times New Roman" w:hAnsi="Times New Roman" w:cs="Times New Roman"/>
          <w:sz w:val="24"/>
          <w:szCs w:val="24"/>
        </w:rPr>
        <w:t xml:space="preserve"> apmērā</w:t>
      </w:r>
      <w:r w:rsidR="002A54AF">
        <w:rPr>
          <w:rFonts w:ascii="Times New Roman" w:hAnsi="Times New Roman" w:cs="Times New Roman"/>
          <w:sz w:val="24"/>
          <w:szCs w:val="24"/>
        </w:rPr>
        <w:t xml:space="preserve"> </w:t>
      </w:r>
      <w:r w:rsidR="006C276C">
        <w:rPr>
          <w:rFonts w:ascii="Times New Roman" w:hAnsi="Times New Roman" w:cs="Times New Roman"/>
          <w:sz w:val="24"/>
          <w:szCs w:val="24"/>
        </w:rPr>
        <w:t>un citu ministriju atlikumus, k</w:t>
      </w:r>
      <w:r w:rsidR="006542E2">
        <w:rPr>
          <w:rFonts w:ascii="Times New Roman" w:hAnsi="Times New Roman" w:cs="Times New Roman"/>
          <w:sz w:val="24"/>
          <w:szCs w:val="24"/>
        </w:rPr>
        <w:t>urus tās</w:t>
      </w:r>
      <w:r w:rsidR="006C276C">
        <w:rPr>
          <w:rFonts w:ascii="Times New Roman" w:hAnsi="Times New Roman" w:cs="Times New Roman"/>
          <w:sz w:val="24"/>
          <w:szCs w:val="24"/>
        </w:rPr>
        <w:t xml:space="preserve"> neplāno izmantot</w:t>
      </w:r>
      <w:r w:rsidR="006542E2">
        <w:rPr>
          <w:rFonts w:ascii="Times New Roman" w:hAnsi="Times New Roman" w:cs="Times New Roman"/>
          <w:sz w:val="24"/>
          <w:szCs w:val="24"/>
        </w:rPr>
        <w:t xml:space="preserve"> savām vajadzībām</w:t>
      </w:r>
      <w:r w:rsidR="006C276C">
        <w:rPr>
          <w:rFonts w:ascii="Times New Roman" w:hAnsi="Times New Roman" w:cs="Times New Roman"/>
          <w:sz w:val="24"/>
          <w:szCs w:val="24"/>
        </w:rPr>
        <w:t xml:space="preserve">, atbalstīt </w:t>
      </w:r>
      <w:r w:rsidR="002A54AF">
        <w:rPr>
          <w:rFonts w:ascii="Times New Roman" w:hAnsi="Times New Roman" w:cs="Times New Roman"/>
          <w:sz w:val="24"/>
          <w:szCs w:val="24"/>
        </w:rPr>
        <w:t>pārdalīt</w:t>
      </w:r>
      <w:r w:rsidR="001B7EC9">
        <w:rPr>
          <w:rFonts w:ascii="Times New Roman" w:hAnsi="Times New Roman" w:cs="Times New Roman"/>
          <w:sz w:val="24"/>
          <w:szCs w:val="24"/>
        </w:rPr>
        <w:t xml:space="preserve"> EM</w:t>
      </w:r>
      <w:r w:rsidR="00256811">
        <w:rPr>
          <w:rFonts w:ascii="Times New Roman" w:hAnsi="Times New Roman" w:cs="Times New Roman"/>
          <w:sz w:val="24"/>
          <w:szCs w:val="24"/>
        </w:rPr>
        <w:t xml:space="preserve"> īres mājokļu programmai</w:t>
      </w:r>
      <w:r w:rsidR="002A54AF">
        <w:rPr>
          <w:rFonts w:ascii="Times New Roman" w:hAnsi="Times New Roman" w:cs="Times New Roman"/>
          <w:sz w:val="24"/>
          <w:szCs w:val="24"/>
        </w:rPr>
        <w:t xml:space="preserve">. </w:t>
      </w:r>
      <w:r w:rsidR="002A2C25" w:rsidRPr="002A54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F7E46" w14:textId="78DCD67D" w:rsidR="00256811" w:rsidRDefault="00475B7A" w:rsidP="00914581">
      <w:pPr>
        <w:pStyle w:val="ListParagraph"/>
        <w:numPr>
          <w:ilvl w:val="1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1070">
        <w:rPr>
          <w:rFonts w:ascii="Times New Roman" w:hAnsi="Times New Roman" w:cs="Times New Roman"/>
          <w:sz w:val="24"/>
          <w:szCs w:val="24"/>
        </w:rPr>
        <w:t xml:space="preserve">Atļaut </w:t>
      </w:r>
      <w:r w:rsidR="00256811">
        <w:rPr>
          <w:rFonts w:ascii="Times New Roman" w:hAnsi="Times New Roman" w:cs="Times New Roman"/>
          <w:sz w:val="24"/>
          <w:szCs w:val="24"/>
        </w:rPr>
        <w:t xml:space="preserve">pārējām ministrijām </w:t>
      </w:r>
      <w:r w:rsidRPr="007D1070">
        <w:rPr>
          <w:rFonts w:ascii="Times New Roman" w:hAnsi="Times New Roman" w:cs="Times New Roman"/>
          <w:sz w:val="24"/>
          <w:szCs w:val="24"/>
        </w:rPr>
        <w:t xml:space="preserve">identificētos atlikumus izmantot savas nozares </w:t>
      </w:r>
      <w:r w:rsidR="001B7EC9">
        <w:rPr>
          <w:rFonts w:ascii="Times New Roman" w:hAnsi="Times New Roman" w:cs="Times New Roman"/>
          <w:sz w:val="24"/>
          <w:szCs w:val="24"/>
        </w:rPr>
        <w:t xml:space="preserve">AF </w:t>
      </w:r>
      <w:r w:rsidRPr="007D1070">
        <w:rPr>
          <w:rFonts w:ascii="Times New Roman" w:hAnsi="Times New Roman" w:cs="Times New Roman"/>
          <w:sz w:val="24"/>
          <w:szCs w:val="24"/>
        </w:rPr>
        <w:t>projektu īstenošanai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ACC107" w14:textId="0E2C9F12" w:rsidR="00437D5C" w:rsidRDefault="00641430" w:rsidP="006736A4">
      <w:pPr>
        <w:pStyle w:val="ListParagraph"/>
        <w:numPr>
          <w:ilvl w:val="1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811">
        <w:rPr>
          <w:rFonts w:ascii="Times New Roman" w:hAnsi="Times New Roman" w:cs="Times New Roman"/>
          <w:sz w:val="24"/>
          <w:szCs w:val="24"/>
        </w:rPr>
        <w:t xml:space="preserve">Noteikt, ka par </w:t>
      </w:r>
      <w:r w:rsidR="008F7164" w:rsidRPr="00256811">
        <w:rPr>
          <w:rFonts w:ascii="Times New Roman" w:hAnsi="Times New Roman" w:cs="Times New Roman"/>
          <w:sz w:val="24"/>
          <w:szCs w:val="24"/>
        </w:rPr>
        <w:t xml:space="preserve">AF atlikumu, kas radušies investīcijas ietvaros un sasniedz vismaz 1 milj. EUR, izmantošanu </w:t>
      </w:r>
      <w:r w:rsidR="00914581" w:rsidRPr="00256811">
        <w:rPr>
          <w:rFonts w:ascii="Times New Roman" w:hAnsi="Times New Roman" w:cs="Times New Roman"/>
          <w:sz w:val="24"/>
          <w:szCs w:val="24"/>
        </w:rPr>
        <w:t xml:space="preserve">turpmāk </w:t>
      </w:r>
      <w:r w:rsidR="008F7164" w:rsidRPr="00256811">
        <w:rPr>
          <w:rFonts w:ascii="Times New Roman" w:hAnsi="Times New Roman" w:cs="Times New Roman"/>
          <w:sz w:val="24"/>
          <w:szCs w:val="24"/>
        </w:rPr>
        <w:t>lemt ES fondu tematiskajā ministru komitejā</w:t>
      </w:r>
      <w:r w:rsidR="006736A4">
        <w:rPr>
          <w:rFonts w:ascii="Times New Roman" w:hAnsi="Times New Roman" w:cs="Times New Roman"/>
          <w:sz w:val="24"/>
          <w:szCs w:val="24"/>
        </w:rPr>
        <w:t>.</w:t>
      </w:r>
    </w:p>
    <w:p w14:paraId="288104F8" w14:textId="0F67DA64" w:rsidR="003B2C8C" w:rsidRPr="006736A4" w:rsidRDefault="003B2C8C" w:rsidP="006736A4">
      <w:pPr>
        <w:pStyle w:val="ListParagraph"/>
        <w:numPr>
          <w:ilvl w:val="1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C8C">
        <w:rPr>
          <w:rFonts w:ascii="Times New Roman" w:hAnsi="Times New Roman" w:cs="Times New Roman"/>
          <w:sz w:val="24"/>
          <w:szCs w:val="24"/>
        </w:rPr>
        <w:t xml:space="preserve">Noteikt, ka </w:t>
      </w:r>
      <w:r w:rsidR="001C686B">
        <w:rPr>
          <w:rFonts w:ascii="Times New Roman" w:hAnsi="Times New Roman" w:cs="Times New Roman"/>
          <w:sz w:val="24"/>
          <w:szCs w:val="24"/>
        </w:rPr>
        <w:t xml:space="preserve">pārskatot </w:t>
      </w:r>
      <w:r w:rsidRPr="003B2C8C">
        <w:rPr>
          <w:rFonts w:ascii="Times New Roman" w:hAnsi="Times New Roman" w:cs="Times New Roman"/>
          <w:sz w:val="24"/>
          <w:szCs w:val="24"/>
        </w:rPr>
        <w:t>AF 4.1.1.2.</w:t>
      </w:r>
      <w:r w:rsidR="001C686B">
        <w:rPr>
          <w:rFonts w:ascii="Times New Roman" w:hAnsi="Times New Roman" w:cs="Times New Roman"/>
          <w:sz w:val="24"/>
          <w:szCs w:val="24"/>
        </w:rPr>
        <w:t xml:space="preserve">i </w:t>
      </w:r>
      <w:r w:rsidRPr="003B2C8C">
        <w:rPr>
          <w:rFonts w:ascii="Times New Roman" w:hAnsi="Times New Roman" w:cs="Times New Roman"/>
          <w:sz w:val="24"/>
          <w:szCs w:val="24"/>
        </w:rPr>
        <w:t xml:space="preserve">investīcijas (slimnīcu infrastruktūras stiprināšana) projektos </w:t>
      </w:r>
      <w:r w:rsidR="001C686B">
        <w:rPr>
          <w:rFonts w:ascii="Times New Roman" w:hAnsi="Times New Roman" w:cs="Times New Roman"/>
          <w:sz w:val="24"/>
          <w:szCs w:val="24"/>
        </w:rPr>
        <w:t xml:space="preserve">plānotās darbības, </w:t>
      </w:r>
      <w:r w:rsidRPr="003B2C8C">
        <w:rPr>
          <w:rFonts w:ascii="Times New Roman" w:hAnsi="Times New Roman" w:cs="Times New Roman"/>
          <w:sz w:val="24"/>
          <w:szCs w:val="24"/>
        </w:rPr>
        <w:t xml:space="preserve">radušos finansējuma </w:t>
      </w:r>
      <w:r w:rsidR="001C686B">
        <w:rPr>
          <w:rFonts w:ascii="Times New Roman" w:hAnsi="Times New Roman" w:cs="Times New Roman"/>
          <w:sz w:val="24"/>
          <w:szCs w:val="24"/>
        </w:rPr>
        <w:t>ietaupījumu</w:t>
      </w:r>
      <w:r w:rsidRPr="003B2C8C">
        <w:rPr>
          <w:rFonts w:ascii="Times New Roman" w:hAnsi="Times New Roman" w:cs="Times New Roman"/>
          <w:sz w:val="24"/>
          <w:szCs w:val="24"/>
        </w:rPr>
        <w:t xml:space="preserve"> nepārdala citām investīcijām. Paredzēts, ka </w:t>
      </w:r>
      <w:r w:rsidRPr="003B2C8C">
        <w:rPr>
          <w:rFonts w:ascii="Times New Roman" w:hAnsi="Times New Roman" w:cs="Times New Roman"/>
          <w:sz w:val="24"/>
          <w:szCs w:val="24"/>
        </w:rPr>
        <w:lastRenderedPageBreak/>
        <w:t xml:space="preserve">finansējuma </w:t>
      </w:r>
      <w:r w:rsidR="001C686B">
        <w:rPr>
          <w:rFonts w:ascii="Times New Roman" w:hAnsi="Times New Roman" w:cs="Times New Roman"/>
          <w:sz w:val="24"/>
          <w:szCs w:val="24"/>
        </w:rPr>
        <w:t>ietaupījums, kā arī VM pārziņā esošais investīciju atlikums</w:t>
      </w:r>
      <w:r w:rsidRPr="003B2C8C">
        <w:rPr>
          <w:rFonts w:ascii="Times New Roman" w:hAnsi="Times New Roman" w:cs="Times New Roman"/>
          <w:sz w:val="24"/>
          <w:szCs w:val="24"/>
        </w:rPr>
        <w:t xml:space="preserve"> tiks izmantots veselības infrastruktūras attīstībai, t.sk. Latvijas onkoloģijas centra rekonstrukcijai.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71C47" w14:textId="77777777" w:rsidR="006736A4" w:rsidRPr="006736A4" w:rsidRDefault="006736A4" w:rsidP="006736A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75CB90" w14:textId="5AE93802" w:rsidR="004B549C" w:rsidRPr="0096656A" w:rsidRDefault="00AF41C8" w:rsidP="00D7582E">
      <w:pPr>
        <w:pStyle w:val="ListParagraph"/>
        <w:numPr>
          <w:ilvl w:val="0"/>
          <w:numId w:val="6"/>
        </w:numPr>
        <w:shd w:val="clear" w:color="auto" w:fill="B4C6E7" w:themeFill="accent1" w:themeFillTint="66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ES fondu </w:t>
      </w:r>
      <w:r w:rsidR="00485A8C" w:rsidRPr="0096656A">
        <w:rPr>
          <w:rFonts w:ascii="Times New Roman" w:hAnsi="Times New Roman" w:cs="Times New Roman"/>
          <w:b/>
          <w:bCs/>
          <w:sz w:val="28"/>
          <w:szCs w:val="28"/>
        </w:rPr>
        <w:t>2028</w:t>
      </w:r>
      <w:r w:rsidR="002E5627" w:rsidRPr="0096656A">
        <w:rPr>
          <w:rFonts w:ascii="Times New Roman" w:hAnsi="Times New Roman" w:cs="Times New Roman"/>
          <w:b/>
          <w:bCs/>
          <w:sz w:val="28"/>
          <w:szCs w:val="28"/>
        </w:rPr>
        <w:t>.–</w:t>
      </w:r>
      <w:r w:rsidR="00485A8C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2034.gada </w:t>
      </w:r>
      <w:r w:rsidR="00396B02" w:rsidRPr="0096656A">
        <w:rPr>
          <w:rFonts w:ascii="Times New Roman" w:hAnsi="Times New Roman" w:cs="Times New Roman"/>
          <w:b/>
          <w:bCs/>
          <w:sz w:val="28"/>
          <w:szCs w:val="28"/>
        </w:rPr>
        <w:t>plānošanas</w:t>
      </w:r>
      <w:r w:rsidR="00485A8C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perioda </w:t>
      </w:r>
      <w:r w:rsidR="00485A8C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EK </w:t>
      </w:r>
      <w:r w:rsidR="004B549C" w:rsidRPr="0096656A">
        <w:rPr>
          <w:rFonts w:ascii="Times New Roman" w:hAnsi="Times New Roman" w:cs="Times New Roman"/>
          <w:b/>
          <w:bCs/>
          <w:sz w:val="28"/>
          <w:szCs w:val="28"/>
        </w:rPr>
        <w:t>regulu priekšlikumi</w:t>
      </w:r>
      <w:r w:rsidR="00485A8C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 – informācija un diskusija par turpmāko rīcību</w:t>
      </w:r>
      <w:r w:rsidR="007968DC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549C" w:rsidRPr="0096656A">
        <w:rPr>
          <w:rFonts w:ascii="Times New Roman" w:hAnsi="Times New Roman" w:cs="Times New Roman"/>
          <w:i/>
          <w:iCs/>
          <w:sz w:val="28"/>
          <w:szCs w:val="28"/>
        </w:rPr>
        <w:t>(ziņo Finanšu ministrija).</w:t>
      </w:r>
    </w:p>
    <w:p w14:paraId="10F800F7" w14:textId="77777777" w:rsidR="006736A4" w:rsidRPr="006736A4" w:rsidRDefault="006736A4" w:rsidP="006736A4">
      <w:pPr>
        <w:pStyle w:val="ListParagraph"/>
        <w:spacing w:after="0" w:line="259" w:lineRule="auto"/>
        <w:ind w:left="360" w:right="422"/>
        <w:jc w:val="both"/>
        <w:rPr>
          <w:rFonts w:ascii="Times New Roman" w:hAnsi="Times New Roman" w:cs="Times New Roman"/>
          <w:sz w:val="24"/>
          <w:szCs w:val="24"/>
        </w:rPr>
      </w:pPr>
    </w:p>
    <w:p w14:paraId="2079E615" w14:textId="252ED6ED" w:rsidR="001A3A0F" w:rsidRPr="001016A1" w:rsidRDefault="00171204" w:rsidP="00D34042">
      <w:pPr>
        <w:pStyle w:val="ListParagraph"/>
        <w:numPr>
          <w:ilvl w:val="1"/>
          <w:numId w:val="36"/>
        </w:numPr>
        <w:spacing w:after="0" w:line="259" w:lineRule="auto"/>
        <w:ind w:left="0" w:right="422"/>
        <w:jc w:val="both"/>
        <w:rPr>
          <w:rFonts w:ascii="Times New Roman" w:hAnsi="Times New Roman" w:cs="Times New Roman"/>
          <w:sz w:val="24"/>
          <w:szCs w:val="24"/>
        </w:rPr>
      </w:pPr>
      <w:r w:rsidRPr="006736A4">
        <w:rPr>
          <w:rFonts w:ascii="Times New Roman" w:hAnsi="Times New Roman" w:cs="Times New Roman"/>
          <w:b/>
          <w:bCs/>
          <w:sz w:val="24"/>
          <w:szCs w:val="24"/>
        </w:rPr>
        <w:t>VARAM</w:t>
      </w:r>
      <w:r w:rsidRPr="001016A1">
        <w:rPr>
          <w:rFonts w:ascii="Times New Roman" w:hAnsi="Times New Roman" w:cs="Times New Roman"/>
          <w:sz w:val="24"/>
          <w:szCs w:val="24"/>
        </w:rPr>
        <w:t xml:space="preserve"> sadarbībā ar nozaru ministrijām sagatavo</w:t>
      </w:r>
      <w:r w:rsidR="009F561B">
        <w:rPr>
          <w:rFonts w:ascii="Times New Roman" w:hAnsi="Times New Roman" w:cs="Times New Roman"/>
          <w:sz w:val="24"/>
          <w:szCs w:val="24"/>
        </w:rPr>
        <w:t>t</w:t>
      </w:r>
      <w:r w:rsidRPr="001016A1">
        <w:rPr>
          <w:rFonts w:ascii="Times New Roman" w:hAnsi="Times New Roman" w:cs="Times New Roman"/>
          <w:sz w:val="24"/>
          <w:szCs w:val="24"/>
        </w:rPr>
        <w:t xml:space="preserve"> un iesnie</w:t>
      </w:r>
      <w:r w:rsidR="009F561B">
        <w:rPr>
          <w:rFonts w:ascii="Times New Roman" w:hAnsi="Times New Roman" w:cs="Times New Roman"/>
          <w:sz w:val="24"/>
          <w:szCs w:val="24"/>
        </w:rPr>
        <w:t>gt</w:t>
      </w:r>
      <w:r w:rsidRPr="001016A1">
        <w:rPr>
          <w:rFonts w:ascii="Times New Roman" w:hAnsi="Times New Roman" w:cs="Times New Roman"/>
          <w:sz w:val="24"/>
          <w:szCs w:val="24"/>
        </w:rPr>
        <w:t xml:space="preserve"> </w:t>
      </w:r>
      <w:r w:rsidR="009F561B">
        <w:rPr>
          <w:rFonts w:ascii="Times New Roman" w:hAnsi="Times New Roman" w:cs="Times New Roman"/>
          <w:sz w:val="24"/>
          <w:szCs w:val="24"/>
        </w:rPr>
        <w:t>FM</w:t>
      </w:r>
      <w:r w:rsidRPr="001016A1">
        <w:rPr>
          <w:rFonts w:ascii="Times New Roman" w:hAnsi="Times New Roman" w:cs="Times New Roman"/>
          <w:sz w:val="24"/>
          <w:szCs w:val="24"/>
        </w:rPr>
        <w:t xml:space="preserve"> līdz </w:t>
      </w:r>
      <w:r w:rsidRPr="006736A4">
        <w:rPr>
          <w:rFonts w:ascii="Times New Roman" w:hAnsi="Times New Roman" w:cs="Times New Roman"/>
          <w:b/>
          <w:bCs/>
          <w:sz w:val="24"/>
          <w:szCs w:val="24"/>
        </w:rPr>
        <w:t>novembra beigām</w:t>
      </w:r>
      <w:r w:rsidRPr="001016A1">
        <w:rPr>
          <w:rFonts w:ascii="Times New Roman" w:hAnsi="Times New Roman" w:cs="Times New Roman"/>
          <w:sz w:val="24"/>
          <w:szCs w:val="24"/>
        </w:rPr>
        <w:t xml:space="preserve"> investīciju un reformu vajadzības Austrumu pierobežai</w:t>
      </w:r>
      <w:r w:rsidR="006D793E" w:rsidRPr="001016A1">
        <w:rPr>
          <w:rFonts w:ascii="Times New Roman" w:hAnsi="Times New Roman" w:cs="Times New Roman"/>
          <w:sz w:val="24"/>
          <w:szCs w:val="24"/>
        </w:rPr>
        <w:t>, tajā skaitā sasniedzamos rezultātus, pēc 2027.gada</w:t>
      </w:r>
      <w:r w:rsidRPr="001016A1">
        <w:rPr>
          <w:rFonts w:ascii="Times New Roman" w:hAnsi="Times New Roman" w:cs="Times New Roman"/>
          <w:sz w:val="24"/>
          <w:szCs w:val="24"/>
        </w:rPr>
        <w:t>.</w:t>
      </w:r>
    </w:p>
    <w:p w14:paraId="0FFADF5E" w14:textId="6B6A46E4" w:rsidR="001A3A0F" w:rsidRPr="001016A1" w:rsidRDefault="00171204" w:rsidP="00D34042">
      <w:pPr>
        <w:pStyle w:val="ListParagraph"/>
        <w:numPr>
          <w:ilvl w:val="1"/>
          <w:numId w:val="36"/>
        </w:numPr>
        <w:spacing w:after="0" w:line="259" w:lineRule="auto"/>
        <w:ind w:left="0" w:right="422"/>
        <w:jc w:val="both"/>
        <w:rPr>
          <w:rFonts w:ascii="Times New Roman" w:hAnsi="Times New Roman" w:cs="Times New Roman"/>
          <w:sz w:val="24"/>
          <w:szCs w:val="24"/>
        </w:rPr>
      </w:pPr>
      <w:r w:rsidRPr="006736A4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1016A1">
        <w:rPr>
          <w:rFonts w:ascii="Times New Roman" w:hAnsi="Times New Roman" w:cs="Times New Roman"/>
          <w:sz w:val="24"/>
          <w:szCs w:val="24"/>
        </w:rPr>
        <w:t xml:space="preserve"> sadarbībā ar nozaru ministrijām sagatavo</w:t>
      </w:r>
      <w:r w:rsidR="009F561B">
        <w:rPr>
          <w:rFonts w:ascii="Times New Roman" w:hAnsi="Times New Roman" w:cs="Times New Roman"/>
          <w:sz w:val="24"/>
          <w:szCs w:val="24"/>
        </w:rPr>
        <w:t>t</w:t>
      </w:r>
      <w:r w:rsidRPr="001016A1">
        <w:rPr>
          <w:rFonts w:ascii="Times New Roman" w:hAnsi="Times New Roman" w:cs="Times New Roman"/>
          <w:sz w:val="24"/>
          <w:szCs w:val="24"/>
        </w:rPr>
        <w:t xml:space="preserve"> un iesnie</w:t>
      </w:r>
      <w:r w:rsidR="009F561B">
        <w:rPr>
          <w:rFonts w:ascii="Times New Roman" w:hAnsi="Times New Roman" w:cs="Times New Roman"/>
          <w:sz w:val="24"/>
          <w:szCs w:val="24"/>
        </w:rPr>
        <w:t>gt</w:t>
      </w:r>
      <w:r w:rsidRPr="001016A1">
        <w:rPr>
          <w:rFonts w:ascii="Times New Roman" w:hAnsi="Times New Roman" w:cs="Times New Roman"/>
          <w:sz w:val="24"/>
          <w:szCs w:val="24"/>
        </w:rPr>
        <w:t xml:space="preserve"> </w:t>
      </w:r>
      <w:r w:rsidR="009F561B">
        <w:rPr>
          <w:rFonts w:ascii="Times New Roman" w:hAnsi="Times New Roman" w:cs="Times New Roman"/>
          <w:sz w:val="24"/>
          <w:szCs w:val="24"/>
        </w:rPr>
        <w:t>FM</w:t>
      </w:r>
      <w:r w:rsidRPr="001016A1">
        <w:rPr>
          <w:rFonts w:ascii="Times New Roman" w:hAnsi="Times New Roman" w:cs="Times New Roman"/>
          <w:sz w:val="24"/>
          <w:szCs w:val="24"/>
        </w:rPr>
        <w:t xml:space="preserve"> līdz </w:t>
      </w:r>
      <w:r w:rsidRPr="006736A4">
        <w:rPr>
          <w:rFonts w:ascii="Times New Roman" w:hAnsi="Times New Roman" w:cs="Times New Roman"/>
          <w:b/>
          <w:bCs/>
          <w:sz w:val="24"/>
          <w:szCs w:val="24"/>
        </w:rPr>
        <w:t>novembra beigām</w:t>
      </w:r>
      <w:r w:rsidRPr="001016A1">
        <w:rPr>
          <w:rFonts w:ascii="Times New Roman" w:hAnsi="Times New Roman" w:cs="Times New Roman"/>
          <w:sz w:val="24"/>
          <w:szCs w:val="24"/>
        </w:rPr>
        <w:t xml:space="preserve"> reformu un ilgtermiņa investīciju vajadzības produktivitātes celšanai, </w:t>
      </w:r>
      <w:r w:rsidR="006D793E" w:rsidRPr="001016A1">
        <w:rPr>
          <w:rFonts w:ascii="Times New Roman" w:hAnsi="Times New Roman" w:cs="Times New Roman"/>
          <w:sz w:val="24"/>
          <w:szCs w:val="24"/>
        </w:rPr>
        <w:t>finanšu instrumentu</w:t>
      </w:r>
      <w:r w:rsidRPr="001016A1">
        <w:rPr>
          <w:rFonts w:ascii="Times New Roman" w:hAnsi="Times New Roman" w:cs="Times New Roman"/>
          <w:sz w:val="24"/>
          <w:szCs w:val="24"/>
        </w:rPr>
        <w:t xml:space="preserve"> plašākai izmantošanai</w:t>
      </w:r>
      <w:r w:rsidR="006D793E" w:rsidRPr="001016A1">
        <w:rPr>
          <w:rFonts w:ascii="Times New Roman" w:hAnsi="Times New Roman" w:cs="Times New Roman"/>
          <w:sz w:val="24"/>
          <w:szCs w:val="24"/>
        </w:rPr>
        <w:t>, tajā skaitā sasniedzamos rezultātus, pēc 2027.gada</w:t>
      </w:r>
      <w:r w:rsidR="001A3A0F" w:rsidRPr="001016A1">
        <w:rPr>
          <w:rFonts w:ascii="Times New Roman" w:hAnsi="Times New Roman" w:cs="Times New Roman"/>
          <w:sz w:val="24"/>
          <w:szCs w:val="24"/>
        </w:rPr>
        <w:t>.</w:t>
      </w:r>
    </w:p>
    <w:p w14:paraId="3508FDFA" w14:textId="570D79A8" w:rsidR="009F561B" w:rsidRPr="009F561B" w:rsidRDefault="006D793E" w:rsidP="00D34042">
      <w:pPr>
        <w:pStyle w:val="ListParagraph"/>
        <w:numPr>
          <w:ilvl w:val="1"/>
          <w:numId w:val="36"/>
        </w:numPr>
        <w:spacing w:after="0" w:line="259" w:lineRule="auto"/>
        <w:ind w:left="0" w:right="422"/>
        <w:jc w:val="both"/>
        <w:rPr>
          <w:rFonts w:ascii="Times New Roman" w:hAnsi="Times New Roman" w:cs="Times New Roman"/>
          <w:sz w:val="24"/>
          <w:szCs w:val="24"/>
        </w:rPr>
      </w:pPr>
      <w:r w:rsidRPr="006736A4">
        <w:rPr>
          <w:rFonts w:ascii="Times New Roman" w:hAnsi="Times New Roman" w:cs="Times New Roman"/>
          <w:b/>
          <w:bCs/>
          <w:sz w:val="24"/>
          <w:szCs w:val="24"/>
        </w:rPr>
        <w:t>Nozaru ministrijas</w:t>
      </w:r>
      <w:r w:rsidRPr="009F561B">
        <w:rPr>
          <w:rFonts w:ascii="Times New Roman" w:hAnsi="Times New Roman" w:cs="Times New Roman"/>
          <w:sz w:val="24"/>
          <w:szCs w:val="24"/>
        </w:rPr>
        <w:t xml:space="preserve"> sagatavo un iesniedz </w:t>
      </w:r>
      <w:r w:rsidR="009F561B" w:rsidRPr="009F561B">
        <w:rPr>
          <w:rFonts w:ascii="Times New Roman" w:hAnsi="Times New Roman" w:cs="Times New Roman"/>
          <w:sz w:val="24"/>
          <w:szCs w:val="24"/>
        </w:rPr>
        <w:t>FM</w:t>
      </w:r>
      <w:r w:rsidRPr="009F561B">
        <w:rPr>
          <w:rFonts w:ascii="Times New Roman" w:hAnsi="Times New Roman" w:cs="Times New Roman"/>
          <w:sz w:val="24"/>
          <w:szCs w:val="24"/>
        </w:rPr>
        <w:t xml:space="preserve"> līdz </w:t>
      </w:r>
      <w:r w:rsidRPr="006736A4">
        <w:rPr>
          <w:rFonts w:ascii="Times New Roman" w:hAnsi="Times New Roman" w:cs="Times New Roman"/>
          <w:b/>
          <w:bCs/>
          <w:sz w:val="24"/>
          <w:szCs w:val="24"/>
        </w:rPr>
        <w:t>novembra beigām</w:t>
      </w:r>
      <w:r w:rsidRPr="009F561B">
        <w:rPr>
          <w:rFonts w:ascii="Times New Roman" w:hAnsi="Times New Roman" w:cs="Times New Roman"/>
          <w:sz w:val="24"/>
          <w:szCs w:val="24"/>
        </w:rPr>
        <w:t xml:space="preserve"> </w:t>
      </w:r>
      <w:r w:rsidR="00171204" w:rsidRPr="009F561B">
        <w:rPr>
          <w:rFonts w:ascii="Times New Roman" w:hAnsi="Times New Roman" w:cs="Times New Roman"/>
          <w:sz w:val="24"/>
          <w:szCs w:val="24"/>
        </w:rPr>
        <w:t xml:space="preserve">stratēģisko reformu un </w:t>
      </w:r>
      <w:r w:rsidRPr="009F561B">
        <w:rPr>
          <w:rFonts w:ascii="Times New Roman" w:hAnsi="Times New Roman" w:cs="Times New Roman"/>
          <w:sz w:val="24"/>
          <w:szCs w:val="24"/>
        </w:rPr>
        <w:t xml:space="preserve">ilgtermiņa </w:t>
      </w:r>
      <w:r w:rsidR="00171204" w:rsidRPr="009F561B">
        <w:rPr>
          <w:rFonts w:ascii="Times New Roman" w:hAnsi="Times New Roman" w:cs="Times New Roman"/>
          <w:sz w:val="24"/>
          <w:szCs w:val="24"/>
        </w:rPr>
        <w:t>investīcij</w:t>
      </w:r>
      <w:r w:rsidRPr="009F561B">
        <w:rPr>
          <w:rFonts w:ascii="Times New Roman" w:hAnsi="Times New Roman" w:cs="Times New Roman"/>
          <w:sz w:val="24"/>
          <w:szCs w:val="24"/>
        </w:rPr>
        <w:t>u</w:t>
      </w:r>
      <w:r w:rsidR="00171204" w:rsidRPr="009F561B">
        <w:rPr>
          <w:rFonts w:ascii="Times New Roman" w:hAnsi="Times New Roman" w:cs="Times New Roman"/>
          <w:sz w:val="24"/>
          <w:szCs w:val="24"/>
        </w:rPr>
        <w:t xml:space="preserve"> vajad</w:t>
      </w:r>
      <w:r w:rsidRPr="009F561B">
        <w:rPr>
          <w:rFonts w:ascii="Times New Roman" w:hAnsi="Times New Roman" w:cs="Times New Roman"/>
          <w:sz w:val="24"/>
          <w:szCs w:val="24"/>
        </w:rPr>
        <w:t>z</w:t>
      </w:r>
      <w:r w:rsidR="00171204" w:rsidRPr="009F561B">
        <w:rPr>
          <w:rFonts w:ascii="Times New Roman" w:hAnsi="Times New Roman" w:cs="Times New Roman"/>
          <w:sz w:val="24"/>
          <w:szCs w:val="24"/>
        </w:rPr>
        <w:t>ības</w:t>
      </w:r>
      <w:r w:rsidRPr="009F561B">
        <w:rPr>
          <w:rFonts w:ascii="Times New Roman" w:hAnsi="Times New Roman" w:cs="Times New Roman"/>
          <w:sz w:val="24"/>
          <w:szCs w:val="24"/>
        </w:rPr>
        <w:t xml:space="preserve"> nozaru politiku īstenošanai, tajā skaitā sasniedzamos rezultātus, pēc 2027.gada</w:t>
      </w:r>
      <w:r w:rsidR="001A3A0F" w:rsidRPr="009F561B">
        <w:rPr>
          <w:rFonts w:ascii="Times New Roman" w:hAnsi="Times New Roman" w:cs="Times New Roman"/>
          <w:sz w:val="24"/>
          <w:szCs w:val="24"/>
        </w:rPr>
        <w:t>.</w:t>
      </w:r>
    </w:p>
    <w:p w14:paraId="0BD3D540" w14:textId="5DECC1B2" w:rsidR="001B7EC9" w:rsidRPr="001B7EC9" w:rsidRDefault="001B7EC9" w:rsidP="00D34042">
      <w:pPr>
        <w:pStyle w:val="ListParagraph"/>
        <w:numPr>
          <w:ilvl w:val="1"/>
          <w:numId w:val="36"/>
        </w:numPr>
        <w:spacing w:after="0" w:line="259" w:lineRule="auto"/>
        <w:ind w:left="0" w:right="422"/>
        <w:jc w:val="both"/>
        <w:rPr>
          <w:rFonts w:ascii="Times New Roman" w:hAnsi="Times New Roman" w:cs="Times New Roman"/>
          <w:sz w:val="24"/>
          <w:szCs w:val="24"/>
        </w:rPr>
      </w:pPr>
      <w:r w:rsidRPr="006736A4">
        <w:rPr>
          <w:rFonts w:ascii="Times New Roman" w:hAnsi="Times New Roman" w:cs="Times New Roman"/>
          <w:sz w:val="24"/>
          <w:szCs w:val="24"/>
        </w:rPr>
        <w:t xml:space="preserve"> Pieņemt zināšanai Ārlietu ministres pausto informāciju par septembrī plānoto ministru semināru par nākamo ES daudzgadu budžeta ievaru.</w:t>
      </w:r>
    </w:p>
    <w:p w14:paraId="7A162CAA" w14:textId="5674D34B" w:rsidR="00890ECF" w:rsidRPr="006736A4" w:rsidRDefault="009E63C7" w:rsidP="00D34042">
      <w:pPr>
        <w:pStyle w:val="ListParagraph"/>
        <w:numPr>
          <w:ilvl w:val="1"/>
          <w:numId w:val="36"/>
        </w:numPr>
        <w:spacing w:after="0" w:line="259" w:lineRule="auto"/>
        <w:ind w:left="0" w:right="4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6A1">
        <w:rPr>
          <w:rFonts w:ascii="Times New Roman" w:hAnsi="Times New Roman" w:cs="Times New Roman"/>
          <w:sz w:val="24"/>
          <w:szCs w:val="24"/>
        </w:rPr>
        <w:t>P</w:t>
      </w:r>
      <w:r w:rsidR="00171204" w:rsidRPr="001016A1">
        <w:rPr>
          <w:rFonts w:ascii="Times New Roman" w:hAnsi="Times New Roman" w:cs="Times New Roman"/>
          <w:sz w:val="24"/>
          <w:szCs w:val="24"/>
        </w:rPr>
        <w:t xml:space="preserve">ieņemt zināšanai FM sniegto informāciju un </w:t>
      </w:r>
      <w:r w:rsidR="00171204" w:rsidRPr="006736A4">
        <w:rPr>
          <w:rFonts w:ascii="Times New Roman" w:hAnsi="Times New Roman" w:cs="Times New Roman"/>
          <w:b/>
          <w:bCs/>
          <w:sz w:val="24"/>
          <w:szCs w:val="24"/>
        </w:rPr>
        <w:t>atgriezties pie šī jautājuma līdz š.g. beigām</w:t>
      </w:r>
      <w:r w:rsidR="002925ED" w:rsidRPr="006736A4">
        <w:rPr>
          <w:rFonts w:ascii="Times New Roman" w:hAnsi="Times New Roman" w:cs="Times New Roman"/>
          <w:sz w:val="24"/>
          <w:szCs w:val="24"/>
        </w:rPr>
        <w:t>, t.sk. pēc nepieciešamības pieaicinot Valsts kanceleju saistībā ar NAP izstrādi</w:t>
      </w:r>
      <w:r w:rsidR="00171204" w:rsidRPr="002925ED">
        <w:rPr>
          <w:rFonts w:ascii="Times New Roman" w:hAnsi="Times New Roman" w:cs="Times New Roman"/>
          <w:sz w:val="24"/>
          <w:szCs w:val="24"/>
        </w:rPr>
        <w:t>.</w:t>
      </w:r>
    </w:p>
    <w:p w14:paraId="13793227" w14:textId="77777777" w:rsidR="006736A4" w:rsidRPr="006736A4" w:rsidRDefault="006736A4" w:rsidP="006736A4">
      <w:pPr>
        <w:pStyle w:val="ListParagraph"/>
        <w:spacing w:after="0" w:line="259" w:lineRule="auto"/>
        <w:ind w:left="360" w:right="4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C324D" w14:textId="4CD1246E" w:rsidR="006736A4" w:rsidRPr="001F76B9" w:rsidRDefault="00EB2DD6" w:rsidP="001F76B9">
      <w:pPr>
        <w:pStyle w:val="ListParagraph"/>
        <w:numPr>
          <w:ilvl w:val="0"/>
          <w:numId w:val="6"/>
        </w:numPr>
        <w:shd w:val="clear" w:color="auto" w:fill="B4C6E7" w:themeFill="accent1" w:themeFillTint="66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Norvēģijas/EEZ finanšu mehānisma 2021.–2028.gada plānošanas perioda </w:t>
      </w:r>
      <w:r w:rsidR="0077249E" w:rsidRPr="0096656A">
        <w:rPr>
          <w:rFonts w:ascii="Times New Roman" w:hAnsi="Times New Roman" w:cs="Times New Roman"/>
          <w:b/>
          <w:bCs/>
          <w:sz w:val="28"/>
          <w:szCs w:val="28"/>
        </w:rPr>
        <w:t>aktualitātes</w:t>
      </w:r>
      <w:r w:rsidR="00485A8C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1C8" w:rsidRPr="0096656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485A8C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 Saprašanās memoranda ar donorvalstīm</w:t>
      </w:r>
      <w:r w:rsidR="00396B02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 virzība</w:t>
      </w:r>
      <w:r w:rsidR="00485A8C"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65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656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02030" w:rsidRPr="0096656A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96656A">
        <w:rPr>
          <w:rFonts w:ascii="Times New Roman" w:hAnsi="Times New Roman" w:cs="Times New Roman"/>
          <w:i/>
          <w:iCs/>
          <w:sz w:val="28"/>
          <w:szCs w:val="28"/>
        </w:rPr>
        <w:t>iņo F</w:t>
      </w:r>
      <w:r w:rsidR="004C77C1" w:rsidRPr="0096656A">
        <w:rPr>
          <w:rFonts w:ascii="Times New Roman" w:hAnsi="Times New Roman" w:cs="Times New Roman"/>
          <w:i/>
          <w:iCs/>
          <w:sz w:val="28"/>
          <w:szCs w:val="28"/>
        </w:rPr>
        <w:t>inanšu ministrija</w:t>
      </w:r>
      <w:r w:rsidRPr="0096656A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53D53CBE" w14:textId="77777777" w:rsidR="009E0ED7" w:rsidRDefault="009E0ED7" w:rsidP="00D34042">
      <w:pPr>
        <w:spacing w:line="259" w:lineRule="auto"/>
        <w:ind w:right="422" w:hanging="426"/>
        <w:jc w:val="both"/>
      </w:pPr>
    </w:p>
    <w:p w14:paraId="66804286" w14:textId="0AFAD54A" w:rsidR="00B92F3B" w:rsidRPr="00D34042" w:rsidRDefault="00AA0094" w:rsidP="00D34042">
      <w:pPr>
        <w:spacing w:line="259" w:lineRule="auto"/>
        <w:ind w:right="422" w:hanging="426"/>
        <w:jc w:val="both"/>
      </w:pPr>
      <w:r w:rsidRPr="006736A4">
        <w:t>5</w:t>
      </w:r>
      <w:r w:rsidRPr="00D34042">
        <w:t xml:space="preserve">.1. </w:t>
      </w:r>
      <w:r w:rsidR="007968DC" w:rsidRPr="00D34042">
        <w:t>Pieņemt zināšanai FM sniegto informāciju</w:t>
      </w:r>
      <w:r w:rsidR="00E920E9" w:rsidRPr="00D34042">
        <w:t xml:space="preserve"> un atbalstīt steidzamu </w:t>
      </w:r>
      <w:r w:rsidR="001938B7" w:rsidRPr="00D34042">
        <w:t xml:space="preserve">dokumentu </w:t>
      </w:r>
      <w:r w:rsidR="00E920E9" w:rsidRPr="00D34042">
        <w:t>virzību</w:t>
      </w:r>
      <w:r w:rsidR="001938B7" w:rsidRPr="00D34042">
        <w:t xml:space="preserve"> apstiprināšanai</w:t>
      </w:r>
      <w:r w:rsidR="00E920E9" w:rsidRPr="00D34042">
        <w:t xml:space="preserve"> MK</w:t>
      </w:r>
      <w:r w:rsidR="007968DC" w:rsidRPr="00D34042">
        <w:t>.</w:t>
      </w:r>
    </w:p>
    <w:p w14:paraId="48FE163B" w14:textId="339FF6FD" w:rsidR="00B92F3B" w:rsidRPr="00D34042" w:rsidRDefault="00B92F3B" w:rsidP="00D34042">
      <w:pPr>
        <w:spacing w:line="259" w:lineRule="auto"/>
        <w:ind w:right="422" w:hanging="426"/>
        <w:jc w:val="both"/>
      </w:pPr>
      <w:r w:rsidRPr="00D34042">
        <w:t xml:space="preserve">5.2. Pieņemt zināšanai KM </w:t>
      </w:r>
      <w:r w:rsidR="007D2363" w:rsidRPr="00D34042">
        <w:t>aicinājumu ministrijām izvērtēt iespēju programmās paredzēt NVO iesaisti sabiedrības informēšanas programmas mērķu sasniegšanai</w:t>
      </w:r>
      <w:r w:rsidRPr="00D34042">
        <w:t>.</w:t>
      </w:r>
    </w:p>
    <w:p w14:paraId="1C28EE89" w14:textId="30F05595" w:rsidR="00B61692" w:rsidRPr="0096656A" w:rsidRDefault="00795F96" w:rsidP="00D7582E">
      <w:pPr>
        <w:pStyle w:val="ListParagraph"/>
        <w:numPr>
          <w:ilvl w:val="0"/>
          <w:numId w:val="6"/>
        </w:numPr>
        <w:shd w:val="clear" w:color="auto" w:fill="B4C6E7" w:themeFill="accent1" w:themeFillTint="6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56A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CF4717" w:rsidRPr="0096656A">
        <w:rPr>
          <w:rFonts w:ascii="Times New Roman" w:hAnsi="Times New Roman" w:cs="Times New Roman"/>
          <w:b/>
          <w:bCs/>
          <w:sz w:val="28"/>
          <w:szCs w:val="28"/>
        </w:rPr>
        <w:t>iņojums par IKT projektu ieviešanas progresu un izmaksu efektivitāti</w:t>
      </w:r>
      <w:r w:rsidR="00CF4717" w:rsidRPr="0096656A">
        <w:rPr>
          <w:rFonts w:ascii="Times New Roman" w:hAnsi="Times New Roman" w:cs="Times New Roman"/>
          <w:sz w:val="28"/>
          <w:szCs w:val="28"/>
        </w:rPr>
        <w:t xml:space="preserve"> </w:t>
      </w:r>
      <w:r w:rsidR="00CF4717" w:rsidRPr="0096656A">
        <w:rPr>
          <w:rFonts w:ascii="Times New Roman" w:hAnsi="Times New Roman" w:cs="Times New Roman"/>
          <w:i/>
          <w:iCs/>
          <w:sz w:val="28"/>
          <w:szCs w:val="28"/>
        </w:rPr>
        <w:t>(ziņo Viedās administrācijas un reģionālās attīstības ministrija</w:t>
      </w:r>
      <w:r w:rsidR="0096656A">
        <w:rPr>
          <w:rFonts w:ascii="Times New Roman" w:hAnsi="Times New Roman" w:cs="Times New Roman"/>
          <w:i/>
          <w:iCs/>
          <w:sz w:val="28"/>
          <w:szCs w:val="28"/>
        </w:rPr>
        <w:t>, papildus - SM</w:t>
      </w:r>
      <w:r w:rsidR="00CF4717" w:rsidRPr="0096656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CF4717" w:rsidRPr="009665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059BA" w14:textId="77777777" w:rsidR="001200C6" w:rsidRPr="007226B9" w:rsidRDefault="001200C6" w:rsidP="00D758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724C58" w14:textId="77777777" w:rsidR="00217CFC" w:rsidRDefault="00D63F8C" w:rsidP="00D7582E">
      <w:pPr>
        <w:pStyle w:val="ListParagraph"/>
        <w:numPr>
          <w:ilvl w:val="1"/>
          <w:numId w:val="13"/>
        </w:numPr>
        <w:spacing w:line="259" w:lineRule="auto"/>
        <w:ind w:left="0" w:right="422"/>
        <w:jc w:val="both"/>
        <w:rPr>
          <w:rFonts w:ascii="Times New Roman" w:hAnsi="Times New Roman" w:cs="Times New Roman"/>
          <w:sz w:val="24"/>
          <w:szCs w:val="24"/>
        </w:rPr>
      </w:pPr>
      <w:r w:rsidRPr="001016A1">
        <w:rPr>
          <w:rFonts w:ascii="Times New Roman" w:hAnsi="Times New Roman" w:cs="Times New Roman"/>
          <w:sz w:val="24"/>
          <w:szCs w:val="24"/>
        </w:rPr>
        <w:t xml:space="preserve">Paātrināt </w:t>
      </w:r>
      <w:r w:rsidR="006244A0" w:rsidRPr="001016A1">
        <w:rPr>
          <w:rFonts w:ascii="Times New Roman" w:hAnsi="Times New Roman" w:cs="Times New Roman"/>
          <w:sz w:val="24"/>
          <w:szCs w:val="24"/>
        </w:rPr>
        <w:t xml:space="preserve">kvalitatīvu </w:t>
      </w:r>
      <w:r w:rsidRPr="001016A1">
        <w:rPr>
          <w:rFonts w:ascii="Times New Roman" w:hAnsi="Times New Roman" w:cs="Times New Roman"/>
          <w:sz w:val="24"/>
          <w:szCs w:val="24"/>
        </w:rPr>
        <w:t>IK</w:t>
      </w:r>
      <w:r w:rsidR="00403EF7">
        <w:rPr>
          <w:rFonts w:ascii="Times New Roman" w:hAnsi="Times New Roman" w:cs="Times New Roman"/>
          <w:sz w:val="24"/>
          <w:szCs w:val="24"/>
        </w:rPr>
        <w:t>T</w:t>
      </w:r>
      <w:r w:rsidRPr="001016A1">
        <w:rPr>
          <w:rFonts w:ascii="Times New Roman" w:hAnsi="Times New Roman" w:cs="Times New Roman"/>
          <w:sz w:val="24"/>
          <w:szCs w:val="24"/>
        </w:rPr>
        <w:t xml:space="preserve"> projektu sagatavošanu un apstiprināšanu: </w:t>
      </w:r>
    </w:p>
    <w:p w14:paraId="4B892C6C" w14:textId="380BDD56" w:rsidR="00217CFC" w:rsidRDefault="006244A0" w:rsidP="00217CFC">
      <w:pPr>
        <w:pStyle w:val="ListParagraph"/>
        <w:spacing w:line="259" w:lineRule="auto"/>
        <w:ind w:left="0" w:right="422"/>
        <w:jc w:val="both"/>
        <w:rPr>
          <w:rFonts w:ascii="Times New Roman" w:hAnsi="Times New Roman" w:cs="Times New Roman"/>
          <w:sz w:val="24"/>
          <w:szCs w:val="24"/>
        </w:rPr>
      </w:pPr>
      <w:r w:rsidRPr="001016A1">
        <w:rPr>
          <w:rFonts w:ascii="Times New Roman" w:hAnsi="Times New Roman" w:cs="Times New Roman"/>
          <w:sz w:val="24"/>
          <w:szCs w:val="24"/>
        </w:rPr>
        <w:t xml:space="preserve">1) VARAM izstrādāt un informēt ministrijas/institūcijas par </w:t>
      </w:r>
      <w:r w:rsidR="007C129B">
        <w:rPr>
          <w:rFonts w:ascii="Times New Roman" w:hAnsi="Times New Roman" w:cs="Times New Roman"/>
          <w:sz w:val="24"/>
          <w:szCs w:val="24"/>
        </w:rPr>
        <w:t>v</w:t>
      </w:r>
      <w:r w:rsidR="00F663CF" w:rsidRPr="00F663CF">
        <w:rPr>
          <w:rFonts w:ascii="Times New Roman" w:hAnsi="Times New Roman" w:cs="Times New Roman"/>
          <w:sz w:val="24"/>
          <w:szCs w:val="24"/>
        </w:rPr>
        <w:t>alsts pārvaldes IKT izdevumu vērtēšanas metodiku un tās lomu projektu sagatavošanas atbalstam</w:t>
      </w:r>
      <w:r w:rsidRPr="001016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9E44AF" w14:textId="3B011892" w:rsidR="00217CFC" w:rsidRDefault="006244A0" w:rsidP="00217CFC">
      <w:pPr>
        <w:pStyle w:val="ListParagraph"/>
        <w:spacing w:line="259" w:lineRule="auto"/>
        <w:ind w:left="0" w:right="422"/>
        <w:jc w:val="both"/>
        <w:rPr>
          <w:rFonts w:ascii="Times New Roman" w:hAnsi="Times New Roman" w:cs="Times New Roman"/>
          <w:sz w:val="24"/>
          <w:szCs w:val="24"/>
        </w:rPr>
      </w:pPr>
      <w:r w:rsidRPr="001016A1">
        <w:rPr>
          <w:rFonts w:ascii="Times New Roman" w:hAnsi="Times New Roman" w:cs="Times New Roman"/>
          <w:sz w:val="24"/>
          <w:szCs w:val="24"/>
        </w:rPr>
        <w:t>2)</w:t>
      </w:r>
      <w:r w:rsidR="00217CFC">
        <w:rPr>
          <w:rFonts w:ascii="Times New Roman" w:hAnsi="Times New Roman" w:cs="Times New Roman"/>
          <w:sz w:val="24"/>
          <w:szCs w:val="24"/>
        </w:rPr>
        <w:t xml:space="preserve"> </w:t>
      </w:r>
      <w:r w:rsidR="00217CFC" w:rsidRPr="006736A4">
        <w:rPr>
          <w:rFonts w:ascii="Times New Roman" w:hAnsi="Times New Roman" w:cs="Times New Roman"/>
          <w:b/>
          <w:bCs/>
          <w:sz w:val="24"/>
          <w:szCs w:val="24"/>
        </w:rPr>
        <w:t>nozaru ministrijām</w:t>
      </w:r>
      <w:r w:rsidRPr="001016A1">
        <w:rPr>
          <w:rFonts w:ascii="Times New Roman" w:hAnsi="Times New Roman" w:cs="Times New Roman"/>
          <w:sz w:val="24"/>
          <w:szCs w:val="24"/>
        </w:rPr>
        <w:t xml:space="preserve"> </w:t>
      </w:r>
      <w:r w:rsidR="00D63F8C" w:rsidRPr="001016A1">
        <w:rPr>
          <w:rFonts w:ascii="Times New Roman" w:hAnsi="Times New Roman" w:cs="Times New Roman"/>
          <w:sz w:val="24"/>
          <w:szCs w:val="24"/>
        </w:rPr>
        <w:t xml:space="preserve">MK rīkojumi par arhitektūras jomā ietilpstošo projektu apstiprināšanu </w:t>
      </w:r>
      <w:r w:rsidR="00217CFC" w:rsidRPr="001016A1">
        <w:rPr>
          <w:rFonts w:ascii="Times New Roman" w:hAnsi="Times New Roman" w:cs="Times New Roman"/>
          <w:sz w:val="24"/>
          <w:szCs w:val="24"/>
        </w:rPr>
        <w:t>jā</w:t>
      </w:r>
      <w:r w:rsidR="00217CFC">
        <w:rPr>
          <w:rFonts w:ascii="Times New Roman" w:hAnsi="Times New Roman" w:cs="Times New Roman"/>
          <w:sz w:val="24"/>
          <w:szCs w:val="24"/>
        </w:rPr>
        <w:t>nodrošina</w:t>
      </w:r>
      <w:r w:rsidR="00217CFC" w:rsidRPr="001016A1">
        <w:rPr>
          <w:rFonts w:ascii="Times New Roman" w:hAnsi="Times New Roman" w:cs="Times New Roman"/>
          <w:sz w:val="24"/>
          <w:szCs w:val="24"/>
        </w:rPr>
        <w:t xml:space="preserve"> </w:t>
      </w:r>
      <w:r w:rsidR="00D63F8C" w:rsidRPr="001016A1">
        <w:rPr>
          <w:rFonts w:ascii="Times New Roman" w:hAnsi="Times New Roman" w:cs="Times New Roman"/>
          <w:sz w:val="24"/>
          <w:szCs w:val="24"/>
        </w:rPr>
        <w:t xml:space="preserve">ne vēlāk kā līdz </w:t>
      </w:r>
      <w:r w:rsidR="00D63F8C" w:rsidRPr="006736A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6736A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63F8C" w:rsidRPr="006736A4">
        <w:rPr>
          <w:rFonts w:ascii="Times New Roman" w:hAnsi="Times New Roman" w:cs="Times New Roman"/>
          <w:b/>
          <w:bCs/>
          <w:sz w:val="24"/>
          <w:szCs w:val="24"/>
        </w:rPr>
        <w:t>. gada 2</w:t>
      </w:r>
      <w:r w:rsidRPr="006736A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63F8C" w:rsidRPr="006736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736A4">
        <w:rPr>
          <w:rFonts w:ascii="Times New Roman" w:hAnsi="Times New Roman" w:cs="Times New Roman"/>
          <w:b/>
          <w:bCs/>
          <w:sz w:val="24"/>
          <w:szCs w:val="24"/>
        </w:rPr>
        <w:t>februārim</w:t>
      </w:r>
      <w:r w:rsidR="00D63F8C" w:rsidRPr="006736A4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D63F8C" w:rsidRPr="00101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C2EFA" w14:textId="10C32B6D" w:rsidR="00217CFC" w:rsidRDefault="006244A0" w:rsidP="00217CFC">
      <w:pPr>
        <w:pStyle w:val="ListParagraph"/>
        <w:spacing w:line="259" w:lineRule="auto"/>
        <w:ind w:left="0" w:right="422"/>
        <w:jc w:val="both"/>
        <w:rPr>
          <w:rFonts w:ascii="Times New Roman" w:hAnsi="Times New Roman" w:cs="Times New Roman"/>
          <w:sz w:val="24"/>
          <w:szCs w:val="24"/>
        </w:rPr>
      </w:pPr>
      <w:r w:rsidRPr="001016A1">
        <w:rPr>
          <w:rFonts w:ascii="Times New Roman" w:hAnsi="Times New Roman" w:cs="Times New Roman"/>
          <w:sz w:val="24"/>
          <w:szCs w:val="24"/>
        </w:rPr>
        <w:t xml:space="preserve">3) </w:t>
      </w:r>
      <w:r w:rsidR="00D63F8C" w:rsidRPr="001016A1">
        <w:rPr>
          <w:rFonts w:ascii="Times New Roman" w:hAnsi="Times New Roman" w:cs="Times New Roman"/>
          <w:sz w:val="24"/>
          <w:szCs w:val="24"/>
        </w:rPr>
        <w:t xml:space="preserve">IKT projektu iesniegumi CFLA </w:t>
      </w:r>
      <w:r w:rsidRPr="001016A1">
        <w:rPr>
          <w:rFonts w:ascii="Times New Roman" w:hAnsi="Times New Roman" w:cs="Times New Roman"/>
          <w:sz w:val="24"/>
          <w:szCs w:val="24"/>
        </w:rPr>
        <w:t>jāiesniedz</w:t>
      </w:r>
      <w:r w:rsidR="00D63F8C" w:rsidRPr="001016A1">
        <w:rPr>
          <w:rFonts w:ascii="Times New Roman" w:hAnsi="Times New Roman" w:cs="Times New Roman"/>
          <w:sz w:val="24"/>
          <w:szCs w:val="24"/>
        </w:rPr>
        <w:t xml:space="preserve"> </w:t>
      </w:r>
      <w:r w:rsidR="001F76B9">
        <w:rPr>
          <w:rFonts w:ascii="Times New Roman" w:hAnsi="Times New Roman" w:cs="Times New Roman"/>
          <w:sz w:val="24"/>
          <w:szCs w:val="24"/>
        </w:rPr>
        <w:t>iespējami ātri</w:t>
      </w:r>
      <w:r w:rsidR="002B430F">
        <w:rPr>
          <w:rFonts w:ascii="Times New Roman" w:hAnsi="Times New Roman" w:cs="Times New Roman"/>
          <w:sz w:val="24"/>
          <w:szCs w:val="24"/>
        </w:rPr>
        <w:t xml:space="preserve">, bet ne vēlāk kā 3 mēnešu laikā </w:t>
      </w:r>
      <w:r w:rsidR="00D63F8C" w:rsidRPr="001016A1">
        <w:rPr>
          <w:rFonts w:ascii="Times New Roman" w:hAnsi="Times New Roman" w:cs="Times New Roman"/>
          <w:sz w:val="24"/>
          <w:szCs w:val="24"/>
        </w:rPr>
        <w:t xml:space="preserve">pēc MK rīkojuma par projektu apstiprināšanu. </w:t>
      </w:r>
    </w:p>
    <w:p w14:paraId="55B7B2CE" w14:textId="3A36EDCE" w:rsidR="00D63F8C" w:rsidRPr="001016A1" w:rsidRDefault="006244A0" w:rsidP="006736A4">
      <w:pPr>
        <w:pStyle w:val="ListParagraph"/>
        <w:spacing w:line="259" w:lineRule="auto"/>
        <w:ind w:left="0" w:right="422"/>
        <w:jc w:val="both"/>
        <w:rPr>
          <w:rFonts w:ascii="Times New Roman" w:hAnsi="Times New Roman" w:cs="Times New Roman"/>
          <w:sz w:val="24"/>
          <w:szCs w:val="24"/>
        </w:rPr>
      </w:pPr>
      <w:r w:rsidRPr="001016A1">
        <w:rPr>
          <w:rFonts w:ascii="Times New Roman" w:hAnsi="Times New Roman" w:cs="Times New Roman"/>
          <w:sz w:val="24"/>
          <w:szCs w:val="24"/>
        </w:rPr>
        <w:t xml:space="preserve">4) </w:t>
      </w:r>
      <w:r w:rsidR="00D63F8C" w:rsidRPr="001016A1">
        <w:rPr>
          <w:rFonts w:ascii="Times New Roman" w:hAnsi="Times New Roman" w:cs="Times New Roman"/>
          <w:sz w:val="24"/>
          <w:szCs w:val="24"/>
        </w:rPr>
        <w:t xml:space="preserve">Termiņu neievērošanas gadījumā </w:t>
      </w:r>
      <w:r w:rsidR="0073089C">
        <w:rPr>
          <w:rFonts w:ascii="Times New Roman" w:hAnsi="Times New Roman" w:cs="Times New Roman"/>
          <w:sz w:val="24"/>
          <w:szCs w:val="24"/>
        </w:rPr>
        <w:t>tiek izskatīta iespēja finansējumu pārdalīt</w:t>
      </w:r>
      <w:r w:rsidR="00D63F8C" w:rsidRPr="001016A1">
        <w:rPr>
          <w:rFonts w:ascii="Times New Roman" w:hAnsi="Times New Roman" w:cs="Times New Roman"/>
          <w:sz w:val="24"/>
          <w:szCs w:val="24"/>
        </w:rPr>
        <w:t xml:space="preserve"> citiem projektiem vai citām jomām. </w:t>
      </w:r>
    </w:p>
    <w:p w14:paraId="7A32FE68" w14:textId="13EA57D7" w:rsidR="008E4CDF" w:rsidRDefault="00744312" w:rsidP="0096656A">
      <w:pPr>
        <w:pStyle w:val="ListParagraph"/>
        <w:numPr>
          <w:ilvl w:val="1"/>
          <w:numId w:val="13"/>
        </w:numPr>
        <w:spacing w:line="259" w:lineRule="auto"/>
        <w:ind w:left="0" w:right="4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312">
        <w:rPr>
          <w:rFonts w:ascii="Times New Roman" w:hAnsi="Times New Roman" w:cs="Times New Roman"/>
          <w:sz w:val="24"/>
          <w:szCs w:val="24"/>
        </w:rPr>
        <w:t xml:space="preserve">VARAM atkārtoti izvērtēt  </w:t>
      </w:r>
      <w:r w:rsidRPr="005C5A0E">
        <w:rPr>
          <w:rFonts w:ascii="Times New Roman" w:hAnsi="Times New Roman" w:cs="Times New Roman"/>
          <w:sz w:val="24"/>
          <w:szCs w:val="24"/>
        </w:rPr>
        <w:t>noteikto jomu arhitektūru ietvaros realizējamos projektus atbilstoši aktuālajām prioritātēm</w:t>
      </w:r>
      <w:r w:rsidR="00C71529" w:rsidRPr="005C5A0E">
        <w:rPr>
          <w:rFonts w:ascii="Times New Roman" w:hAnsi="Times New Roman" w:cs="Times New Roman"/>
          <w:sz w:val="24"/>
          <w:szCs w:val="24"/>
        </w:rPr>
        <w:t xml:space="preserve"> un izmaksu efektivitātei</w:t>
      </w:r>
      <w:r w:rsidRPr="005C5A0E">
        <w:rPr>
          <w:rFonts w:ascii="Times New Roman" w:hAnsi="Times New Roman" w:cs="Times New Roman"/>
          <w:sz w:val="24"/>
          <w:szCs w:val="24"/>
        </w:rPr>
        <w:t>, tostarp ņemot vērā Satiksmes, Kultūras un Viedās administrācijas un reģionālās attīstības ministriju pieteiktās papildu vajadzības</w:t>
      </w:r>
      <w:r w:rsidR="009E0ED7">
        <w:rPr>
          <w:rFonts w:ascii="Times New Roman" w:hAnsi="Times New Roman" w:cs="Times New Roman"/>
          <w:sz w:val="24"/>
          <w:szCs w:val="24"/>
        </w:rPr>
        <w:t>,</w:t>
      </w:r>
      <w:r w:rsidRPr="00744312">
        <w:rPr>
          <w:rFonts w:ascii="Times New Roman" w:hAnsi="Times New Roman" w:cs="Times New Roman"/>
          <w:sz w:val="24"/>
          <w:szCs w:val="24"/>
        </w:rPr>
        <w:t xml:space="preserve"> un par rezultātu informēt tuvākajā ES Fondu komitejas sēdē.</w:t>
      </w:r>
    </w:p>
    <w:p w14:paraId="66BB86CB" w14:textId="77777777" w:rsidR="001F76B9" w:rsidRPr="001F76B9" w:rsidRDefault="001F76B9" w:rsidP="001F76B9">
      <w:pPr>
        <w:pStyle w:val="ListParagraph"/>
        <w:spacing w:line="259" w:lineRule="auto"/>
        <w:ind w:left="0" w:right="4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AEB55" w14:textId="12B1C9AD" w:rsidR="008E4CDF" w:rsidRPr="007226B9" w:rsidRDefault="00795F96" w:rsidP="00D7582E">
      <w:pPr>
        <w:pStyle w:val="ListParagraph"/>
        <w:numPr>
          <w:ilvl w:val="0"/>
          <w:numId w:val="6"/>
        </w:numPr>
        <w:shd w:val="clear" w:color="auto" w:fill="B4C6E7" w:themeFill="accent1" w:themeFillTint="66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26B9">
        <w:rPr>
          <w:rFonts w:ascii="Times New Roman" w:hAnsi="Times New Roman" w:cs="Times New Roman"/>
          <w:b/>
          <w:bCs/>
          <w:sz w:val="24"/>
          <w:szCs w:val="24"/>
        </w:rPr>
        <w:t>Par iespējamajiem risinājumiem RAKUS LOC finansēšanai</w:t>
      </w:r>
      <w:r w:rsidR="008E4CDF" w:rsidRPr="007226B9">
        <w:rPr>
          <w:rFonts w:ascii="Times New Roman" w:hAnsi="Times New Roman" w:cs="Times New Roman"/>
          <w:sz w:val="24"/>
          <w:szCs w:val="24"/>
        </w:rPr>
        <w:t>.</w:t>
      </w:r>
      <w:r w:rsidR="008E4CDF" w:rsidRPr="007226B9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7226B9">
        <w:rPr>
          <w:rFonts w:ascii="Times New Roman" w:hAnsi="Times New Roman" w:cs="Times New Roman"/>
          <w:i/>
          <w:iCs/>
          <w:sz w:val="24"/>
          <w:szCs w:val="24"/>
        </w:rPr>
        <w:t>Ziņo Veselības ministrija</w:t>
      </w:r>
      <w:r w:rsidR="008E4CDF" w:rsidRPr="007226B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50B60" w:rsidRPr="007226B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A4DC3AC" w14:textId="77777777" w:rsidR="006736A4" w:rsidRDefault="006736A4" w:rsidP="006736A4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04D29C69" w14:textId="1549C66B" w:rsidR="00726A7F" w:rsidRPr="005540BE" w:rsidRDefault="00726A7F" w:rsidP="00D34042">
      <w:pPr>
        <w:pStyle w:val="ListParagraph"/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5540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Pieņemt zināšanai VM sniegto informāciju.</w:t>
      </w:r>
    </w:p>
    <w:p w14:paraId="66BED9D0" w14:textId="33A09ACB" w:rsidR="00F1722C" w:rsidRDefault="00726A7F" w:rsidP="00D34042">
      <w:pPr>
        <w:pStyle w:val="ListParagraph"/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5540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VM virzīt izskatīšanai MK VM informatīvo ziņojumu par RAKUS LOC finansēšanas iespējām, t.sk. veikts izmaksu un ieguvumu analīzes aprēķinus un veikt cenu salīdzinājums, par m</w:t>
      </w:r>
      <w:r w:rsidRPr="005540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v-LV"/>
          <w14:ligatures w14:val="none"/>
        </w:rPr>
        <w:t>2</w:t>
      </w:r>
      <w:r w:rsidRPr="005540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ar citiem projektiem, kā arī sniegt AF RAKUS LIC projekta īstenošanas risku izvērtējumu, ņemot vērā, ka daļa LIC projekta darbības tiek paredzētas no AF finansējumam, tādējādi atbrīvojot ERAF finansējumu LOC projektam.</w:t>
      </w:r>
    </w:p>
    <w:p w14:paraId="65D05394" w14:textId="4C77138F" w:rsidR="00F1722C" w:rsidRPr="00F1722C" w:rsidRDefault="00F1722C" w:rsidP="00D34042">
      <w:pPr>
        <w:pStyle w:val="ListParagraph"/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Informatīvajā ziņojumā iekļaut informāciju par iespējamajiem alternatīvajiem projektiem </w:t>
      </w:r>
      <w:r w:rsidR="00101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AF investīciju aiz</w:t>
      </w:r>
      <w:r w:rsidR="00403E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k</w:t>
      </w:r>
      <w:r w:rsidR="00101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avēšanās gadījumā.</w:t>
      </w:r>
    </w:p>
    <w:p w14:paraId="04EE1D72" w14:textId="77777777" w:rsidR="005A6AA2" w:rsidRDefault="005A6AA2" w:rsidP="005A6AA2">
      <w:pPr>
        <w:spacing w:after="0" w:line="240" w:lineRule="auto"/>
        <w:jc w:val="both"/>
        <w:rPr>
          <w:rFonts w:eastAsia="Times New Roman"/>
          <w:color w:val="000000"/>
          <w:lang w:eastAsia="lv-LV"/>
        </w:rPr>
      </w:pPr>
    </w:p>
    <w:p w14:paraId="1A0213D0" w14:textId="77777777" w:rsidR="00353645" w:rsidRPr="00353645" w:rsidRDefault="00353645" w:rsidP="005A6AA2">
      <w:pPr>
        <w:spacing w:after="0" w:line="240" w:lineRule="auto"/>
        <w:jc w:val="both"/>
        <w:rPr>
          <w:rFonts w:eastAsia="Times New Roman"/>
          <w:b/>
          <w:bCs/>
          <w:color w:val="000000"/>
          <w:lang w:eastAsia="lv-LV"/>
        </w:rPr>
      </w:pPr>
      <w:r w:rsidRPr="00353645">
        <w:rPr>
          <w:rFonts w:eastAsia="Times New Roman"/>
          <w:b/>
          <w:bCs/>
          <w:color w:val="000000"/>
          <w:lang w:eastAsia="lv-LV"/>
        </w:rPr>
        <w:t>Citi:</w:t>
      </w:r>
    </w:p>
    <w:p w14:paraId="2BEC4213" w14:textId="5F35EE75" w:rsidR="005A6AA2" w:rsidRPr="006736A4" w:rsidRDefault="007D1070" w:rsidP="005A6AA2">
      <w:pPr>
        <w:spacing w:after="0" w:line="240" w:lineRule="auto"/>
        <w:jc w:val="both"/>
        <w:rPr>
          <w:rFonts w:eastAsia="Times New Roman"/>
          <w:b/>
          <w:bCs/>
          <w:color w:val="000000"/>
          <w:lang w:eastAsia="lv-LV"/>
        </w:rPr>
      </w:pPr>
      <w:r>
        <w:rPr>
          <w:rFonts w:eastAsia="Times New Roman"/>
          <w:color w:val="000000"/>
          <w:lang w:eastAsia="lv-LV"/>
        </w:rPr>
        <w:t>Nākamo ES fondu komitejas sēdi organizēt</w:t>
      </w:r>
      <w:r w:rsidR="002F1E6C">
        <w:rPr>
          <w:rFonts w:eastAsia="Times New Roman"/>
          <w:color w:val="000000"/>
          <w:lang w:eastAsia="lv-LV"/>
        </w:rPr>
        <w:t xml:space="preserve"> </w:t>
      </w:r>
      <w:r w:rsidR="002F1E6C" w:rsidRPr="006736A4">
        <w:rPr>
          <w:rFonts w:eastAsia="Times New Roman"/>
          <w:b/>
          <w:bCs/>
          <w:color w:val="000000"/>
          <w:lang w:eastAsia="lv-LV"/>
        </w:rPr>
        <w:t>2025. gada</w:t>
      </w:r>
      <w:r w:rsidRPr="006736A4">
        <w:rPr>
          <w:rFonts w:eastAsia="Times New Roman"/>
          <w:b/>
          <w:bCs/>
          <w:color w:val="000000"/>
          <w:lang w:eastAsia="lv-LV"/>
        </w:rPr>
        <w:t xml:space="preserve"> oktobrī. </w:t>
      </w:r>
    </w:p>
    <w:sectPr w:rsidR="005A6AA2" w:rsidRPr="006736A4" w:rsidSect="006736A4">
      <w:footerReference w:type="default" r:id="rId11"/>
      <w:pgSz w:w="11906" w:h="16838"/>
      <w:pgMar w:top="1560" w:right="1416" w:bottom="709" w:left="1276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C199" w14:textId="77777777" w:rsidR="007D1070" w:rsidRDefault="007D1070" w:rsidP="007D1070">
      <w:pPr>
        <w:spacing w:after="0" w:line="240" w:lineRule="auto"/>
      </w:pPr>
      <w:r>
        <w:separator/>
      </w:r>
    </w:p>
  </w:endnote>
  <w:endnote w:type="continuationSeparator" w:id="0">
    <w:p w14:paraId="1D64C09B" w14:textId="77777777" w:rsidR="007D1070" w:rsidRDefault="007D1070" w:rsidP="007D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036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2332D" w14:textId="6F710E8F" w:rsidR="00AD6722" w:rsidRDefault="00AD67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B9E4B3" w14:textId="77777777" w:rsidR="00AD6722" w:rsidRDefault="00AD6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9084" w14:textId="77777777" w:rsidR="007D1070" w:rsidRDefault="007D1070" w:rsidP="007D1070">
      <w:pPr>
        <w:spacing w:after="0" w:line="240" w:lineRule="auto"/>
      </w:pPr>
      <w:r>
        <w:separator/>
      </w:r>
    </w:p>
  </w:footnote>
  <w:footnote w:type="continuationSeparator" w:id="0">
    <w:p w14:paraId="76046CD5" w14:textId="77777777" w:rsidR="007D1070" w:rsidRDefault="007D1070" w:rsidP="007D1070">
      <w:pPr>
        <w:spacing w:after="0" w:line="240" w:lineRule="auto"/>
      </w:pPr>
      <w:r>
        <w:continuationSeparator/>
      </w:r>
    </w:p>
  </w:footnote>
  <w:footnote w:id="1">
    <w:p w14:paraId="5FB1CCA3" w14:textId="50DB6ACB" w:rsidR="00316AF1" w:rsidRPr="00316AF1" w:rsidRDefault="00316AF1" w:rsidP="00316AF1">
      <w:pPr>
        <w:pStyle w:val="FootnoteText"/>
      </w:pPr>
      <w:r w:rsidRPr="00316AF1">
        <w:rPr>
          <w:rStyle w:val="FootnoteReference"/>
        </w:rPr>
        <w:footnoteRef/>
      </w:r>
      <w:r w:rsidRPr="00316AF1">
        <w:t xml:space="preserve"> </w:t>
      </w:r>
      <w:r w:rsidRPr="006736A4">
        <w:t xml:space="preserve">Ministru prezidenta rīkojums Nr. 2025/1.2.1.-255, </w:t>
      </w:r>
      <w:r w:rsidRPr="00316AF1">
        <w:t>Rīgā 2025. gada 22. jūlijā</w:t>
      </w:r>
      <w:r w:rsidR="002654F9">
        <w:t xml:space="preserve">; </w:t>
      </w:r>
      <w:r w:rsidR="002654F9" w:rsidRPr="002654F9">
        <w:t>https://likumi.lv/ta/id/362103-par-eiropas-savienibas-fondu-tematisko-komiteju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613"/>
    <w:multiLevelType w:val="multilevel"/>
    <w:tmpl w:val="CBE6E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/>
        <w:i w:val="0"/>
      </w:rPr>
    </w:lvl>
  </w:abstractNum>
  <w:abstractNum w:abstractNumId="1" w15:restartNumberingAfterBreak="0">
    <w:nsid w:val="128D5301"/>
    <w:multiLevelType w:val="hybridMultilevel"/>
    <w:tmpl w:val="0458FB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54102"/>
    <w:multiLevelType w:val="multilevel"/>
    <w:tmpl w:val="CD8898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8637C6"/>
    <w:multiLevelType w:val="multilevel"/>
    <w:tmpl w:val="03E0EF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83D08DA"/>
    <w:multiLevelType w:val="hybridMultilevel"/>
    <w:tmpl w:val="9CF4CD02"/>
    <w:lvl w:ilvl="0" w:tplc="041E5D1E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71" w:hanging="360"/>
      </w:pPr>
    </w:lvl>
    <w:lvl w:ilvl="2" w:tplc="0426001B" w:tentative="1">
      <w:start w:val="1"/>
      <w:numFmt w:val="lowerRoman"/>
      <w:lvlText w:val="%3."/>
      <w:lvlJc w:val="right"/>
      <w:pPr>
        <w:ind w:left="1091" w:hanging="180"/>
      </w:pPr>
    </w:lvl>
    <w:lvl w:ilvl="3" w:tplc="0426000F" w:tentative="1">
      <w:start w:val="1"/>
      <w:numFmt w:val="decimal"/>
      <w:lvlText w:val="%4."/>
      <w:lvlJc w:val="left"/>
      <w:pPr>
        <w:ind w:left="1811" w:hanging="360"/>
      </w:pPr>
    </w:lvl>
    <w:lvl w:ilvl="4" w:tplc="04260019" w:tentative="1">
      <w:start w:val="1"/>
      <w:numFmt w:val="lowerLetter"/>
      <w:lvlText w:val="%5."/>
      <w:lvlJc w:val="left"/>
      <w:pPr>
        <w:ind w:left="2531" w:hanging="360"/>
      </w:pPr>
    </w:lvl>
    <w:lvl w:ilvl="5" w:tplc="0426001B" w:tentative="1">
      <w:start w:val="1"/>
      <w:numFmt w:val="lowerRoman"/>
      <w:lvlText w:val="%6."/>
      <w:lvlJc w:val="right"/>
      <w:pPr>
        <w:ind w:left="3251" w:hanging="180"/>
      </w:pPr>
    </w:lvl>
    <w:lvl w:ilvl="6" w:tplc="0426000F" w:tentative="1">
      <w:start w:val="1"/>
      <w:numFmt w:val="decimal"/>
      <w:lvlText w:val="%7."/>
      <w:lvlJc w:val="left"/>
      <w:pPr>
        <w:ind w:left="3971" w:hanging="360"/>
      </w:pPr>
    </w:lvl>
    <w:lvl w:ilvl="7" w:tplc="04260019" w:tentative="1">
      <w:start w:val="1"/>
      <w:numFmt w:val="lowerLetter"/>
      <w:lvlText w:val="%8."/>
      <w:lvlJc w:val="left"/>
      <w:pPr>
        <w:ind w:left="4691" w:hanging="360"/>
      </w:pPr>
    </w:lvl>
    <w:lvl w:ilvl="8" w:tplc="042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EE142A7"/>
    <w:multiLevelType w:val="hybridMultilevel"/>
    <w:tmpl w:val="0CCC4BC4"/>
    <w:lvl w:ilvl="0" w:tplc="042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0907955"/>
    <w:multiLevelType w:val="multilevel"/>
    <w:tmpl w:val="32DEB4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i w:val="0"/>
      </w:rPr>
    </w:lvl>
  </w:abstractNum>
  <w:abstractNum w:abstractNumId="7" w15:restartNumberingAfterBreak="0">
    <w:nsid w:val="23A11B79"/>
    <w:multiLevelType w:val="hybridMultilevel"/>
    <w:tmpl w:val="B7B419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4293E"/>
    <w:multiLevelType w:val="hybridMultilevel"/>
    <w:tmpl w:val="D2D484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2331"/>
    <w:multiLevelType w:val="hybridMultilevel"/>
    <w:tmpl w:val="B2E464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25ED5"/>
    <w:multiLevelType w:val="hybridMultilevel"/>
    <w:tmpl w:val="A8DA5B86"/>
    <w:lvl w:ilvl="0" w:tplc="0426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83B0C3B"/>
    <w:multiLevelType w:val="hybridMultilevel"/>
    <w:tmpl w:val="ECD8B99C"/>
    <w:lvl w:ilvl="0" w:tplc="1C3C7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45D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CE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440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44D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C70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6C9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656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721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C6657"/>
    <w:multiLevelType w:val="hybridMultilevel"/>
    <w:tmpl w:val="DF7896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25E78"/>
    <w:multiLevelType w:val="hybridMultilevel"/>
    <w:tmpl w:val="B0124CFC"/>
    <w:lvl w:ilvl="0" w:tplc="FFFFFFFF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14" w:hanging="360"/>
      </w:p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94006ED"/>
    <w:multiLevelType w:val="hybridMultilevel"/>
    <w:tmpl w:val="9EC20C5C"/>
    <w:lvl w:ilvl="0" w:tplc="DA54548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B471DB"/>
    <w:multiLevelType w:val="hybridMultilevel"/>
    <w:tmpl w:val="38EE73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524"/>
    <w:multiLevelType w:val="hybridMultilevel"/>
    <w:tmpl w:val="2A1CC82C"/>
    <w:lvl w:ilvl="0" w:tplc="C24EA0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0443E50"/>
    <w:multiLevelType w:val="multilevel"/>
    <w:tmpl w:val="72EAD3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1287057"/>
    <w:multiLevelType w:val="hybridMultilevel"/>
    <w:tmpl w:val="23BE8FB2"/>
    <w:lvl w:ilvl="0" w:tplc="042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44BE023C"/>
    <w:multiLevelType w:val="hybridMultilevel"/>
    <w:tmpl w:val="E9DE7E7E"/>
    <w:lvl w:ilvl="0" w:tplc="09B60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C4F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4A2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68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8A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E47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3C8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A4C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E2C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EF599A"/>
    <w:multiLevelType w:val="multilevel"/>
    <w:tmpl w:val="50AC5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1" w15:restartNumberingAfterBreak="0">
    <w:nsid w:val="474B5ACF"/>
    <w:multiLevelType w:val="hybridMultilevel"/>
    <w:tmpl w:val="06D45BCC"/>
    <w:lvl w:ilvl="0" w:tplc="D28CEEE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8133242"/>
    <w:multiLevelType w:val="hybridMultilevel"/>
    <w:tmpl w:val="FDE4AB74"/>
    <w:lvl w:ilvl="0" w:tplc="08A299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635F1"/>
    <w:multiLevelType w:val="hybridMultilevel"/>
    <w:tmpl w:val="5A7CAD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86E94"/>
    <w:multiLevelType w:val="hybridMultilevel"/>
    <w:tmpl w:val="FC96AFA8"/>
    <w:lvl w:ilvl="0" w:tplc="8B98A67A">
      <w:start w:val="20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816C37"/>
    <w:multiLevelType w:val="hybridMultilevel"/>
    <w:tmpl w:val="70DC0412"/>
    <w:lvl w:ilvl="0" w:tplc="042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 w15:restartNumberingAfterBreak="0">
    <w:nsid w:val="585E5B40"/>
    <w:multiLevelType w:val="hybridMultilevel"/>
    <w:tmpl w:val="881AE4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4314"/>
    <w:multiLevelType w:val="hybridMultilevel"/>
    <w:tmpl w:val="F1BEC1A8"/>
    <w:lvl w:ilvl="0" w:tplc="4E267AC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DEB52EC"/>
    <w:multiLevelType w:val="hybridMultilevel"/>
    <w:tmpl w:val="B7501A78"/>
    <w:lvl w:ilvl="0" w:tplc="01A8013C"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F645A30"/>
    <w:multiLevelType w:val="hybridMultilevel"/>
    <w:tmpl w:val="F77CE5F2"/>
    <w:lvl w:ilvl="0" w:tplc="31BEC88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777EB"/>
    <w:multiLevelType w:val="hybridMultilevel"/>
    <w:tmpl w:val="A462E7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33C38"/>
    <w:multiLevelType w:val="hybridMultilevel"/>
    <w:tmpl w:val="56CA17AA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96F123B"/>
    <w:multiLevelType w:val="multilevel"/>
    <w:tmpl w:val="3B12A1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E8108C"/>
    <w:multiLevelType w:val="multilevel"/>
    <w:tmpl w:val="ECFC20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4B47FA3"/>
    <w:multiLevelType w:val="hybridMultilevel"/>
    <w:tmpl w:val="C4F230F2"/>
    <w:lvl w:ilvl="0" w:tplc="851E5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101C0"/>
    <w:multiLevelType w:val="multilevel"/>
    <w:tmpl w:val="96BC19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6" w15:restartNumberingAfterBreak="0">
    <w:nsid w:val="787B4D2E"/>
    <w:multiLevelType w:val="multilevel"/>
    <w:tmpl w:val="3548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77753B"/>
    <w:multiLevelType w:val="hybridMultilevel"/>
    <w:tmpl w:val="075CB4D2"/>
    <w:lvl w:ilvl="0" w:tplc="0426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44347786">
    <w:abstractNumId w:val="6"/>
  </w:num>
  <w:num w:numId="2" w16cid:durableId="368141140">
    <w:abstractNumId w:val="16"/>
  </w:num>
  <w:num w:numId="3" w16cid:durableId="501552934">
    <w:abstractNumId w:val="20"/>
  </w:num>
  <w:num w:numId="4" w16cid:durableId="1720476721">
    <w:abstractNumId w:val="28"/>
  </w:num>
  <w:num w:numId="5" w16cid:durableId="2125224547">
    <w:abstractNumId w:val="36"/>
  </w:num>
  <w:num w:numId="6" w16cid:durableId="1752582393">
    <w:abstractNumId w:val="14"/>
  </w:num>
  <w:num w:numId="7" w16cid:durableId="6554509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8508388">
    <w:abstractNumId w:val="5"/>
  </w:num>
  <w:num w:numId="9" w16cid:durableId="778449833">
    <w:abstractNumId w:val="27"/>
  </w:num>
  <w:num w:numId="10" w16cid:durableId="661547521">
    <w:abstractNumId w:val="4"/>
  </w:num>
  <w:num w:numId="11" w16cid:durableId="487677226">
    <w:abstractNumId w:val="25"/>
  </w:num>
  <w:num w:numId="12" w16cid:durableId="879785032">
    <w:abstractNumId w:val="11"/>
  </w:num>
  <w:num w:numId="13" w16cid:durableId="1697541371">
    <w:abstractNumId w:val="35"/>
  </w:num>
  <w:num w:numId="14" w16cid:durableId="1946615953">
    <w:abstractNumId w:val="21"/>
  </w:num>
  <w:num w:numId="15" w16cid:durableId="883373676">
    <w:abstractNumId w:val="22"/>
  </w:num>
  <w:num w:numId="16" w16cid:durableId="1926767254">
    <w:abstractNumId w:val="0"/>
  </w:num>
  <w:num w:numId="17" w16cid:durableId="1506553806">
    <w:abstractNumId w:val="18"/>
  </w:num>
  <w:num w:numId="18" w16cid:durableId="173618618">
    <w:abstractNumId w:val="30"/>
  </w:num>
  <w:num w:numId="19" w16cid:durableId="1922173165">
    <w:abstractNumId w:val="33"/>
  </w:num>
  <w:num w:numId="20" w16cid:durableId="185948066">
    <w:abstractNumId w:val="7"/>
  </w:num>
  <w:num w:numId="21" w16cid:durableId="388191296">
    <w:abstractNumId w:val="23"/>
  </w:num>
  <w:num w:numId="22" w16cid:durableId="1986930351">
    <w:abstractNumId w:val="17"/>
  </w:num>
  <w:num w:numId="23" w16cid:durableId="1621643866">
    <w:abstractNumId w:val="2"/>
  </w:num>
  <w:num w:numId="24" w16cid:durableId="35394171">
    <w:abstractNumId w:val="12"/>
  </w:num>
  <w:num w:numId="25" w16cid:durableId="1648046275">
    <w:abstractNumId w:val="24"/>
  </w:num>
  <w:num w:numId="26" w16cid:durableId="1089614648">
    <w:abstractNumId w:val="29"/>
  </w:num>
  <w:num w:numId="27" w16cid:durableId="35158676">
    <w:abstractNumId w:val="26"/>
  </w:num>
  <w:num w:numId="28" w16cid:durableId="1227496921">
    <w:abstractNumId w:val="15"/>
  </w:num>
  <w:num w:numId="29" w16cid:durableId="1592470528">
    <w:abstractNumId w:val="8"/>
  </w:num>
  <w:num w:numId="30" w16cid:durableId="1903713228">
    <w:abstractNumId w:val="34"/>
  </w:num>
  <w:num w:numId="31" w16cid:durableId="86776513">
    <w:abstractNumId w:val="1"/>
  </w:num>
  <w:num w:numId="32" w16cid:durableId="1457290138">
    <w:abstractNumId w:val="32"/>
  </w:num>
  <w:num w:numId="33" w16cid:durableId="730008660">
    <w:abstractNumId w:val="19"/>
  </w:num>
  <w:num w:numId="34" w16cid:durableId="1921520038">
    <w:abstractNumId w:val="13"/>
  </w:num>
  <w:num w:numId="35" w16cid:durableId="2058581047">
    <w:abstractNumId w:val="9"/>
  </w:num>
  <w:num w:numId="36" w16cid:durableId="577905535">
    <w:abstractNumId w:val="3"/>
  </w:num>
  <w:num w:numId="37" w16cid:durableId="2062510458">
    <w:abstractNumId w:val="31"/>
  </w:num>
  <w:num w:numId="38" w16cid:durableId="464011995">
    <w:abstractNumId w:val="37"/>
  </w:num>
  <w:num w:numId="39" w16cid:durableId="1829980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001F3"/>
    <w:rsid w:val="00006425"/>
    <w:rsid w:val="00016145"/>
    <w:rsid w:val="00016FCC"/>
    <w:rsid w:val="000436D5"/>
    <w:rsid w:val="0005257F"/>
    <w:rsid w:val="00052F03"/>
    <w:rsid w:val="00080401"/>
    <w:rsid w:val="0008773C"/>
    <w:rsid w:val="00092339"/>
    <w:rsid w:val="000A406D"/>
    <w:rsid w:val="000A5C41"/>
    <w:rsid w:val="000B1028"/>
    <w:rsid w:val="000B6863"/>
    <w:rsid w:val="000C4D8D"/>
    <w:rsid w:val="000C7501"/>
    <w:rsid w:val="000C7A30"/>
    <w:rsid w:val="000D18BA"/>
    <w:rsid w:val="000E0B3F"/>
    <w:rsid w:val="000E7221"/>
    <w:rsid w:val="000E7D5C"/>
    <w:rsid w:val="000F03C8"/>
    <w:rsid w:val="000F26CC"/>
    <w:rsid w:val="000F46A8"/>
    <w:rsid w:val="001016A1"/>
    <w:rsid w:val="001200C6"/>
    <w:rsid w:val="00130889"/>
    <w:rsid w:val="001327E9"/>
    <w:rsid w:val="00133035"/>
    <w:rsid w:val="00134942"/>
    <w:rsid w:val="001506DE"/>
    <w:rsid w:val="001506EA"/>
    <w:rsid w:val="00152BF1"/>
    <w:rsid w:val="00153A34"/>
    <w:rsid w:val="0016262A"/>
    <w:rsid w:val="0016311E"/>
    <w:rsid w:val="001631C4"/>
    <w:rsid w:val="00171204"/>
    <w:rsid w:val="00172901"/>
    <w:rsid w:val="00187A15"/>
    <w:rsid w:val="001938B7"/>
    <w:rsid w:val="001A3A0F"/>
    <w:rsid w:val="001A3E04"/>
    <w:rsid w:val="001A6B15"/>
    <w:rsid w:val="001B0F12"/>
    <w:rsid w:val="001B3B75"/>
    <w:rsid w:val="001B3CE9"/>
    <w:rsid w:val="001B6948"/>
    <w:rsid w:val="001B7EC9"/>
    <w:rsid w:val="001C1509"/>
    <w:rsid w:val="001C686B"/>
    <w:rsid w:val="001E510F"/>
    <w:rsid w:val="001E61D2"/>
    <w:rsid w:val="001F76B9"/>
    <w:rsid w:val="00201F5A"/>
    <w:rsid w:val="002069D1"/>
    <w:rsid w:val="00213382"/>
    <w:rsid w:val="00217CFC"/>
    <w:rsid w:val="00227CF3"/>
    <w:rsid w:val="0023458A"/>
    <w:rsid w:val="0025083B"/>
    <w:rsid w:val="00256162"/>
    <w:rsid w:val="00256811"/>
    <w:rsid w:val="002654F9"/>
    <w:rsid w:val="00267DC6"/>
    <w:rsid w:val="002925ED"/>
    <w:rsid w:val="002A0A97"/>
    <w:rsid w:val="002A2C25"/>
    <w:rsid w:val="002A40FE"/>
    <w:rsid w:val="002A54AF"/>
    <w:rsid w:val="002B1871"/>
    <w:rsid w:val="002B430F"/>
    <w:rsid w:val="002C1CAC"/>
    <w:rsid w:val="002D2A7D"/>
    <w:rsid w:val="002D4136"/>
    <w:rsid w:val="002E3F7E"/>
    <w:rsid w:val="002E5627"/>
    <w:rsid w:val="002F1634"/>
    <w:rsid w:val="002F1E6C"/>
    <w:rsid w:val="002F4529"/>
    <w:rsid w:val="00311A9C"/>
    <w:rsid w:val="00316AF1"/>
    <w:rsid w:val="00324F1A"/>
    <w:rsid w:val="00353645"/>
    <w:rsid w:val="00357E7D"/>
    <w:rsid w:val="0039004E"/>
    <w:rsid w:val="00394ADD"/>
    <w:rsid w:val="00396B02"/>
    <w:rsid w:val="003A1A1D"/>
    <w:rsid w:val="003B2C8C"/>
    <w:rsid w:val="003B695A"/>
    <w:rsid w:val="003C2C07"/>
    <w:rsid w:val="003D2037"/>
    <w:rsid w:val="003D6DEB"/>
    <w:rsid w:val="003F4CF8"/>
    <w:rsid w:val="00403EF7"/>
    <w:rsid w:val="00406EA4"/>
    <w:rsid w:val="00410C35"/>
    <w:rsid w:val="004210C8"/>
    <w:rsid w:val="00437D5C"/>
    <w:rsid w:val="00452CB2"/>
    <w:rsid w:val="00455CE8"/>
    <w:rsid w:val="00463059"/>
    <w:rsid w:val="00475B7A"/>
    <w:rsid w:val="00485A8C"/>
    <w:rsid w:val="00493239"/>
    <w:rsid w:val="004A1182"/>
    <w:rsid w:val="004A6A37"/>
    <w:rsid w:val="004A6AAD"/>
    <w:rsid w:val="004B0696"/>
    <w:rsid w:val="004B3AC9"/>
    <w:rsid w:val="004B4B40"/>
    <w:rsid w:val="004B549C"/>
    <w:rsid w:val="004C6CE2"/>
    <w:rsid w:val="004C77C1"/>
    <w:rsid w:val="004C7BBF"/>
    <w:rsid w:val="004D58C7"/>
    <w:rsid w:val="004D5EC9"/>
    <w:rsid w:val="004E5819"/>
    <w:rsid w:val="00520274"/>
    <w:rsid w:val="00525130"/>
    <w:rsid w:val="00531B3C"/>
    <w:rsid w:val="0053292B"/>
    <w:rsid w:val="00546DB2"/>
    <w:rsid w:val="005540BE"/>
    <w:rsid w:val="00564EC3"/>
    <w:rsid w:val="00566BE6"/>
    <w:rsid w:val="00582037"/>
    <w:rsid w:val="00586EA2"/>
    <w:rsid w:val="005871F4"/>
    <w:rsid w:val="00590DAB"/>
    <w:rsid w:val="005A6A6F"/>
    <w:rsid w:val="005A6AA2"/>
    <w:rsid w:val="005C419B"/>
    <w:rsid w:val="005C5A0E"/>
    <w:rsid w:val="005E13B8"/>
    <w:rsid w:val="005F1055"/>
    <w:rsid w:val="0061027E"/>
    <w:rsid w:val="006106DF"/>
    <w:rsid w:val="00612E25"/>
    <w:rsid w:val="006156BA"/>
    <w:rsid w:val="006244A0"/>
    <w:rsid w:val="00627F3E"/>
    <w:rsid w:val="00641430"/>
    <w:rsid w:val="006448CC"/>
    <w:rsid w:val="00647A4D"/>
    <w:rsid w:val="00651274"/>
    <w:rsid w:val="0065354B"/>
    <w:rsid w:val="006542E2"/>
    <w:rsid w:val="0066331D"/>
    <w:rsid w:val="006736A4"/>
    <w:rsid w:val="00680D8D"/>
    <w:rsid w:val="0068305D"/>
    <w:rsid w:val="00686F23"/>
    <w:rsid w:val="006A263E"/>
    <w:rsid w:val="006A341B"/>
    <w:rsid w:val="006A7C15"/>
    <w:rsid w:val="006B4FFC"/>
    <w:rsid w:val="006C276C"/>
    <w:rsid w:val="006C419B"/>
    <w:rsid w:val="006C69A3"/>
    <w:rsid w:val="006D1CB7"/>
    <w:rsid w:val="006D6228"/>
    <w:rsid w:val="006D793E"/>
    <w:rsid w:val="006F2FDE"/>
    <w:rsid w:val="007226B9"/>
    <w:rsid w:val="00726A7F"/>
    <w:rsid w:val="0073089C"/>
    <w:rsid w:val="00732B1F"/>
    <w:rsid w:val="00744312"/>
    <w:rsid w:val="0074569E"/>
    <w:rsid w:val="007505FA"/>
    <w:rsid w:val="00750B60"/>
    <w:rsid w:val="00750F0D"/>
    <w:rsid w:val="0075261A"/>
    <w:rsid w:val="00754631"/>
    <w:rsid w:val="0077249E"/>
    <w:rsid w:val="00791FDB"/>
    <w:rsid w:val="00795D43"/>
    <w:rsid w:val="00795F96"/>
    <w:rsid w:val="007968DC"/>
    <w:rsid w:val="007A2B3D"/>
    <w:rsid w:val="007A2DE5"/>
    <w:rsid w:val="007C129B"/>
    <w:rsid w:val="007C15DC"/>
    <w:rsid w:val="007C2C70"/>
    <w:rsid w:val="007C40BF"/>
    <w:rsid w:val="007D1070"/>
    <w:rsid w:val="007D2363"/>
    <w:rsid w:val="007D25EC"/>
    <w:rsid w:val="007D7863"/>
    <w:rsid w:val="007F2D82"/>
    <w:rsid w:val="007F570B"/>
    <w:rsid w:val="00831D1E"/>
    <w:rsid w:val="0084636B"/>
    <w:rsid w:val="00857ED9"/>
    <w:rsid w:val="00866196"/>
    <w:rsid w:val="00886CAA"/>
    <w:rsid w:val="00890ECF"/>
    <w:rsid w:val="00892BA0"/>
    <w:rsid w:val="0089658D"/>
    <w:rsid w:val="008B73D4"/>
    <w:rsid w:val="008B7CF7"/>
    <w:rsid w:val="008D4FAD"/>
    <w:rsid w:val="008E4CDF"/>
    <w:rsid w:val="008F22F5"/>
    <w:rsid w:val="008F3290"/>
    <w:rsid w:val="008F7164"/>
    <w:rsid w:val="00907F1D"/>
    <w:rsid w:val="00913FD0"/>
    <w:rsid w:val="00914581"/>
    <w:rsid w:val="00940644"/>
    <w:rsid w:val="00942809"/>
    <w:rsid w:val="00957276"/>
    <w:rsid w:val="00960909"/>
    <w:rsid w:val="00962B07"/>
    <w:rsid w:val="0096656A"/>
    <w:rsid w:val="0097416D"/>
    <w:rsid w:val="009748DC"/>
    <w:rsid w:val="00976730"/>
    <w:rsid w:val="00990B30"/>
    <w:rsid w:val="009B2236"/>
    <w:rsid w:val="009B73AE"/>
    <w:rsid w:val="009D0F73"/>
    <w:rsid w:val="009D2A2E"/>
    <w:rsid w:val="009E0327"/>
    <w:rsid w:val="009E0ED7"/>
    <w:rsid w:val="009E11AA"/>
    <w:rsid w:val="009E63C7"/>
    <w:rsid w:val="009F561B"/>
    <w:rsid w:val="00A0250D"/>
    <w:rsid w:val="00A2271B"/>
    <w:rsid w:val="00A3599D"/>
    <w:rsid w:val="00A37118"/>
    <w:rsid w:val="00A40896"/>
    <w:rsid w:val="00A4678F"/>
    <w:rsid w:val="00A64CD5"/>
    <w:rsid w:val="00A64DB5"/>
    <w:rsid w:val="00A7214A"/>
    <w:rsid w:val="00A7565B"/>
    <w:rsid w:val="00A8428A"/>
    <w:rsid w:val="00A877C4"/>
    <w:rsid w:val="00A91DC9"/>
    <w:rsid w:val="00A92FFD"/>
    <w:rsid w:val="00AA0094"/>
    <w:rsid w:val="00AA05A6"/>
    <w:rsid w:val="00AA38A9"/>
    <w:rsid w:val="00AB6F4A"/>
    <w:rsid w:val="00AC4AD7"/>
    <w:rsid w:val="00AD3581"/>
    <w:rsid w:val="00AD6722"/>
    <w:rsid w:val="00AD67FF"/>
    <w:rsid w:val="00AE6797"/>
    <w:rsid w:val="00AF41C8"/>
    <w:rsid w:val="00B02030"/>
    <w:rsid w:val="00B03CA0"/>
    <w:rsid w:val="00B04309"/>
    <w:rsid w:val="00B0479C"/>
    <w:rsid w:val="00B14634"/>
    <w:rsid w:val="00B352EB"/>
    <w:rsid w:val="00B36AB5"/>
    <w:rsid w:val="00B43799"/>
    <w:rsid w:val="00B54285"/>
    <w:rsid w:val="00B61692"/>
    <w:rsid w:val="00B63383"/>
    <w:rsid w:val="00B6454E"/>
    <w:rsid w:val="00B873B8"/>
    <w:rsid w:val="00B92F3B"/>
    <w:rsid w:val="00BA21CA"/>
    <w:rsid w:val="00BB0A5E"/>
    <w:rsid w:val="00BC2F80"/>
    <w:rsid w:val="00BC4716"/>
    <w:rsid w:val="00BD0CD0"/>
    <w:rsid w:val="00BE4AAD"/>
    <w:rsid w:val="00C02354"/>
    <w:rsid w:val="00C24E57"/>
    <w:rsid w:val="00C2757C"/>
    <w:rsid w:val="00C40A39"/>
    <w:rsid w:val="00C40DE3"/>
    <w:rsid w:val="00C5237B"/>
    <w:rsid w:val="00C558DC"/>
    <w:rsid w:val="00C57146"/>
    <w:rsid w:val="00C63DA2"/>
    <w:rsid w:val="00C71529"/>
    <w:rsid w:val="00C74A9E"/>
    <w:rsid w:val="00C94511"/>
    <w:rsid w:val="00C94A81"/>
    <w:rsid w:val="00CA44FB"/>
    <w:rsid w:val="00CB0DA4"/>
    <w:rsid w:val="00CB347B"/>
    <w:rsid w:val="00CC5A1A"/>
    <w:rsid w:val="00CD3FA8"/>
    <w:rsid w:val="00CF4717"/>
    <w:rsid w:val="00D10F44"/>
    <w:rsid w:val="00D11F39"/>
    <w:rsid w:val="00D22B51"/>
    <w:rsid w:val="00D30380"/>
    <w:rsid w:val="00D321C7"/>
    <w:rsid w:val="00D34042"/>
    <w:rsid w:val="00D35962"/>
    <w:rsid w:val="00D36318"/>
    <w:rsid w:val="00D4651A"/>
    <w:rsid w:val="00D577E9"/>
    <w:rsid w:val="00D63F8C"/>
    <w:rsid w:val="00D65157"/>
    <w:rsid w:val="00D7582E"/>
    <w:rsid w:val="00D8728A"/>
    <w:rsid w:val="00D91BFA"/>
    <w:rsid w:val="00DB7FA3"/>
    <w:rsid w:val="00DE2178"/>
    <w:rsid w:val="00DE4E71"/>
    <w:rsid w:val="00DE6134"/>
    <w:rsid w:val="00DF6171"/>
    <w:rsid w:val="00DF7DE6"/>
    <w:rsid w:val="00E125EB"/>
    <w:rsid w:val="00E15D61"/>
    <w:rsid w:val="00E36011"/>
    <w:rsid w:val="00E4036D"/>
    <w:rsid w:val="00E62CC7"/>
    <w:rsid w:val="00E66BEA"/>
    <w:rsid w:val="00E86A08"/>
    <w:rsid w:val="00E915C6"/>
    <w:rsid w:val="00E920E9"/>
    <w:rsid w:val="00E94361"/>
    <w:rsid w:val="00EB2998"/>
    <w:rsid w:val="00EB2DD6"/>
    <w:rsid w:val="00EB33D8"/>
    <w:rsid w:val="00EB7A2B"/>
    <w:rsid w:val="00EC7815"/>
    <w:rsid w:val="00ED220B"/>
    <w:rsid w:val="00EE2683"/>
    <w:rsid w:val="00EE2E13"/>
    <w:rsid w:val="00EE7DEE"/>
    <w:rsid w:val="00EF0119"/>
    <w:rsid w:val="00F071D7"/>
    <w:rsid w:val="00F1359D"/>
    <w:rsid w:val="00F1722C"/>
    <w:rsid w:val="00F250E5"/>
    <w:rsid w:val="00F26D18"/>
    <w:rsid w:val="00F31F5F"/>
    <w:rsid w:val="00F32A10"/>
    <w:rsid w:val="00F37D95"/>
    <w:rsid w:val="00F40680"/>
    <w:rsid w:val="00F430BB"/>
    <w:rsid w:val="00F663CF"/>
    <w:rsid w:val="00F70498"/>
    <w:rsid w:val="00F85086"/>
    <w:rsid w:val="00FA1E3F"/>
    <w:rsid w:val="00FC63A6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  <w:style w:type="paragraph" w:customStyle="1" w:styleId="xxmsolistparagraph">
    <w:name w:val="x_xmsolistparagraph"/>
    <w:basedOn w:val="Normal"/>
    <w:rsid w:val="00A64CD5"/>
    <w:pPr>
      <w:spacing w:after="0" w:line="240" w:lineRule="auto"/>
      <w:ind w:left="720"/>
    </w:pPr>
    <w:rPr>
      <w:rFonts w:ascii="Calibri" w:hAnsi="Calibri" w:cs="Calibri"/>
      <w:sz w:val="22"/>
      <w:szCs w:val="2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8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A8C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8C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10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070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10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070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A7214A"/>
    <w:pPr>
      <w:spacing w:after="0" w:line="240" w:lineRule="auto"/>
      <w:jc w:val="both"/>
    </w:pPr>
    <w:rPr>
      <w:rFonts w:eastAsia="Times New Roman"/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A7214A"/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A7214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A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AF1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16AF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66BEA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744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3ECE284423E42A4E2FF8FE0071043" ma:contentTypeVersion="10" ma:contentTypeDescription="Create a new document." ma:contentTypeScope="" ma:versionID="dc3b32069d631127e4a993e2f75b886a">
  <xsd:schema xmlns:xsd="http://www.w3.org/2001/XMLSchema" xmlns:xs="http://www.w3.org/2001/XMLSchema" xmlns:p="http://schemas.microsoft.com/office/2006/metadata/properties" xmlns:ns1="http://schemas.microsoft.com/sharepoint/v3" xmlns:ns3="e5534ccd-c54f-4ae6-9d1c-7855d77a211c" xmlns:ns4="5c273623-a73f-44c6-a1ab-f5a3cffc58f9" targetNamespace="http://schemas.microsoft.com/office/2006/metadata/properties" ma:root="true" ma:fieldsID="9901e579af57cb83691dd4fc60ffac72" ns1:_="" ns3:_="" ns4:_="">
    <xsd:import namespace="http://schemas.microsoft.com/sharepoint/v3"/>
    <xsd:import namespace="e5534ccd-c54f-4ae6-9d1c-7855d77a211c"/>
    <xsd:import namespace="5c273623-a73f-44c6-a1ab-f5a3cffc5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ccd-c54f-4ae6-9d1c-7855d77a2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3623-a73f-44c6-a1ab-f5a3cffc58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5534ccd-c54f-4ae6-9d1c-7855d77a211c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D9F2-E976-43FA-A84F-D7A45158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534ccd-c54f-4ae6-9d1c-7855d77a211c"/>
    <ds:schemaRef ds:uri="5c273623-a73f-44c6-a1ab-f5a3cffc5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3ACD1-862E-458F-9B56-1DE4C6532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34C4E-85B2-42D0-9940-61E0EAD82B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534ccd-c54f-4ae6-9d1c-7855d77a211c"/>
  </ds:schemaRefs>
</ds:datastoreItem>
</file>

<file path=customXml/itemProps4.xml><?xml version="1.0" encoding="utf-8"?>
<ds:datastoreItem xmlns:ds="http://schemas.openxmlformats.org/officeDocument/2006/customXml" ds:itemID="{4DE2A453-D9C1-4F86-95BB-28C8D94C27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5242</Words>
  <Characters>2989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Edgars Šadris</cp:lastModifiedBy>
  <cp:revision>21</cp:revision>
  <dcterms:created xsi:type="dcterms:W3CDTF">2025-09-10T06:52:00Z</dcterms:created>
  <dcterms:modified xsi:type="dcterms:W3CDTF">2025-09-19T11:49:00Z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0x0101003403ECE284423E42A4E2FF8FE0071043</vt:lpwstr>
  </property>
</Properties>
</file>