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F76C" w14:textId="21312E4B" w:rsidR="008E484E" w:rsidRPr="003F0BC4" w:rsidRDefault="00B414A3" w:rsidP="00F71E6D">
      <w:pPr>
        <w:spacing w:after="120"/>
        <w:contextualSpacing/>
        <w:jc w:val="center"/>
        <w:rPr>
          <w:rFonts w:asciiTheme="majorBidi" w:hAnsiTheme="majorBidi" w:cstheme="majorBidi"/>
          <w:b/>
          <w:szCs w:val="24"/>
        </w:rPr>
      </w:pPr>
      <w:r w:rsidRPr="003F0BC4">
        <w:rPr>
          <w:rFonts w:asciiTheme="majorBidi" w:hAnsiTheme="majorBidi" w:cstheme="majorBidi"/>
          <w:b/>
          <w:szCs w:val="24"/>
        </w:rPr>
        <w:t>Atvērtās pārvaldības rīcības plāna 2022. – 2025. gadam</w:t>
      </w:r>
    </w:p>
    <w:p w14:paraId="5FCE45B0" w14:textId="53E792AE" w:rsidR="00B414A3" w:rsidRPr="003F0BC4" w:rsidRDefault="00B414A3" w:rsidP="008E484E">
      <w:pPr>
        <w:spacing w:after="120"/>
        <w:contextualSpacing/>
        <w:jc w:val="center"/>
        <w:rPr>
          <w:rFonts w:asciiTheme="majorBidi" w:hAnsiTheme="majorBidi" w:cstheme="majorBidi"/>
          <w:b/>
          <w:bCs/>
          <w:spacing w:val="2"/>
          <w:w w:val="110"/>
          <w:szCs w:val="24"/>
        </w:rPr>
      </w:pPr>
      <w:r w:rsidRPr="003F0BC4">
        <w:rPr>
          <w:rFonts w:asciiTheme="majorBidi" w:hAnsiTheme="majorBidi" w:cstheme="majorBidi"/>
          <w:b/>
          <w:szCs w:val="24"/>
        </w:rPr>
        <w:t>uzraudzības padome</w:t>
      </w:r>
    </w:p>
    <w:p w14:paraId="07545366" w14:textId="77777777" w:rsidR="00B414A3" w:rsidRPr="003F0BC4" w:rsidRDefault="00B414A3" w:rsidP="00B414A3">
      <w:pPr>
        <w:pStyle w:val="Footer"/>
        <w:tabs>
          <w:tab w:val="left" w:pos="720"/>
        </w:tabs>
        <w:rPr>
          <w:rFonts w:asciiTheme="majorBidi" w:hAnsiTheme="majorBidi" w:cstheme="majorBidi"/>
          <w:spacing w:val="2"/>
          <w:w w:val="110"/>
          <w:szCs w:val="24"/>
        </w:rPr>
      </w:pPr>
    </w:p>
    <w:p w14:paraId="0952BF8D" w14:textId="5CFDEE1A" w:rsidR="00B414A3" w:rsidRPr="003F0BC4" w:rsidRDefault="00B414A3" w:rsidP="00B414A3">
      <w:pPr>
        <w:pStyle w:val="Footer"/>
        <w:tabs>
          <w:tab w:val="left" w:pos="720"/>
        </w:tabs>
        <w:jc w:val="center"/>
        <w:rPr>
          <w:rFonts w:asciiTheme="majorBidi" w:hAnsiTheme="majorBidi" w:cstheme="majorBidi"/>
          <w:b/>
          <w:spacing w:val="2"/>
          <w:w w:val="110"/>
          <w:szCs w:val="24"/>
        </w:rPr>
      </w:pPr>
      <w:r w:rsidRPr="003F0BC4">
        <w:rPr>
          <w:rFonts w:asciiTheme="majorBidi" w:hAnsiTheme="majorBidi" w:cstheme="majorBidi"/>
          <w:b/>
          <w:bCs/>
          <w:spacing w:val="2"/>
          <w:w w:val="110"/>
          <w:szCs w:val="24"/>
        </w:rPr>
        <w:t xml:space="preserve">SĒDES </w:t>
      </w:r>
      <w:r w:rsidRPr="003F0BC4">
        <w:rPr>
          <w:rFonts w:asciiTheme="majorBidi" w:hAnsiTheme="majorBidi" w:cstheme="majorBidi"/>
          <w:b/>
          <w:spacing w:val="2"/>
          <w:w w:val="110"/>
          <w:szCs w:val="24"/>
        </w:rPr>
        <w:t>PROTOKOLS</w:t>
      </w:r>
      <w:r w:rsidR="008E484E" w:rsidRPr="003F0BC4">
        <w:rPr>
          <w:rFonts w:asciiTheme="majorBidi" w:hAnsiTheme="majorBidi" w:cstheme="majorBidi"/>
          <w:b/>
          <w:spacing w:val="2"/>
          <w:w w:val="110"/>
          <w:szCs w:val="24"/>
        </w:rPr>
        <w:t xml:space="preserve"> Nr.</w:t>
      </w:r>
      <w:r w:rsidR="00B21C42" w:rsidRPr="003F0BC4">
        <w:rPr>
          <w:rFonts w:asciiTheme="majorBidi" w:hAnsiTheme="majorBidi" w:cstheme="majorBidi"/>
          <w:b/>
          <w:spacing w:val="2"/>
          <w:w w:val="110"/>
          <w:szCs w:val="24"/>
        </w:rPr>
        <w:t> </w:t>
      </w:r>
      <w:r w:rsidR="00DF1992">
        <w:rPr>
          <w:rFonts w:asciiTheme="majorBidi" w:hAnsiTheme="majorBidi" w:cstheme="majorBidi"/>
          <w:b/>
          <w:spacing w:val="2"/>
          <w:w w:val="110"/>
          <w:szCs w:val="24"/>
        </w:rPr>
        <w:t>7</w:t>
      </w:r>
    </w:p>
    <w:p w14:paraId="30A25CC9" w14:textId="77777777" w:rsidR="00B414A3" w:rsidRPr="003F0BC4" w:rsidRDefault="00B414A3" w:rsidP="00055443">
      <w:pPr>
        <w:spacing w:after="120"/>
        <w:contextualSpacing/>
        <w:jc w:val="center"/>
        <w:rPr>
          <w:rFonts w:asciiTheme="majorBidi" w:hAnsiTheme="majorBidi" w:cstheme="majorBidi"/>
          <w:szCs w:val="24"/>
        </w:rPr>
      </w:pPr>
    </w:p>
    <w:tbl>
      <w:tblPr>
        <w:tblW w:w="8822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3969"/>
      </w:tblGrid>
      <w:tr w:rsidR="008E484E" w:rsidRPr="003F0BC4" w14:paraId="089C9079" w14:textId="77777777" w:rsidTr="008E484E">
        <w:trPr>
          <w:cantSplit/>
        </w:trPr>
        <w:tc>
          <w:tcPr>
            <w:tcW w:w="3967" w:type="dxa"/>
            <w:hideMark/>
          </w:tcPr>
          <w:p w14:paraId="2FFC008C" w14:textId="77777777" w:rsidR="008E484E" w:rsidRPr="003F0BC4" w:rsidRDefault="008E484E" w:rsidP="00BF2BDD">
            <w:pPr>
              <w:rPr>
                <w:rFonts w:asciiTheme="majorBidi" w:eastAsia="Times New Roman" w:hAnsiTheme="majorBidi" w:cstheme="majorBidi"/>
                <w:szCs w:val="24"/>
              </w:rPr>
            </w:pPr>
            <w:r w:rsidRPr="003F0BC4">
              <w:rPr>
                <w:rFonts w:asciiTheme="majorBidi" w:eastAsia="Times New Roman" w:hAnsiTheme="majorBidi" w:cstheme="majorBidi"/>
                <w:szCs w:val="24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71ADC5A3" w14:textId="77777777" w:rsidR="008E484E" w:rsidRPr="003F0BC4" w:rsidRDefault="008E484E" w:rsidP="00BF2BD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3969" w:type="dxa"/>
            <w:hideMark/>
          </w:tcPr>
          <w:p w14:paraId="3283E2B2" w14:textId="6EC0BF22" w:rsidR="008E484E" w:rsidRPr="003F0BC4" w:rsidRDefault="008E484E" w:rsidP="00BF2BDD">
            <w:pPr>
              <w:jc w:val="right"/>
              <w:rPr>
                <w:rFonts w:asciiTheme="majorBidi" w:eastAsia="Times New Roman" w:hAnsiTheme="majorBidi" w:cstheme="majorBidi"/>
                <w:szCs w:val="24"/>
              </w:rPr>
            </w:pPr>
            <w:r w:rsidRPr="003F0BC4">
              <w:rPr>
                <w:rFonts w:asciiTheme="majorBidi" w:eastAsia="Times New Roman" w:hAnsiTheme="majorBidi" w:cstheme="majorBidi"/>
                <w:szCs w:val="24"/>
              </w:rPr>
              <w:t>202</w:t>
            </w:r>
            <w:r w:rsidR="00F71E6D">
              <w:rPr>
                <w:rFonts w:asciiTheme="majorBidi" w:eastAsia="Times New Roman" w:hAnsiTheme="majorBidi" w:cstheme="majorBidi"/>
                <w:szCs w:val="24"/>
              </w:rPr>
              <w:t>5</w:t>
            </w:r>
            <w:r w:rsidRPr="003F0BC4">
              <w:rPr>
                <w:rFonts w:asciiTheme="majorBidi" w:eastAsia="Times New Roman" w:hAnsiTheme="majorBidi" w:cstheme="majorBidi"/>
                <w:szCs w:val="24"/>
              </w:rPr>
              <w:t xml:space="preserve">. gada </w:t>
            </w:r>
            <w:r w:rsidR="00DF1992">
              <w:rPr>
                <w:rFonts w:asciiTheme="majorBidi" w:eastAsia="Times New Roman" w:hAnsiTheme="majorBidi" w:cstheme="majorBidi"/>
                <w:szCs w:val="24"/>
              </w:rPr>
              <w:t>30</w:t>
            </w:r>
            <w:r w:rsidRPr="003F0BC4">
              <w:rPr>
                <w:rFonts w:asciiTheme="majorBidi" w:eastAsia="Times New Roman" w:hAnsiTheme="majorBidi" w:cstheme="majorBidi"/>
                <w:szCs w:val="24"/>
              </w:rPr>
              <w:t>. </w:t>
            </w:r>
            <w:r w:rsidR="00DF1992">
              <w:rPr>
                <w:rFonts w:asciiTheme="majorBidi" w:eastAsia="Times New Roman" w:hAnsiTheme="majorBidi" w:cstheme="majorBidi"/>
                <w:szCs w:val="24"/>
              </w:rPr>
              <w:t>jūnijā</w:t>
            </w:r>
          </w:p>
        </w:tc>
      </w:tr>
    </w:tbl>
    <w:p w14:paraId="0E4CB658" w14:textId="77777777" w:rsidR="008E484E" w:rsidRPr="003F0BC4" w:rsidRDefault="008E484E" w:rsidP="00055443">
      <w:pPr>
        <w:spacing w:after="120"/>
        <w:contextualSpacing/>
        <w:jc w:val="center"/>
        <w:rPr>
          <w:rFonts w:asciiTheme="majorBidi" w:hAnsiTheme="majorBidi" w:cstheme="majorBidi"/>
          <w:szCs w:val="24"/>
        </w:rPr>
      </w:pPr>
    </w:p>
    <w:p w14:paraId="4BB4C2E7" w14:textId="3335D100" w:rsidR="00BD65A3" w:rsidRPr="003F0BC4" w:rsidRDefault="00085D65" w:rsidP="00055443">
      <w:pPr>
        <w:spacing w:after="120"/>
        <w:contextualSpacing/>
        <w:jc w:val="center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szCs w:val="24"/>
        </w:rPr>
        <w:t xml:space="preserve">Sēde </w:t>
      </w:r>
      <w:r w:rsidR="00BD65A3" w:rsidRPr="003F0BC4">
        <w:rPr>
          <w:rFonts w:asciiTheme="majorBidi" w:hAnsiTheme="majorBidi" w:cstheme="majorBidi"/>
          <w:szCs w:val="24"/>
        </w:rPr>
        <w:t xml:space="preserve">notika: plkst. </w:t>
      </w:r>
      <w:r w:rsidR="00B34CA4" w:rsidRPr="003F0BC4">
        <w:rPr>
          <w:rFonts w:asciiTheme="majorBidi" w:hAnsiTheme="majorBidi" w:cstheme="majorBidi"/>
          <w:szCs w:val="24"/>
        </w:rPr>
        <w:t>1</w:t>
      </w:r>
      <w:r w:rsidR="00DF1992">
        <w:rPr>
          <w:rFonts w:asciiTheme="majorBidi" w:hAnsiTheme="majorBidi" w:cstheme="majorBidi"/>
          <w:szCs w:val="24"/>
        </w:rPr>
        <w:t>0</w:t>
      </w:r>
      <w:r w:rsidR="00910DE7" w:rsidRPr="003F0BC4">
        <w:rPr>
          <w:rFonts w:asciiTheme="majorBidi" w:hAnsiTheme="majorBidi" w:cstheme="majorBidi"/>
          <w:szCs w:val="24"/>
        </w:rPr>
        <w:t>.</w:t>
      </w:r>
      <w:r w:rsidR="00DF1992">
        <w:rPr>
          <w:rFonts w:asciiTheme="majorBidi" w:hAnsiTheme="majorBidi" w:cstheme="majorBidi"/>
          <w:szCs w:val="24"/>
        </w:rPr>
        <w:t>3</w:t>
      </w:r>
      <w:r w:rsidR="00BD65A3" w:rsidRPr="003F0BC4">
        <w:rPr>
          <w:rFonts w:asciiTheme="majorBidi" w:hAnsiTheme="majorBidi" w:cstheme="majorBidi"/>
          <w:szCs w:val="24"/>
        </w:rPr>
        <w:t xml:space="preserve">0 – </w:t>
      </w:r>
      <w:r w:rsidR="00DF1992">
        <w:rPr>
          <w:rFonts w:asciiTheme="majorBidi" w:hAnsiTheme="majorBidi" w:cstheme="majorBidi"/>
          <w:szCs w:val="24"/>
        </w:rPr>
        <w:t>13</w:t>
      </w:r>
      <w:r w:rsidR="002C322C">
        <w:rPr>
          <w:rFonts w:asciiTheme="majorBidi" w:hAnsiTheme="majorBidi" w:cstheme="majorBidi"/>
          <w:szCs w:val="24"/>
        </w:rPr>
        <w:t>.00</w:t>
      </w:r>
    </w:p>
    <w:p w14:paraId="70A5EF0F" w14:textId="5E92DD8E" w:rsidR="00BD65A3" w:rsidRPr="003F0BC4" w:rsidRDefault="00BD65A3" w:rsidP="00756113">
      <w:pPr>
        <w:spacing w:after="120"/>
        <w:contextualSpacing/>
        <w:jc w:val="center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bCs/>
          <w:szCs w:val="24"/>
        </w:rPr>
        <w:t>Norises vieta</w:t>
      </w:r>
      <w:r w:rsidRPr="003F0BC4">
        <w:rPr>
          <w:rFonts w:asciiTheme="majorBidi" w:hAnsiTheme="majorBidi" w:cstheme="majorBidi"/>
          <w:szCs w:val="24"/>
        </w:rPr>
        <w:t xml:space="preserve">: </w:t>
      </w:r>
      <w:r w:rsidR="00B34CA4" w:rsidRPr="003F0BC4">
        <w:rPr>
          <w:rFonts w:asciiTheme="majorBidi" w:hAnsiTheme="majorBidi" w:cstheme="majorBidi"/>
          <w:szCs w:val="24"/>
        </w:rPr>
        <w:t>Valsts kancelejas Bibliotēka</w:t>
      </w:r>
    </w:p>
    <w:p w14:paraId="5D78948D" w14:textId="77777777" w:rsidR="006427CE" w:rsidRPr="003F0BC4" w:rsidRDefault="006427CE" w:rsidP="00525246">
      <w:pPr>
        <w:contextualSpacing/>
        <w:jc w:val="both"/>
        <w:rPr>
          <w:rFonts w:asciiTheme="majorBidi" w:hAnsiTheme="majorBidi" w:cstheme="majorBidi"/>
          <w:b/>
          <w:bCs/>
          <w:i/>
          <w:szCs w:val="24"/>
        </w:rPr>
      </w:pPr>
    </w:p>
    <w:p w14:paraId="5FDC3919" w14:textId="627C8148" w:rsidR="00063E9A" w:rsidRPr="003F0BC4" w:rsidRDefault="006427CE" w:rsidP="00525246">
      <w:pPr>
        <w:contextualSpacing/>
        <w:jc w:val="both"/>
        <w:rPr>
          <w:rFonts w:asciiTheme="majorBidi" w:hAnsiTheme="majorBidi" w:cstheme="majorBidi"/>
          <w:b/>
          <w:bCs/>
          <w:iCs/>
          <w:szCs w:val="24"/>
        </w:rPr>
      </w:pPr>
      <w:r w:rsidRPr="003F0BC4">
        <w:rPr>
          <w:rFonts w:asciiTheme="majorBidi" w:hAnsiTheme="majorBidi" w:cstheme="majorBidi"/>
          <w:b/>
          <w:bCs/>
          <w:iCs/>
          <w:szCs w:val="24"/>
        </w:rPr>
        <w:t>Sēdi vada:</w:t>
      </w:r>
    </w:p>
    <w:p w14:paraId="1D915B11" w14:textId="381751B6" w:rsidR="00A968DF" w:rsidRDefault="00716E97" w:rsidP="00B17F79">
      <w:pPr>
        <w:contextualSpacing/>
        <w:jc w:val="both"/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  <w:szCs w:val="24"/>
        </w:rPr>
        <w:t>I.A. Eklona</w:t>
      </w:r>
      <w:r w:rsidRPr="003F0BC4">
        <w:rPr>
          <w:rFonts w:asciiTheme="majorBidi" w:hAnsiTheme="majorBidi" w:cstheme="majorBidi"/>
          <w:b/>
          <w:szCs w:val="24"/>
        </w:rPr>
        <w:t xml:space="preserve"> </w:t>
      </w:r>
      <w:r w:rsidRPr="003F0BC4">
        <w:rPr>
          <w:rFonts w:asciiTheme="majorBidi" w:hAnsiTheme="majorBidi" w:cstheme="majorBidi"/>
          <w:szCs w:val="24"/>
        </w:rPr>
        <w:t>–</w:t>
      </w:r>
      <w:r>
        <w:rPr>
          <w:rFonts w:asciiTheme="majorBidi" w:hAnsiTheme="majorBidi" w:cstheme="majorBidi"/>
          <w:szCs w:val="24"/>
        </w:rPr>
        <w:t xml:space="preserve"> </w:t>
      </w:r>
      <w:r w:rsidRPr="003F0BC4">
        <w:rPr>
          <w:rFonts w:asciiTheme="majorBidi" w:hAnsiTheme="majorBidi" w:cstheme="majorBidi"/>
          <w:szCs w:val="24"/>
        </w:rPr>
        <w:t>Valsts pārvaldes politikas departamenta vadītāja</w:t>
      </w:r>
      <w:r>
        <w:rPr>
          <w:rFonts w:asciiTheme="majorBidi" w:hAnsiTheme="majorBidi" w:cstheme="majorBidi"/>
          <w:szCs w:val="24"/>
        </w:rPr>
        <w:t xml:space="preserve"> </w:t>
      </w:r>
    </w:p>
    <w:p w14:paraId="463AA9A4" w14:textId="77777777" w:rsidR="006427CE" w:rsidRPr="003F0BC4" w:rsidRDefault="006427CE" w:rsidP="00525246">
      <w:pPr>
        <w:contextualSpacing/>
        <w:jc w:val="both"/>
        <w:rPr>
          <w:rFonts w:asciiTheme="majorBidi" w:hAnsiTheme="majorBidi" w:cstheme="majorBidi"/>
          <w:i/>
          <w:szCs w:val="24"/>
          <w:u w:val="single"/>
          <w:shd w:val="clear" w:color="auto" w:fill="FFFFFF"/>
        </w:rPr>
      </w:pPr>
    </w:p>
    <w:p w14:paraId="6DE8897A" w14:textId="10C2DCC2" w:rsidR="006427CE" w:rsidRPr="003F0BC4" w:rsidRDefault="006427CE" w:rsidP="00525246">
      <w:pPr>
        <w:jc w:val="both"/>
        <w:rPr>
          <w:rFonts w:asciiTheme="majorBidi" w:hAnsiTheme="majorBidi" w:cstheme="majorBidi"/>
          <w:b/>
          <w:bCs/>
          <w:iCs/>
          <w:szCs w:val="24"/>
          <w:shd w:val="clear" w:color="auto" w:fill="FFFFFF"/>
        </w:rPr>
      </w:pPr>
      <w:r w:rsidRPr="003F0BC4">
        <w:rPr>
          <w:rFonts w:asciiTheme="majorBidi" w:hAnsiTheme="majorBidi" w:cstheme="majorBidi"/>
          <w:b/>
          <w:bCs/>
          <w:iCs/>
          <w:szCs w:val="24"/>
          <w:shd w:val="clear" w:color="auto" w:fill="FFFFFF"/>
        </w:rPr>
        <w:t xml:space="preserve">Sēdē piedalās </w:t>
      </w:r>
      <w:r w:rsidR="00085D65" w:rsidRPr="003F0BC4">
        <w:rPr>
          <w:rFonts w:asciiTheme="majorBidi" w:hAnsiTheme="majorBidi" w:cstheme="majorBidi"/>
          <w:b/>
          <w:bCs/>
          <w:iCs/>
          <w:szCs w:val="24"/>
          <w:shd w:val="clear" w:color="auto" w:fill="FFFFFF"/>
        </w:rPr>
        <w:t>padomes locekļi un to pārstāvji</w:t>
      </w:r>
      <w:r w:rsidRPr="003F0BC4">
        <w:rPr>
          <w:rFonts w:asciiTheme="majorBidi" w:hAnsiTheme="majorBidi" w:cstheme="majorBidi"/>
          <w:b/>
          <w:bCs/>
          <w:iCs/>
          <w:szCs w:val="24"/>
          <w:shd w:val="clear" w:color="auto" w:fill="FFFFFF"/>
        </w:rPr>
        <w:t xml:space="preserve">: </w:t>
      </w:r>
    </w:p>
    <w:p w14:paraId="3611FB3F" w14:textId="12F58185" w:rsidR="00EA5C3D" w:rsidRPr="003F0BC4" w:rsidRDefault="004E095E" w:rsidP="00525246">
      <w:pPr>
        <w:tabs>
          <w:tab w:val="left" w:pos="1134"/>
        </w:tabs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szCs w:val="24"/>
        </w:rPr>
        <w:t>I.</w:t>
      </w:r>
      <w:r w:rsidR="009D3A79" w:rsidRPr="003F0BC4">
        <w:rPr>
          <w:rFonts w:asciiTheme="majorBidi" w:hAnsiTheme="majorBidi" w:cstheme="majorBidi"/>
          <w:szCs w:val="24"/>
        </w:rPr>
        <w:t> </w:t>
      </w:r>
      <w:r w:rsidR="00EA5C3D" w:rsidRPr="003F0BC4">
        <w:rPr>
          <w:rFonts w:asciiTheme="majorBidi" w:hAnsiTheme="majorBidi" w:cstheme="majorBidi"/>
          <w:szCs w:val="24"/>
        </w:rPr>
        <w:t xml:space="preserve">Kušķe –Valsts kancelejas Valsts pārvaldes politikas departamenta Valsts pārvaldes attīstības nodaļas konsultante labas pārvaldības jautājumos </w:t>
      </w:r>
    </w:p>
    <w:p w14:paraId="6AE0687D" w14:textId="77777777" w:rsidR="00EA5C3D" w:rsidRPr="00A968DF" w:rsidRDefault="00EA5C3D" w:rsidP="00525246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3F0BC4">
        <w:rPr>
          <w:rFonts w:asciiTheme="majorBidi" w:hAnsiTheme="majorBidi" w:cstheme="majorBidi"/>
          <w:color w:val="auto"/>
        </w:rPr>
        <w:t xml:space="preserve">Z. Legzdiņa-Joja – </w:t>
      </w:r>
      <w:r w:rsidRPr="00A968DF">
        <w:rPr>
          <w:rFonts w:asciiTheme="majorBidi" w:hAnsiTheme="majorBidi" w:cstheme="majorBidi"/>
          <w:color w:val="auto"/>
        </w:rPr>
        <w:t xml:space="preserve">Valsts kancelejas Valsts pārvaldes politikas departamenta Valsts pārvaldes attīstības nodaļas konsultante sabiedrības līdzdalības jautājumos </w:t>
      </w:r>
    </w:p>
    <w:p w14:paraId="72B0AE4E" w14:textId="50426ADD" w:rsidR="0042404F" w:rsidRPr="00A968DF" w:rsidRDefault="00D22A18" w:rsidP="00525246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A968DF">
        <w:rPr>
          <w:rFonts w:asciiTheme="majorBidi" w:hAnsiTheme="majorBidi" w:cstheme="majorBidi"/>
          <w:color w:val="auto"/>
        </w:rPr>
        <w:t>I. Blačforda</w:t>
      </w:r>
      <w:r w:rsidR="0042404F" w:rsidRPr="00A968DF">
        <w:rPr>
          <w:rFonts w:asciiTheme="majorBidi" w:hAnsiTheme="majorBidi" w:cstheme="majorBidi"/>
          <w:color w:val="auto"/>
        </w:rPr>
        <w:t xml:space="preserve"> – Valsts kancelejas Stratēģiskās komunikācijas koordinācijas departamenta konsultante</w:t>
      </w:r>
    </w:p>
    <w:p w14:paraId="1D7D9700" w14:textId="6B152E7D" w:rsidR="00D22A18" w:rsidRPr="00A968DF" w:rsidRDefault="00D22A18" w:rsidP="00525246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A968DF">
        <w:rPr>
          <w:rFonts w:asciiTheme="majorBidi" w:hAnsiTheme="majorBidi" w:cstheme="majorBidi"/>
          <w:color w:val="auto"/>
        </w:rPr>
        <w:t>I. Pučka – Valsts kancelejas Stratēģiskās komunikācijas koordinācijas departamenta konsultante</w:t>
      </w:r>
    </w:p>
    <w:p w14:paraId="14236C85" w14:textId="157A82C7" w:rsidR="00A968DF" w:rsidRPr="00A968DF" w:rsidRDefault="00A968DF" w:rsidP="00525246">
      <w:pPr>
        <w:jc w:val="both"/>
        <w:rPr>
          <w:rFonts w:asciiTheme="majorBidi" w:eastAsiaTheme="minorHAnsi" w:hAnsiTheme="majorBidi" w:cstheme="majorBidi"/>
          <w:color w:val="000000"/>
          <w:szCs w:val="24"/>
        </w:rPr>
      </w:pPr>
      <w:r w:rsidRPr="00A968DF">
        <w:rPr>
          <w:rFonts w:asciiTheme="majorBidi" w:eastAsiaTheme="minorHAnsi" w:hAnsiTheme="majorBidi" w:cstheme="majorBidi"/>
          <w:color w:val="000000"/>
          <w:szCs w:val="24"/>
        </w:rPr>
        <w:t>Z. Kalniņa</w:t>
      </w:r>
      <w:r w:rsidR="00244A4F" w:rsidRPr="00A968DF">
        <w:rPr>
          <w:rFonts w:asciiTheme="majorBidi" w:eastAsiaTheme="minorHAnsi" w:hAnsiTheme="majorBidi" w:cstheme="majorBidi"/>
          <w:color w:val="000000"/>
          <w:szCs w:val="24"/>
        </w:rPr>
        <w:t xml:space="preserve"> – valsts sabiedrības ar ierobežotu atbildību "Latvijas Vēstnesis" </w:t>
      </w:r>
      <w:r w:rsidRPr="00A968DF">
        <w:rPr>
          <w:rFonts w:asciiTheme="majorBidi" w:eastAsiaTheme="minorHAnsi" w:hAnsiTheme="majorBidi" w:cstheme="majorBidi"/>
          <w:color w:val="000000"/>
          <w:szCs w:val="24"/>
        </w:rPr>
        <w:t>LV portāla LV "</w:t>
      </w:r>
      <w:proofErr w:type="spellStart"/>
      <w:r w:rsidRPr="00A968DF">
        <w:rPr>
          <w:rFonts w:asciiTheme="majorBidi" w:eastAsiaTheme="minorHAnsi" w:hAnsiTheme="majorBidi" w:cstheme="majorBidi"/>
          <w:color w:val="000000"/>
          <w:szCs w:val="24"/>
        </w:rPr>
        <w:t>Cilvēks.Valsts.Likums</w:t>
      </w:r>
      <w:proofErr w:type="spellEnd"/>
      <w:r w:rsidRPr="00A968DF">
        <w:rPr>
          <w:rFonts w:asciiTheme="majorBidi" w:eastAsiaTheme="minorHAnsi" w:hAnsiTheme="majorBidi" w:cstheme="majorBidi"/>
          <w:color w:val="000000"/>
          <w:szCs w:val="24"/>
        </w:rPr>
        <w:t xml:space="preserve">" administratīvā direktore, galvenā redaktora vietniece </w:t>
      </w:r>
    </w:p>
    <w:p w14:paraId="78BFFE5A" w14:textId="7FB67802" w:rsidR="00D22A18" w:rsidRPr="00A968DF" w:rsidRDefault="00D22A18" w:rsidP="00525246">
      <w:pPr>
        <w:jc w:val="both"/>
        <w:rPr>
          <w:rFonts w:asciiTheme="majorBidi" w:eastAsiaTheme="minorHAnsi" w:hAnsiTheme="majorBidi" w:cstheme="majorBidi"/>
          <w:szCs w:val="24"/>
        </w:rPr>
      </w:pPr>
      <w:r w:rsidRPr="00A968DF">
        <w:rPr>
          <w:rFonts w:asciiTheme="majorBidi" w:eastAsiaTheme="minorHAnsi" w:hAnsiTheme="majorBidi" w:cstheme="majorBidi"/>
          <w:szCs w:val="24"/>
        </w:rPr>
        <w:t>M. Valdmane</w:t>
      </w:r>
      <w:r w:rsidR="000A71FA" w:rsidRPr="00A968DF">
        <w:rPr>
          <w:rFonts w:asciiTheme="majorBidi" w:eastAsiaTheme="minorHAnsi" w:hAnsiTheme="majorBidi" w:cstheme="majorBidi"/>
          <w:szCs w:val="24"/>
        </w:rPr>
        <w:t xml:space="preserve"> – Finanšu ministrija</w:t>
      </w:r>
      <w:r w:rsidR="00A968DF" w:rsidRPr="00A968DF">
        <w:rPr>
          <w:rFonts w:asciiTheme="majorBidi" w:eastAsiaTheme="minorHAnsi" w:hAnsiTheme="majorBidi" w:cstheme="majorBidi"/>
          <w:szCs w:val="24"/>
        </w:rPr>
        <w:t>s vecākā eksperte stratēģiskās plānošanas un risku vadības jautājumos</w:t>
      </w:r>
    </w:p>
    <w:p w14:paraId="234B39A7" w14:textId="6F2EC423" w:rsidR="00D22A18" w:rsidRPr="00A968DF" w:rsidRDefault="00D22A18" w:rsidP="00525246">
      <w:pPr>
        <w:jc w:val="both"/>
        <w:rPr>
          <w:rFonts w:asciiTheme="majorBidi" w:eastAsiaTheme="minorHAnsi" w:hAnsiTheme="majorBidi" w:cstheme="majorBidi"/>
          <w:szCs w:val="24"/>
        </w:rPr>
      </w:pPr>
      <w:r w:rsidRPr="00A968DF">
        <w:rPr>
          <w:rFonts w:asciiTheme="majorBidi" w:eastAsiaTheme="minorHAnsi" w:hAnsiTheme="majorBidi" w:cstheme="majorBidi"/>
          <w:szCs w:val="24"/>
        </w:rPr>
        <w:t xml:space="preserve">D. </w:t>
      </w:r>
      <w:proofErr w:type="spellStart"/>
      <w:r w:rsidRPr="00A968DF">
        <w:rPr>
          <w:rFonts w:asciiTheme="majorBidi" w:eastAsiaTheme="minorHAnsi" w:hAnsiTheme="majorBidi" w:cstheme="majorBidi"/>
          <w:szCs w:val="24"/>
        </w:rPr>
        <w:t>Naunikas</w:t>
      </w:r>
      <w:proofErr w:type="spellEnd"/>
      <w:r w:rsidR="00A968DF" w:rsidRPr="00A968DF">
        <w:rPr>
          <w:rFonts w:asciiTheme="majorBidi" w:eastAsiaTheme="minorHAnsi" w:hAnsiTheme="majorBidi" w:cstheme="majorBidi"/>
          <w:szCs w:val="24"/>
        </w:rPr>
        <w:t xml:space="preserve"> – Saeimas Sabiedrisko attiecību biroja vadītāja vietniece</w:t>
      </w:r>
    </w:p>
    <w:p w14:paraId="5186AFD2" w14:textId="536F696C" w:rsidR="00D22A18" w:rsidRPr="00A968DF" w:rsidRDefault="00D22A18" w:rsidP="00525246">
      <w:pPr>
        <w:jc w:val="both"/>
        <w:rPr>
          <w:rFonts w:asciiTheme="majorBidi" w:eastAsiaTheme="minorHAnsi" w:hAnsiTheme="majorBidi" w:cstheme="majorBidi"/>
          <w:szCs w:val="24"/>
        </w:rPr>
      </w:pPr>
      <w:r w:rsidRPr="00A968DF">
        <w:rPr>
          <w:rFonts w:asciiTheme="majorBidi" w:eastAsiaTheme="minorHAnsi" w:hAnsiTheme="majorBidi" w:cstheme="majorBidi"/>
          <w:szCs w:val="24"/>
        </w:rPr>
        <w:t>J. Cunskis</w:t>
      </w:r>
      <w:r w:rsidR="00A968DF" w:rsidRPr="00A968DF">
        <w:rPr>
          <w:rFonts w:asciiTheme="majorBidi" w:eastAsiaTheme="minorHAnsi" w:hAnsiTheme="majorBidi" w:cstheme="majorBidi"/>
          <w:szCs w:val="24"/>
        </w:rPr>
        <w:t xml:space="preserve"> – biedrības "Latvijas Lielo pilsētu asociācija" pārstāvis</w:t>
      </w:r>
    </w:p>
    <w:p w14:paraId="11C84E67" w14:textId="0FB354B6" w:rsidR="00D22A18" w:rsidRPr="00A968DF" w:rsidRDefault="00D22A18" w:rsidP="00525246">
      <w:pPr>
        <w:jc w:val="both"/>
        <w:rPr>
          <w:rFonts w:asciiTheme="majorBidi" w:eastAsiaTheme="minorHAnsi" w:hAnsiTheme="majorBidi" w:cstheme="majorBidi"/>
          <w:szCs w:val="24"/>
        </w:rPr>
      </w:pPr>
      <w:r w:rsidRPr="00A968DF">
        <w:rPr>
          <w:rFonts w:asciiTheme="majorBidi" w:eastAsiaTheme="minorHAnsi" w:hAnsiTheme="majorBidi" w:cstheme="majorBidi"/>
          <w:szCs w:val="24"/>
        </w:rPr>
        <w:t>L. Puriņa</w:t>
      </w:r>
      <w:r w:rsidR="00A968DF" w:rsidRPr="00A968DF">
        <w:rPr>
          <w:rFonts w:asciiTheme="majorBidi" w:eastAsiaTheme="minorHAnsi" w:hAnsiTheme="majorBidi" w:cstheme="majorBidi"/>
          <w:szCs w:val="24"/>
        </w:rPr>
        <w:t xml:space="preserve"> – Valsts administrācijas skolas pakalpojumu pārvaldības konsultante</w:t>
      </w:r>
    </w:p>
    <w:p w14:paraId="69169F63" w14:textId="2FCBA425" w:rsidR="000A71FA" w:rsidRPr="00A968DF" w:rsidRDefault="000A71FA" w:rsidP="00525246">
      <w:pPr>
        <w:jc w:val="both"/>
        <w:rPr>
          <w:rFonts w:asciiTheme="majorBidi" w:eastAsiaTheme="minorHAnsi" w:hAnsiTheme="majorBidi" w:cstheme="majorBidi"/>
          <w:szCs w:val="24"/>
        </w:rPr>
      </w:pPr>
      <w:proofErr w:type="spellStart"/>
      <w:r w:rsidRPr="00A968DF">
        <w:rPr>
          <w:rFonts w:asciiTheme="majorBidi" w:eastAsiaTheme="minorHAnsi" w:hAnsiTheme="majorBidi" w:cstheme="majorBidi"/>
          <w:szCs w:val="24"/>
        </w:rPr>
        <w:t>L.A.Putāne</w:t>
      </w:r>
      <w:proofErr w:type="spellEnd"/>
      <w:r w:rsidR="00A968DF" w:rsidRPr="00A968DF">
        <w:rPr>
          <w:rFonts w:asciiTheme="majorBidi" w:eastAsiaTheme="minorHAnsi" w:hAnsiTheme="majorBidi" w:cstheme="majorBidi"/>
          <w:szCs w:val="24"/>
        </w:rPr>
        <w:t xml:space="preserve"> – biedrības "Latvijas Pilsoniskā alianse"</w:t>
      </w:r>
    </w:p>
    <w:p w14:paraId="3BE4A2B8" w14:textId="3F4A614D" w:rsidR="000A71FA" w:rsidRPr="00A968DF" w:rsidRDefault="000A71FA" w:rsidP="00525246">
      <w:pPr>
        <w:jc w:val="both"/>
        <w:rPr>
          <w:rFonts w:asciiTheme="majorBidi" w:eastAsiaTheme="minorHAnsi" w:hAnsiTheme="majorBidi" w:cstheme="majorBidi"/>
          <w:szCs w:val="24"/>
        </w:rPr>
      </w:pPr>
      <w:proofErr w:type="spellStart"/>
      <w:r w:rsidRPr="00A968DF">
        <w:rPr>
          <w:rFonts w:asciiTheme="majorBidi" w:eastAsiaTheme="minorHAnsi" w:hAnsiTheme="majorBidi" w:cstheme="majorBidi"/>
          <w:szCs w:val="24"/>
        </w:rPr>
        <w:t>L.Stafecka</w:t>
      </w:r>
      <w:proofErr w:type="spellEnd"/>
      <w:r w:rsidR="00A968DF" w:rsidRPr="00A968DF">
        <w:rPr>
          <w:rFonts w:asciiTheme="majorBidi" w:eastAsiaTheme="minorHAnsi" w:hAnsiTheme="majorBidi" w:cstheme="majorBidi"/>
          <w:szCs w:val="24"/>
        </w:rPr>
        <w:t xml:space="preserve"> – biedrības "Sabiedriskās politikas centrs PROVIDUS" direktores vietniece un vadošā pētniece labas pārvaldības un pretkorupcijas jautājumos</w:t>
      </w:r>
    </w:p>
    <w:p w14:paraId="144BACBC" w14:textId="7BCB7C1B" w:rsidR="000A71FA" w:rsidRDefault="000A71FA" w:rsidP="00525246">
      <w:pPr>
        <w:jc w:val="both"/>
      </w:pPr>
      <w:r>
        <w:t>L.</w:t>
      </w:r>
      <w:r w:rsidR="00A968DF">
        <w:t> </w:t>
      </w:r>
      <w:r>
        <w:t>Ostrovska</w:t>
      </w:r>
      <w:r w:rsidR="00A968DF">
        <w:t xml:space="preserve"> – Valsts zemes dienesta Pakalpojumu dizaina departamenta direktore</w:t>
      </w:r>
    </w:p>
    <w:p w14:paraId="323A080C" w14:textId="69297015" w:rsidR="000A71FA" w:rsidRDefault="000A71FA" w:rsidP="00525246">
      <w:pPr>
        <w:jc w:val="both"/>
      </w:pPr>
      <w:r>
        <w:t>B.</w:t>
      </w:r>
      <w:r w:rsidR="00A968DF">
        <w:t> </w:t>
      </w:r>
      <w:r>
        <w:t>Jurkevica</w:t>
      </w:r>
      <w:r w:rsidR="00A968DF">
        <w:t xml:space="preserve"> </w:t>
      </w:r>
      <w:r w:rsidR="00FF3BAC">
        <w:t>–</w:t>
      </w:r>
      <w:r w:rsidR="00A968DF">
        <w:t xml:space="preserve"> </w:t>
      </w:r>
      <w:r w:rsidR="00FF3BAC">
        <w:t xml:space="preserve">Izglītības un zinātnes ministrijas </w:t>
      </w:r>
      <w:r w:rsidR="00FF3BAC" w:rsidRPr="00FF3BAC">
        <w:t>Politikas iniciatīvu un attīstības departament</w:t>
      </w:r>
      <w:r w:rsidR="00FF3BAC">
        <w:t>a eksperte</w:t>
      </w:r>
    </w:p>
    <w:p w14:paraId="39B480B5" w14:textId="57AE515A" w:rsidR="00D22A18" w:rsidRPr="00D22A18" w:rsidRDefault="000A71FA" w:rsidP="00525246">
      <w:pPr>
        <w:jc w:val="both"/>
      </w:pPr>
      <w:r>
        <w:t>E.</w:t>
      </w:r>
      <w:r w:rsidR="00A968DF">
        <w:t> </w:t>
      </w:r>
      <w:r>
        <w:t>Balgalve</w:t>
      </w:r>
      <w:r w:rsidR="00FF3BAC">
        <w:t xml:space="preserve"> – Ekonomikas ministrijas Sabiedrisko attiecību nodaļas vadītāja</w:t>
      </w:r>
    </w:p>
    <w:p w14:paraId="425006AE" w14:textId="5606BDB5" w:rsidR="00EA5C3D" w:rsidRPr="00FF3BAC" w:rsidRDefault="004E095E" w:rsidP="00525246">
      <w:pPr>
        <w:jc w:val="both"/>
      </w:pPr>
      <w:r w:rsidRPr="00FF3BAC">
        <w:t>I.</w:t>
      </w:r>
      <w:r w:rsidR="009D3A79" w:rsidRPr="00FF3BAC">
        <w:t> </w:t>
      </w:r>
      <w:r w:rsidR="00EA5C3D" w:rsidRPr="00FF3BAC">
        <w:t xml:space="preserve">Vilde – Satiksmes ministrijas Komunikācijas nodaļas sabiedrisko attiecību speciāliste </w:t>
      </w:r>
    </w:p>
    <w:p w14:paraId="43A15C9C" w14:textId="721CC1D6" w:rsidR="00756113" w:rsidRPr="00FF3BAC" w:rsidRDefault="00D22A18" w:rsidP="00525246">
      <w:pPr>
        <w:jc w:val="both"/>
      </w:pPr>
      <w:r w:rsidRPr="00FF3BAC">
        <w:t>J. Šaicāne</w:t>
      </w:r>
      <w:r w:rsidR="00756113" w:rsidRPr="00FF3BAC">
        <w:t xml:space="preserve"> – Kultūras ministrijas </w:t>
      </w:r>
      <w:r w:rsidRPr="00FF3BAC">
        <w:t>Sabiedrības saliedētības departamenta direktore</w:t>
      </w:r>
    </w:p>
    <w:p w14:paraId="5D71C44C" w14:textId="3453B015" w:rsidR="0042404F" w:rsidRPr="00FF3BAC" w:rsidRDefault="0042404F" w:rsidP="00525246">
      <w:pPr>
        <w:jc w:val="both"/>
      </w:pPr>
      <w:r w:rsidRPr="00FF3BAC">
        <w:t>U. Lielpēters – Valsts ieņēmumu dienesta Stratēģiskās vadības lietu un sabiedrisko attiecību pārvaldes Stratēģiskās vadības daļas vecākais eksperts</w:t>
      </w:r>
    </w:p>
    <w:p w14:paraId="5518E408" w14:textId="41F4C65F" w:rsidR="00756113" w:rsidRPr="00FF3BAC" w:rsidRDefault="00756113" w:rsidP="00525246">
      <w:pPr>
        <w:jc w:val="both"/>
      </w:pPr>
      <w:r w:rsidRPr="00FF3BAC">
        <w:t>L.</w:t>
      </w:r>
      <w:r w:rsidR="009D3A79" w:rsidRPr="00FF3BAC">
        <w:t> </w:t>
      </w:r>
      <w:r w:rsidRPr="00FF3BAC">
        <w:t xml:space="preserve">Amatniece – </w:t>
      </w:r>
      <w:r w:rsidR="00141E00" w:rsidRPr="00FF3BAC">
        <w:t>Viedās administrācijas</w:t>
      </w:r>
      <w:r w:rsidRPr="00FF3BAC">
        <w:t xml:space="preserve"> un reģionālās attīstības ministrijas Datu pārvaldības nodaļas vecākā eksperte </w:t>
      </w:r>
    </w:p>
    <w:p w14:paraId="551346B8" w14:textId="43483E3C" w:rsidR="00141E00" w:rsidRPr="00FF3BAC" w:rsidRDefault="00141E00" w:rsidP="00525246">
      <w:pPr>
        <w:jc w:val="both"/>
      </w:pPr>
      <w:r w:rsidRPr="00FF3BAC">
        <w:t>V.</w:t>
      </w:r>
      <w:r w:rsidR="002C322C" w:rsidRPr="00FF3BAC">
        <w:t> </w:t>
      </w:r>
      <w:r w:rsidRPr="00FF3BAC">
        <w:t xml:space="preserve">Razumovskis – Viedās administrācijas un reģionālās attīstības ministrijas Pašvaldību departamenta direktors </w:t>
      </w:r>
    </w:p>
    <w:p w14:paraId="1638DC58" w14:textId="7CD31E93" w:rsidR="00756113" w:rsidRPr="00FF3BAC" w:rsidRDefault="00D22A18" w:rsidP="00525246">
      <w:pPr>
        <w:jc w:val="both"/>
      </w:pPr>
      <w:r w:rsidRPr="00FF3BAC">
        <w:t xml:space="preserve">E. Špengelis </w:t>
      </w:r>
      <w:r w:rsidR="00756113" w:rsidRPr="00FF3BAC">
        <w:t xml:space="preserve">– Iekšlietu ministrijas </w:t>
      </w:r>
      <w:r w:rsidR="00FF3BAC" w:rsidRPr="00FF3BAC">
        <w:t>Nozares politikas departamenta vecākais referents</w:t>
      </w:r>
    </w:p>
    <w:p w14:paraId="2DD49AA2" w14:textId="6FD6E1C9" w:rsidR="00FF3BAC" w:rsidRDefault="00FF3BAC" w:rsidP="00FF3BAC">
      <w:pPr>
        <w:jc w:val="both"/>
      </w:pPr>
      <w:r>
        <w:t>G. Jansone</w:t>
      </w:r>
      <w:r w:rsidRPr="00FF3BAC">
        <w:t xml:space="preserve"> – Iekšlietu ministrijas Stratēģiskās komunikācijas departamenta sabiedrisko attiecību speciāliste</w:t>
      </w:r>
    </w:p>
    <w:p w14:paraId="5FA367E2" w14:textId="3924907E" w:rsidR="00EA5C3D" w:rsidRPr="00FF3BAC" w:rsidRDefault="00B34CA4" w:rsidP="00525246">
      <w:pPr>
        <w:jc w:val="both"/>
      </w:pPr>
      <w:r w:rsidRPr="00FF3BAC">
        <w:t>K.</w:t>
      </w:r>
      <w:r w:rsidR="009D3A79" w:rsidRPr="00FF3BAC">
        <w:t> </w:t>
      </w:r>
      <w:r w:rsidRPr="00FF3BAC">
        <w:t>Ios</w:t>
      </w:r>
      <w:r w:rsidR="00756113" w:rsidRPr="00FF3BAC">
        <w:t>a</w:t>
      </w:r>
      <w:r w:rsidRPr="00FF3BAC">
        <w:t>va</w:t>
      </w:r>
      <w:r w:rsidR="00EA5C3D" w:rsidRPr="00FF3BAC">
        <w:t xml:space="preserve"> – Ārlietu ministrijas</w:t>
      </w:r>
      <w:r w:rsidR="00756113" w:rsidRPr="00FF3BAC">
        <w:t xml:space="preserve"> </w:t>
      </w:r>
      <w:r w:rsidR="00200979" w:rsidRPr="00FF3BAC">
        <w:t xml:space="preserve">Komunikācijas grupas vecākā referente </w:t>
      </w:r>
      <w:r w:rsidR="00EA5C3D" w:rsidRPr="00FF3BAC">
        <w:t xml:space="preserve"> </w:t>
      </w:r>
    </w:p>
    <w:p w14:paraId="1AEC156A" w14:textId="4225D471" w:rsidR="004E095E" w:rsidRPr="00FF3BAC" w:rsidRDefault="00F468D3" w:rsidP="00525246">
      <w:pPr>
        <w:jc w:val="both"/>
      </w:pPr>
      <w:r w:rsidRPr="00FF3BAC">
        <w:t xml:space="preserve">V. Briže </w:t>
      </w:r>
      <w:r w:rsidR="00CE29BA" w:rsidRPr="00FF3BAC">
        <w:t xml:space="preserve">– </w:t>
      </w:r>
      <w:r w:rsidR="000E2342" w:rsidRPr="00FF3BAC">
        <w:t xml:space="preserve">Aizsardzības ministrijas Militāri publisko attiecību departamenta Militāri publiskās informācijas nodaļas vadītājas vietniece </w:t>
      </w:r>
    </w:p>
    <w:p w14:paraId="59211C89" w14:textId="77777777" w:rsidR="00C809E2" w:rsidRPr="00FF3BAC" w:rsidRDefault="00C809E2" w:rsidP="00525246">
      <w:pPr>
        <w:jc w:val="both"/>
      </w:pPr>
      <w:r w:rsidRPr="00FF3BAC">
        <w:t>S. Segliņa – Tieslietu ministrijas Stratēģijas departamenta vecākā referente</w:t>
      </w:r>
    </w:p>
    <w:p w14:paraId="0CCEA4B0" w14:textId="21A0C11A" w:rsidR="00EA5C3D" w:rsidRPr="00FF3BAC" w:rsidRDefault="00525246" w:rsidP="00525246">
      <w:pPr>
        <w:jc w:val="both"/>
      </w:pPr>
      <w:r w:rsidRPr="00FF3BAC">
        <w:lastRenderedPageBreak/>
        <w:t>V. </w:t>
      </w:r>
      <w:proofErr w:type="spellStart"/>
      <w:r w:rsidRPr="00FF3BAC">
        <w:t>Ogļina</w:t>
      </w:r>
      <w:proofErr w:type="spellEnd"/>
      <w:r w:rsidR="00262025">
        <w:t xml:space="preserve"> </w:t>
      </w:r>
      <w:r w:rsidR="00EA5C3D" w:rsidRPr="00FF3BAC">
        <w:t xml:space="preserve">– Nacionālās elektronisko plašsaziņas līdzekļu padomes Juridiskā departamenta </w:t>
      </w:r>
      <w:r w:rsidRPr="00FF3BAC">
        <w:t>vadītāja vietniece</w:t>
      </w:r>
    </w:p>
    <w:p w14:paraId="2109AA4A" w14:textId="2AADD1D2" w:rsidR="00CB1DA5" w:rsidRPr="00FF3BAC" w:rsidRDefault="008877B0" w:rsidP="00FF3BAC">
      <w:pPr>
        <w:jc w:val="both"/>
      </w:pPr>
      <w:r w:rsidRPr="00FF3BAC">
        <w:t>M. Spilve</w:t>
      </w:r>
      <w:r w:rsidR="00CB1DA5" w:rsidRPr="00FF3BAC">
        <w:t xml:space="preserve"> – Sabiedrības integrācijas fonda </w:t>
      </w:r>
      <w:r w:rsidR="002C322C" w:rsidRPr="00FF3BAC">
        <w:t>Administratīvā un finanšu departamenta direktors</w:t>
      </w:r>
    </w:p>
    <w:p w14:paraId="368D986D" w14:textId="29A0A51E" w:rsidR="00DF1992" w:rsidRPr="00FF3BAC" w:rsidRDefault="00DF1992" w:rsidP="00525246">
      <w:pPr>
        <w:jc w:val="both"/>
      </w:pPr>
      <w:r w:rsidRPr="00FF3BAC">
        <w:t>K. Leitāne – biedrības "Latvijas Jaunatnes padome" interešu aizstāvības eksperte</w:t>
      </w:r>
    </w:p>
    <w:p w14:paraId="1A51CF5F" w14:textId="77777777" w:rsidR="00C75973" w:rsidRPr="003F0BC4" w:rsidRDefault="00C75973" w:rsidP="00525246">
      <w:pPr>
        <w:contextualSpacing/>
        <w:jc w:val="both"/>
        <w:rPr>
          <w:rFonts w:asciiTheme="majorBidi" w:hAnsiTheme="majorBidi" w:cstheme="majorBidi"/>
          <w:b/>
          <w:bCs/>
          <w:szCs w:val="24"/>
        </w:rPr>
      </w:pPr>
    </w:p>
    <w:p w14:paraId="57F1BAD5" w14:textId="41A6D774" w:rsidR="00B34CA4" w:rsidRDefault="00E36E24" w:rsidP="00525246">
      <w:pPr>
        <w:contextualSpacing/>
        <w:jc w:val="both"/>
        <w:rPr>
          <w:rFonts w:asciiTheme="majorBidi" w:hAnsiTheme="majorBidi" w:cstheme="majorBidi"/>
          <w:b/>
          <w:bCs/>
          <w:szCs w:val="24"/>
        </w:rPr>
      </w:pPr>
      <w:r w:rsidRPr="003F0BC4">
        <w:rPr>
          <w:rFonts w:asciiTheme="majorBidi" w:hAnsiTheme="majorBidi" w:cstheme="majorBidi"/>
          <w:b/>
          <w:bCs/>
          <w:iCs/>
          <w:szCs w:val="24"/>
          <w:shd w:val="clear" w:color="auto" w:fill="FFFFFF"/>
        </w:rPr>
        <w:t>Sēdē piedalās c</w:t>
      </w:r>
      <w:r w:rsidRPr="003F0BC4">
        <w:rPr>
          <w:rFonts w:asciiTheme="majorBidi" w:hAnsiTheme="majorBidi" w:cstheme="majorBidi"/>
          <w:b/>
          <w:bCs/>
          <w:szCs w:val="24"/>
        </w:rPr>
        <w:t>iti dalībnieki:</w:t>
      </w:r>
    </w:p>
    <w:p w14:paraId="235EA3A0" w14:textId="6C6CD995" w:rsidR="00D22A18" w:rsidRDefault="00D22A18" w:rsidP="00525246">
      <w:pPr>
        <w:contextualSpacing/>
        <w:jc w:val="both"/>
        <w:rPr>
          <w:rFonts w:asciiTheme="majorBidi" w:hAnsiTheme="majorBidi" w:cstheme="majorBidi"/>
          <w:szCs w:val="24"/>
        </w:rPr>
      </w:pPr>
      <w:r w:rsidRPr="00D22A18">
        <w:rPr>
          <w:rFonts w:asciiTheme="majorBidi" w:hAnsiTheme="majorBidi" w:cstheme="majorBidi"/>
          <w:szCs w:val="24"/>
        </w:rPr>
        <w:t>E. Kresse – Valsts kancelejas Valsts pārvaldes politikas departamenta datu analītiķe</w:t>
      </w:r>
    </w:p>
    <w:p w14:paraId="5716EC08" w14:textId="24FED7FA" w:rsidR="000A71FA" w:rsidRDefault="000A71FA" w:rsidP="00525246">
      <w:pPr>
        <w:contextualSpacing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I.</w:t>
      </w:r>
      <w:r w:rsidR="007038EC">
        <w:rPr>
          <w:rFonts w:asciiTheme="majorBidi" w:hAnsiTheme="majorBidi" w:cstheme="majorBidi"/>
          <w:szCs w:val="24"/>
        </w:rPr>
        <w:t> </w:t>
      </w:r>
      <w:r>
        <w:rPr>
          <w:rFonts w:asciiTheme="majorBidi" w:hAnsiTheme="majorBidi" w:cstheme="majorBidi"/>
          <w:szCs w:val="24"/>
        </w:rPr>
        <w:t>Morica</w:t>
      </w:r>
      <w:r w:rsidR="007038EC">
        <w:rPr>
          <w:rFonts w:asciiTheme="majorBidi" w:hAnsiTheme="majorBidi" w:cstheme="majorBidi"/>
          <w:szCs w:val="24"/>
        </w:rPr>
        <w:t xml:space="preserve"> – n</w:t>
      </w:r>
      <w:r w:rsidR="007038EC" w:rsidRPr="007038EC">
        <w:rPr>
          <w:rFonts w:asciiTheme="majorBidi" w:hAnsiTheme="majorBidi" w:cstheme="majorBidi"/>
          <w:szCs w:val="24"/>
        </w:rPr>
        <w:t>odibinājum</w:t>
      </w:r>
      <w:r w:rsidR="007038EC">
        <w:rPr>
          <w:rFonts w:asciiTheme="majorBidi" w:hAnsiTheme="majorBidi" w:cstheme="majorBidi"/>
          <w:szCs w:val="24"/>
        </w:rPr>
        <w:t xml:space="preserve">a </w:t>
      </w:r>
      <w:r w:rsidR="007038EC" w:rsidRPr="00FF3BAC">
        <w:t>"</w:t>
      </w:r>
      <w:r w:rsidR="007038EC" w:rsidRPr="007038EC">
        <w:rPr>
          <w:rFonts w:asciiTheme="majorBidi" w:hAnsiTheme="majorBidi" w:cstheme="majorBidi"/>
          <w:szCs w:val="24"/>
        </w:rPr>
        <w:t>Fonds atvērtai sabiedrībai DOTS</w:t>
      </w:r>
      <w:r w:rsidR="007038EC" w:rsidRPr="00FF3BAC">
        <w:t>"</w:t>
      </w:r>
      <w:r w:rsidR="007038EC">
        <w:rPr>
          <w:rFonts w:asciiTheme="majorBidi" w:hAnsiTheme="majorBidi" w:cstheme="majorBidi"/>
          <w:szCs w:val="24"/>
        </w:rPr>
        <w:t xml:space="preserve"> izpilddirektore</w:t>
      </w:r>
    </w:p>
    <w:p w14:paraId="12BA00E9" w14:textId="5062B369" w:rsidR="000A71FA" w:rsidRDefault="000A71FA" w:rsidP="00525246">
      <w:pPr>
        <w:contextualSpacing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I.</w:t>
      </w:r>
      <w:r w:rsidR="007038EC">
        <w:rPr>
          <w:rFonts w:asciiTheme="majorBidi" w:hAnsiTheme="majorBidi" w:cstheme="majorBidi"/>
          <w:szCs w:val="24"/>
        </w:rPr>
        <w:t> </w:t>
      </w:r>
      <w:r>
        <w:rPr>
          <w:rFonts w:asciiTheme="majorBidi" w:hAnsiTheme="majorBidi" w:cstheme="majorBidi"/>
          <w:szCs w:val="24"/>
        </w:rPr>
        <w:t>Kuzņecova</w:t>
      </w:r>
      <w:r w:rsidR="007038EC" w:rsidRPr="007038EC">
        <w:rPr>
          <w:rFonts w:asciiTheme="majorBidi" w:hAnsiTheme="majorBidi" w:cstheme="majorBidi"/>
          <w:szCs w:val="24"/>
        </w:rPr>
        <w:t xml:space="preserve"> </w:t>
      </w:r>
      <w:r w:rsidR="007038EC">
        <w:rPr>
          <w:rFonts w:asciiTheme="majorBidi" w:hAnsiTheme="majorBidi" w:cstheme="majorBidi"/>
          <w:szCs w:val="24"/>
        </w:rPr>
        <w:t>– n</w:t>
      </w:r>
      <w:r w:rsidR="007038EC" w:rsidRPr="007038EC">
        <w:rPr>
          <w:rFonts w:asciiTheme="majorBidi" w:hAnsiTheme="majorBidi" w:cstheme="majorBidi"/>
          <w:szCs w:val="24"/>
        </w:rPr>
        <w:t>odibinājum</w:t>
      </w:r>
      <w:r w:rsidR="007038EC">
        <w:rPr>
          <w:rFonts w:asciiTheme="majorBidi" w:hAnsiTheme="majorBidi" w:cstheme="majorBidi"/>
          <w:szCs w:val="24"/>
        </w:rPr>
        <w:t xml:space="preserve">a </w:t>
      </w:r>
      <w:r w:rsidR="007038EC" w:rsidRPr="00FF3BAC">
        <w:t>"</w:t>
      </w:r>
      <w:r w:rsidR="007038EC" w:rsidRPr="007038EC">
        <w:rPr>
          <w:rFonts w:asciiTheme="majorBidi" w:hAnsiTheme="majorBidi" w:cstheme="majorBidi"/>
          <w:szCs w:val="24"/>
        </w:rPr>
        <w:t>Fonds atvērtai sabiedrībai DOTS</w:t>
      </w:r>
      <w:r w:rsidR="007038EC" w:rsidRPr="00FF3BAC">
        <w:t>"</w:t>
      </w:r>
      <w:r w:rsidR="007038EC">
        <w:rPr>
          <w:rFonts w:asciiTheme="majorBidi" w:hAnsiTheme="majorBidi" w:cstheme="majorBidi"/>
          <w:szCs w:val="24"/>
        </w:rPr>
        <w:t xml:space="preserve"> s</w:t>
      </w:r>
      <w:r w:rsidR="007038EC" w:rsidRPr="007038EC">
        <w:rPr>
          <w:rFonts w:asciiTheme="majorBidi" w:hAnsiTheme="majorBidi" w:cstheme="majorBidi"/>
          <w:szCs w:val="24"/>
        </w:rPr>
        <w:t>tratēģisko projektu vadītāja</w:t>
      </w:r>
    </w:p>
    <w:p w14:paraId="78291AA1" w14:textId="189BB196" w:rsidR="000A71FA" w:rsidRDefault="000A71FA" w:rsidP="00525246">
      <w:pPr>
        <w:contextualSpacing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A.</w:t>
      </w:r>
      <w:r w:rsidR="007038EC">
        <w:rPr>
          <w:rFonts w:asciiTheme="majorBidi" w:hAnsiTheme="majorBidi" w:cstheme="majorBidi"/>
          <w:szCs w:val="24"/>
        </w:rPr>
        <w:t> </w:t>
      </w:r>
      <w:r>
        <w:rPr>
          <w:rFonts w:asciiTheme="majorBidi" w:hAnsiTheme="majorBidi" w:cstheme="majorBidi"/>
          <w:szCs w:val="24"/>
        </w:rPr>
        <w:t>Šarkovska</w:t>
      </w:r>
      <w:r w:rsidR="007038EC">
        <w:rPr>
          <w:rFonts w:asciiTheme="majorBidi" w:hAnsiTheme="majorBidi" w:cstheme="majorBidi"/>
          <w:szCs w:val="24"/>
        </w:rPr>
        <w:t xml:space="preserve"> – biedrības </w:t>
      </w:r>
      <w:r w:rsidR="007038EC" w:rsidRPr="00FF3BAC">
        <w:t>"</w:t>
      </w:r>
      <w:r w:rsidR="007038EC">
        <w:rPr>
          <w:rFonts w:asciiTheme="majorBidi" w:hAnsiTheme="majorBidi" w:cstheme="majorBidi"/>
          <w:szCs w:val="24"/>
        </w:rPr>
        <w:t>Latvijas Lauku forums</w:t>
      </w:r>
      <w:r w:rsidR="007038EC" w:rsidRPr="00FF3BAC">
        <w:t>"</w:t>
      </w:r>
      <w:r w:rsidR="007038EC">
        <w:t xml:space="preserve"> </w:t>
      </w:r>
      <w:r w:rsidR="007038EC" w:rsidRPr="007038EC">
        <w:t>Kopienu projektu vadītāja</w:t>
      </w:r>
    </w:p>
    <w:p w14:paraId="4A498C82" w14:textId="77777777" w:rsidR="000A71FA" w:rsidRPr="00D22A18" w:rsidRDefault="000A71FA" w:rsidP="00525246">
      <w:pPr>
        <w:contextualSpacing/>
        <w:jc w:val="both"/>
        <w:rPr>
          <w:rFonts w:asciiTheme="majorBidi" w:hAnsiTheme="majorBidi" w:cstheme="majorBidi"/>
          <w:szCs w:val="24"/>
        </w:rPr>
      </w:pPr>
    </w:p>
    <w:p w14:paraId="1549EAB9" w14:textId="77777777" w:rsidR="00D22A18" w:rsidRPr="003F0BC4" w:rsidRDefault="00D22A18" w:rsidP="00525246">
      <w:pPr>
        <w:contextualSpacing/>
        <w:jc w:val="both"/>
        <w:rPr>
          <w:rFonts w:asciiTheme="majorBidi" w:hAnsiTheme="majorBidi" w:cstheme="majorBidi"/>
          <w:b/>
          <w:bCs/>
          <w:szCs w:val="24"/>
        </w:rPr>
      </w:pPr>
    </w:p>
    <w:p w14:paraId="27E93365" w14:textId="093E080C" w:rsidR="002C322C" w:rsidRPr="002C322C" w:rsidRDefault="009C4C5F" w:rsidP="00525246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I. </w:t>
      </w:r>
      <w:r>
        <w:t>Kušķe</w:t>
      </w:r>
      <w:r w:rsidR="000C5725" w:rsidRPr="002C322C">
        <w:rPr>
          <w:rFonts w:asciiTheme="majorBidi" w:hAnsiTheme="majorBidi" w:cstheme="majorBidi"/>
          <w:szCs w:val="24"/>
        </w:rPr>
        <w:t xml:space="preserve"> iepazīstina ar </w:t>
      </w:r>
      <w:r w:rsidR="00525246">
        <w:rPr>
          <w:rFonts w:asciiTheme="majorBidi" w:hAnsiTheme="majorBidi" w:cstheme="majorBidi"/>
          <w:szCs w:val="24"/>
        </w:rPr>
        <w:t xml:space="preserve">uzraudzības padomes sēdes </w:t>
      </w:r>
      <w:r w:rsidR="000C5725" w:rsidRPr="002C322C">
        <w:rPr>
          <w:rFonts w:asciiTheme="majorBidi" w:hAnsiTheme="majorBidi" w:cstheme="majorBidi"/>
          <w:szCs w:val="24"/>
        </w:rPr>
        <w:t>darba kārtību:</w:t>
      </w:r>
    </w:p>
    <w:p w14:paraId="302F2D32" w14:textId="7F27AE6A" w:rsidR="00DF1992" w:rsidRPr="00DF1992" w:rsidRDefault="00DF1992" w:rsidP="009C4C5F">
      <w:pPr>
        <w:pStyle w:val="ListParagraph"/>
        <w:numPr>
          <w:ilvl w:val="0"/>
          <w:numId w:val="2"/>
        </w:numPr>
        <w:jc w:val="both"/>
        <w:rPr>
          <w:rFonts w:eastAsia="Times New Roman"/>
        </w:rPr>
      </w:pPr>
      <w:r w:rsidRPr="00DF1992">
        <w:rPr>
          <w:rFonts w:eastAsia="Times New Roman"/>
        </w:rPr>
        <w:t xml:space="preserve">Dialoga apļi par Latvijas nākotni </w:t>
      </w:r>
      <w:r w:rsidR="007038EC">
        <w:rPr>
          <w:rFonts w:eastAsia="Times New Roman"/>
        </w:rPr>
        <w:t>–</w:t>
      </w:r>
      <w:r w:rsidRPr="00DF1992">
        <w:rPr>
          <w:rFonts w:eastAsia="Times New Roman"/>
        </w:rPr>
        <w:t xml:space="preserve"> secinājumi</w:t>
      </w:r>
      <w:r w:rsidR="007038EC">
        <w:rPr>
          <w:rFonts w:eastAsia="Times New Roman"/>
        </w:rPr>
        <w:t xml:space="preserve"> </w:t>
      </w:r>
      <w:r w:rsidRPr="00DF1992">
        <w:rPr>
          <w:rFonts w:eastAsia="Times New Roman"/>
        </w:rPr>
        <w:t>atklātības un līdzdalības jomās</w:t>
      </w:r>
      <w:r>
        <w:rPr>
          <w:rFonts w:eastAsia="Times New Roman"/>
        </w:rPr>
        <w:t>;</w:t>
      </w:r>
    </w:p>
    <w:p w14:paraId="037C4885" w14:textId="33CF033C" w:rsidR="00DF1992" w:rsidRDefault="00DF1992" w:rsidP="009C4C5F">
      <w:pPr>
        <w:pStyle w:val="ListParagraph"/>
        <w:numPr>
          <w:ilvl w:val="0"/>
          <w:numId w:val="2"/>
        </w:numPr>
        <w:jc w:val="both"/>
        <w:rPr>
          <w:rFonts w:eastAsia="Times New Roman"/>
        </w:rPr>
      </w:pPr>
      <w:r w:rsidRPr="00DF1992">
        <w:rPr>
          <w:rFonts w:eastAsia="Times New Roman"/>
        </w:rPr>
        <w:t>Iedzīvotāju aptaujas rezultātu prezentācija</w:t>
      </w:r>
      <w:r>
        <w:rPr>
          <w:rFonts w:eastAsia="Times New Roman"/>
        </w:rPr>
        <w:t>;</w:t>
      </w:r>
    </w:p>
    <w:p w14:paraId="7299CA05" w14:textId="2684ECC6" w:rsidR="00DF1992" w:rsidRDefault="00DF1992" w:rsidP="009C4C5F">
      <w:pPr>
        <w:pStyle w:val="ListParagraph"/>
        <w:numPr>
          <w:ilvl w:val="0"/>
          <w:numId w:val="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Saņemto priekšlikumu </w:t>
      </w:r>
      <w:r w:rsidR="00030D33">
        <w:rPr>
          <w:rFonts w:eastAsia="Times New Roman"/>
        </w:rPr>
        <w:t xml:space="preserve">2026.-2027. gada atvērtās pārvaldības plāna pasākumiem </w:t>
      </w:r>
      <w:r>
        <w:rPr>
          <w:rFonts w:eastAsia="Times New Roman"/>
        </w:rPr>
        <w:t>kopsavilkums;</w:t>
      </w:r>
    </w:p>
    <w:p w14:paraId="054B2D14" w14:textId="6CB73B9E" w:rsidR="00DF1992" w:rsidRPr="00DF1992" w:rsidRDefault="00DF1992" w:rsidP="009C4C5F">
      <w:pPr>
        <w:pStyle w:val="ListParagraph"/>
        <w:numPr>
          <w:ilvl w:val="0"/>
          <w:numId w:val="2"/>
        </w:numPr>
        <w:jc w:val="both"/>
      </w:pPr>
      <w:r w:rsidRPr="00DF1992">
        <w:rPr>
          <w:rFonts w:eastAsia="Times New Roman"/>
        </w:rPr>
        <w:t>2025. gadā paredzētais konkurss atvērtās pārvaldības pasākumu atbalstam – nolikuma projekta prezentācija un priekšlikumi</w:t>
      </w:r>
      <w:r>
        <w:rPr>
          <w:rFonts w:eastAsia="Times New Roman"/>
        </w:rPr>
        <w:t>;</w:t>
      </w:r>
    </w:p>
    <w:p w14:paraId="73007333" w14:textId="4C7718DB" w:rsidR="00DF1992" w:rsidRPr="00DF1992" w:rsidRDefault="00DF1992" w:rsidP="009C4C5F">
      <w:pPr>
        <w:pStyle w:val="ListParagraph"/>
        <w:numPr>
          <w:ilvl w:val="0"/>
          <w:numId w:val="2"/>
        </w:numPr>
        <w:jc w:val="both"/>
        <w:rPr>
          <w:rFonts w:eastAsia="Times New Roman"/>
        </w:rPr>
      </w:pPr>
      <w:r w:rsidRPr="00DF1992">
        <w:rPr>
          <w:rFonts w:eastAsia="Times New Roman"/>
        </w:rPr>
        <w:t>Atvērtās pārvaldības veicināšana Latvijā: apaļā galda diskusija</w:t>
      </w:r>
      <w:r>
        <w:rPr>
          <w:rFonts w:eastAsia="Times New Roman"/>
        </w:rPr>
        <w:t>.</w:t>
      </w:r>
    </w:p>
    <w:p w14:paraId="2DFE9C00" w14:textId="77777777" w:rsidR="00DF1992" w:rsidRPr="00DF1992" w:rsidRDefault="00DF1992" w:rsidP="00DF1992">
      <w:pPr>
        <w:jc w:val="both"/>
        <w:rPr>
          <w:rFonts w:eastAsia="Times New Roman"/>
        </w:rPr>
      </w:pPr>
    </w:p>
    <w:p w14:paraId="4BD1E741" w14:textId="77777777" w:rsidR="009C4C5F" w:rsidRPr="007038EC" w:rsidRDefault="00DF1992" w:rsidP="009C4C5F">
      <w:pPr>
        <w:pStyle w:val="ListParagraph"/>
        <w:numPr>
          <w:ilvl w:val="0"/>
          <w:numId w:val="3"/>
        </w:numPr>
        <w:jc w:val="both"/>
        <w:rPr>
          <w:rFonts w:eastAsia="Times New Roman"/>
          <w:b/>
          <w:bCs/>
        </w:rPr>
      </w:pPr>
      <w:r w:rsidRPr="007038EC">
        <w:rPr>
          <w:rFonts w:eastAsia="Times New Roman"/>
          <w:b/>
          <w:bCs/>
        </w:rPr>
        <w:t>Dialoga apļi par Latvijas nākotni - secinājumi atklātības un līdzdalības jomās</w:t>
      </w:r>
      <w:r w:rsidR="009C4C5F" w:rsidRPr="007038EC">
        <w:rPr>
          <w:rFonts w:eastAsia="Times New Roman"/>
          <w:b/>
          <w:bCs/>
        </w:rPr>
        <w:t>.</w:t>
      </w:r>
    </w:p>
    <w:p w14:paraId="1644B103" w14:textId="46DB1CC0" w:rsidR="009C4C5F" w:rsidRPr="009C4C5F" w:rsidRDefault="009C4C5F" w:rsidP="009C4C5F">
      <w:pPr>
        <w:jc w:val="both"/>
        <w:rPr>
          <w:rFonts w:eastAsia="Times New Roman"/>
        </w:rPr>
      </w:pPr>
      <w:r>
        <w:rPr>
          <w:rFonts w:eastAsia="Times New Roman"/>
        </w:rPr>
        <w:t>I. </w:t>
      </w:r>
      <w:r w:rsidRPr="009C4C5F">
        <w:rPr>
          <w:rFonts w:eastAsia="Times New Roman"/>
        </w:rPr>
        <w:t>Morica iepazīstina ar dialoga apļu</w:t>
      </w:r>
      <w:r w:rsidR="000A71FA">
        <w:rPr>
          <w:rFonts w:eastAsia="Times New Roman"/>
        </w:rPr>
        <w:t xml:space="preserve"> metodi</w:t>
      </w:r>
      <w:r w:rsidR="007038EC" w:rsidRPr="007038EC">
        <w:rPr>
          <w:rFonts w:eastAsia="Times New Roman"/>
        </w:rPr>
        <w:t xml:space="preserve"> </w:t>
      </w:r>
      <w:r w:rsidR="007038EC">
        <w:rPr>
          <w:rFonts w:eastAsia="Times New Roman"/>
        </w:rPr>
        <w:t xml:space="preserve">un pieredzi dialoga apļu </w:t>
      </w:r>
      <w:r w:rsidR="007038EC" w:rsidRPr="009C4C5F">
        <w:rPr>
          <w:rFonts w:eastAsia="Times New Roman"/>
        </w:rPr>
        <w:t>metodes izmantošan</w:t>
      </w:r>
      <w:r w:rsidR="007038EC">
        <w:rPr>
          <w:rFonts w:eastAsia="Times New Roman"/>
        </w:rPr>
        <w:t>ā</w:t>
      </w:r>
      <w:r w:rsidR="007038EC" w:rsidRPr="009C4C5F">
        <w:rPr>
          <w:rFonts w:eastAsia="Times New Roman"/>
        </w:rPr>
        <w:t xml:space="preserve"> Latvijā</w:t>
      </w:r>
      <w:r w:rsidR="007038EC">
        <w:rPr>
          <w:rFonts w:eastAsia="Times New Roman"/>
        </w:rPr>
        <w:t xml:space="preserve">. </w:t>
      </w:r>
    </w:p>
    <w:p w14:paraId="74BAE04D" w14:textId="1D3DE282" w:rsidR="009C4C5F" w:rsidRDefault="009C4C5F" w:rsidP="009C4C5F">
      <w:pPr>
        <w:jc w:val="both"/>
        <w:rPr>
          <w:rFonts w:eastAsia="Times New Roman"/>
        </w:rPr>
      </w:pPr>
      <w:r w:rsidRPr="009C4C5F">
        <w:rPr>
          <w:rFonts w:eastAsia="Times New Roman"/>
        </w:rPr>
        <w:t>A.</w:t>
      </w:r>
      <w:r>
        <w:rPr>
          <w:rFonts w:eastAsia="Times New Roman"/>
        </w:rPr>
        <w:t> </w:t>
      </w:r>
      <w:r w:rsidRPr="009C4C5F">
        <w:rPr>
          <w:rFonts w:eastAsia="Times New Roman"/>
        </w:rPr>
        <w:t>Šarkovska</w:t>
      </w:r>
      <w:r>
        <w:rPr>
          <w:rFonts w:eastAsia="Times New Roman"/>
        </w:rPr>
        <w:t xml:space="preserve"> informē par 2025.gada dialoga apļu </w:t>
      </w:r>
      <w:r w:rsidR="00262025">
        <w:rPr>
          <w:rFonts w:eastAsia="Times New Roman"/>
        </w:rPr>
        <w:t xml:space="preserve">par Latvijas nākotni līdz 2050. gadam </w:t>
      </w:r>
      <w:r>
        <w:rPr>
          <w:rFonts w:eastAsia="Times New Roman"/>
        </w:rPr>
        <w:t xml:space="preserve">norisi, praktiskajiem sarunu organizēšanas aspektiem. </w:t>
      </w:r>
    </w:p>
    <w:p w14:paraId="569216A0" w14:textId="5AF409BC" w:rsidR="009C4C5F" w:rsidRDefault="00D22A18" w:rsidP="009C4C5F">
      <w:pPr>
        <w:jc w:val="both"/>
        <w:rPr>
          <w:rFonts w:eastAsia="Times New Roman"/>
        </w:rPr>
      </w:pPr>
      <w:r>
        <w:rPr>
          <w:rFonts w:eastAsia="Times New Roman"/>
        </w:rPr>
        <w:t xml:space="preserve">I. Morica uzsver sarunu nozīmību, </w:t>
      </w:r>
      <w:r w:rsidR="00262025">
        <w:rPr>
          <w:rFonts w:eastAsia="Times New Roman"/>
        </w:rPr>
        <w:t xml:space="preserve">cieņu, attieksmi un </w:t>
      </w:r>
      <w:r>
        <w:rPr>
          <w:rFonts w:eastAsia="Times New Roman"/>
        </w:rPr>
        <w:t xml:space="preserve">cilvēcīgumu, kuri kā vērtības tika izcelti </w:t>
      </w:r>
      <w:r w:rsidR="00262025">
        <w:rPr>
          <w:rFonts w:eastAsia="Times New Roman"/>
        </w:rPr>
        <w:t xml:space="preserve">notikušajos </w:t>
      </w:r>
      <w:r>
        <w:rPr>
          <w:rFonts w:eastAsia="Times New Roman"/>
        </w:rPr>
        <w:t xml:space="preserve">sarunu apļos. </w:t>
      </w:r>
    </w:p>
    <w:p w14:paraId="6E68F8FC" w14:textId="77A185AA" w:rsidR="00D22FED" w:rsidRDefault="00D22FED" w:rsidP="009C4C5F">
      <w:pPr>
        <w:jc w:val="both"/>
        <w:rPr>
          <w:rFonts w:eastAsia="Times New Roman"/>
        </w:rPr>
      </w:pPr>
      <w:r>
        <w:rPr>
          <w:rFonts w:eastAsia="Times New Roman"/>
        </w:rPr>
        <w:t xml:space="preserve">J. Šaicāne vēlas noskaidrot, vai ir iespējams identificēt vai </w:t>
      </w:r>
      <w:r w:rsidR="00262025">
        <w:rPr>
          <w:rFonts w:eastAsia="Times New Roman"/>
        </w:rPr>
        <w:t xml:space="preserve">dialoga apļu </w:t>
      </w:r>
      <w:r>
        <w:rPr>
          <w:rFonts w:eastAsia="Times New Roman"/>
        </w:rPr>
        <w:t>dalībniek</w:t>
      </w:r>
      <w:r w:rsidR="00262025">
        <w:rPr>
          <w:rFonts w:eastAsia="Times New Roman"/>
        </w:rPr>
        <w:t>i</w:t>
      </w:r>
      <w:r>
        <w:rPr>
          <w:rFonts w:eastAsia="Times New Roman"/>
        </w:rPr>
        <w:t xml:space="preserve"> pārstāv mazākumtautības. </w:t>
      </w:r>
    </w:p>
    <w:p w14:paraId="11EC3CA4" w14:textId="1920F0E6" w:rsidR="00D22FED" w:rsidRDefault="00D22FED" w:rsidP="009C4C5F">
      <w:pPr>
        <w:jc w:val="both"/>
        <w:rPr>
          <w:rFonts w:eastAsia="Times New Roman"/>
        </w:rPr>
      </w:pPr>
      <w:r>
        <w:rPr>
          <w:rFonts w:eastAsia="Times New Roman"/>
        </w:rPr>
        <w:t>A. Šarkovska, I. Morica un I. Kuzņecova skaidro</w:t>
      </w:r>
      <w:r w:rsidR="00262025">
        <w:rPr>
          <w:rFonts w:eastAsia="Times New Roman"/>
        </w:rPr>
        <w:t>,</w:t>
      </w:r>
      <w:r>
        <w:rPr>
          <w:rFonts w:eastAsia="Times New Roman"/>
        </w:rPr>
        <w:t xml:space="preserve"> kā notika apļi, kā</w:t>
      </w:r>
      <w:r w:rsidR="00262025">
        <w:rPr>
          <w:rFonts w:eastAsia="Times New Roman"/>
        </w:rPr>
        <w:t xml:space="preserve"> notika dalībnieku atlase un kā</w:t>
      </w:r>
      <w:r>
        <w:rPr>
          <w:rFonts w:eastAsia="Times New Roman"/>
        </w:rPr>
        <w:t xml:space="preserve">di dalībnieki piedalījās. </w:t>
      </w:r>
    </w:p>
    <w:p w14:paraId="525CFF90" w14:textId="48D39653" w:rsidR="008D6DD0" w:rsidRDefault="008D6DD0" w:rsidP="009C4C5F">
      <w:pPr>
        <w:jc w:val="both"/>
        <w:rPr>
          <w:rFonts w:eastAsia="Times New Roman"/>
        </w:rPr>
      </w:pPr>
      <w:r>
        <w:rPr>
          <w:rFonts w:eastAsia="Times New Roman"/>
        </w:rPr>
        <w:t>M.</w:t>
      </w:r>
      <w:r w:rsidR="00C47622">
        <w:rPr>
          <w:rFonts w:eastAsia="Times New Roman"/>
        </w:rPr>
        <w:t> </w:t>
      </w:r>
      <w:r>
        <w:rPr>
          <w:rFonts w:eastAsia="Times New Roman"/>
        </w:rPr>
        <w:t xml:space="preserve">Spilve jautā par dialoga apļu metodes rezultātu </w:t>
      </w:r>
      <w:proofErr w:type="spellStart"/>
      <w:r>
        <w:rPr>
          <w:rFonts w:eastAsia="Times New Roman"/>
        </w:rPr>
        <w:t>ilgstpēju</w:t>
      </w:r>
      <w:proofErr w:type="spellEnd"/>
      <w:r w:rsidR="00C47622">
        <w:rPr>
          <w:rFonts w:eastAsia="Times New Roman"/>
        </w:rPr>
        <w:t xml:space="preserve"> un plāniem izmantot iegūtos rezultātus. </w:t>
      </w:r>
    </w:p>
    <w:p w14:paraId="6B93714B" w14:textId="77777777" w:rsidR="00525246" w:rsidRPr="009E18DC" w:rsidRDefault="00525246" w:rsidP="00525246">
      <w:pPr>
        <w:jc w:val="both"/>
        <w:rPr>
          <w:rFonts w:eastAsia="Times New Roman"/>
        </w:rPr>
      </w:pPr>
    </w:p>
    <w:p w14:paraId="1741C300" w14:textId="77777777" w:rsidR="00E72F99" w:rsidRDefault="00E701BB" w:rsidP="00525246">
      <w:pPr>
        <w:contextualSpacing/>
        <w:jc w:val="both"/>
        <w:rPr>
          <w:rFonts w:asciiTheme="majorBidi" w:hAnsiTheme="majorBidi" w:cstheme="majorBidi"/>
          <w:b/>
          <w:bCs/>
          <w:szCs w:val="24"/>
        </w:rPr>
      </w:pPr>
      <w:r w:rsidRPr="003F0BC4">
        <w:rPr>
          <w:rFonts w:asciiTheme="majorBidi" w:hAnsiTheme="majorBidi" w:cstheme="majorBidi"/>
          <w:b/>
          <w:bCs/>
          <w:szCs w:val="24"/>
        </w:rPr>
        <w:t>Padomes l</w:t>
      </w:r>
      <w:r w:rsidR="009D3A79" w:rsidRPr="003F0BC4">
        <w:rPr>
          <w:rFonts w:asciiTheme="majorBidi" w:hAnsiTheme="majorBidi" w:cstheme="majorBidi"/>
          <w:b/>
          <w:bCs/>
          <w:szCs w:val="24"/>
        </w:rPr>
        <w:t xml:space="preserve">ēmums: </w:t>
      </w:r>
    </w:p>
    <w:p w14:paraId="1474AC9E" w14:textId="1FC31FB8" w:rsidR="000A71FA" w:rsidRPr="008D6DD0" w:rsidRDefault="000A71FA" w:rsidP="00525246">
      <w:pPr>
        <w:contextualSpacing/>
        <w:jc w:val="both"/>
        <w:rPr>
          <w:rFonts w:asciiTheme="majorBidi" w:hAnsiTheme="majorBidi" w:cstheme="majorBidi"/>
          <w:szCs w:val="24"/>
        </w:rPr>
      </w:pPr>
      <w:r w:rsidRPr="008D6DD0">
        <w:rPr>
          <w:rFonts w:asciiTheme="majorBidi" w:hAnsiTheme="majorBidi" w:cstheme="majorBidi"/>
          <w:szCs w:val="24"/>
        </w:rPr>
        <w:t xml:space="preserve">Pieņemt zināšanai </w:t>
      </w:r>
      <w:r w:rsidR="008D6DD0" w:rsidRPr="008D6DD0">
        <w:rPr>
          <w:rFonts w:asciiTheme="majorBidi" w:hAnsiTheme="majorBidi" w:cstheme="majorBidi"/>
          <w:szCs w:val="24"/>
        </w:rPr>
        <w:t xml:space="preserve">visu pušu sniegto informāciju. </w:t>
      </w:r>
    </w:p>
    <w:p w14:paraId="2BEA6F7E" w14:textId="77777777" w:rsidR="00C17468" w:rsidRPr="003F0BC4" w:rsidRDefault="00C17468" w:rsidP="00525246">
      <w:pPr>
        <w:jc w:val="both"/>
        <w:rPr>
          <w:rFonts w:asciiTheme="majorBidi" w:hAnsiTheme="majorBidi" w:cstheme="majorBidi"/>
          <w:b/>
          <w:bCs/>
          <w:szCs w:val="24"/>
        </w:rPr>
      </w:pPr>
    </w:p>
    <w:p w14:paraId="53ED48C4" w14:textId="6015D0F3" w:rsidR="00DF1992" w:rsidRPr="00262025" w:rsidRDefault="00DF1992" w:rsidP="009C4C5F">
      <w:pPr>
        <w:pStyle w:val="ListParagraph"/>
        <w:numPr>
          <w:ilvl w:val="0"/>
          <w:numId w:val="3"/>
        </w:numPr>
        <w:jc w:val="both"/>
        <w:rPr>
          <w:rFonts w:eastAsia="Times New Roman"/>
          <w:b/>
          <w:bCs/>
        </w:rPr>
      </w:pPr>
      <w:r w:rsidRPr="00262025">
        <w:rPr>
          <w:rFonts w:eastAsia="Times New Roman"/>
          <w:b/>
          <w:bCs/>
        </w:rPr>
        <w:t>Iedzīvotāju aptaujas rezultātu prezentācija</w:t>
      </w:r>
      <w:r w:rsidR="008D6DD0" w:rsidRPr="00262025">
        <w:rPr>
          <w:rFonts w:eastAsia="Times New Roman"/>
          <w:b/>
          <w:bCs/>
        </w:rPr>
        <w:t xml:space="preserve">. </w:t>
      </w:r>
    </w:p>
    <w:p w14:paraId="54804630" w14:textId="6B432819" w:rsidR="00C47622" w:rsidRDefault="00C47622" w:rsidP="00C47622">
      <w:pPr>
        <w:jc w:val="both"/>
      </w:pPr>
      <w:r>
        <w:t>I. </w:t>
      </w:r>
      <w:r w:rsidR="008D6DD0">
        <w:t xml:space="preserve">Kušķe </w:t>
      </w:r>
      <w:r>
        <w:t xml:space="preserve">un Z. Legzdiņa-Joja </w:t>
      </w:r>
      <w:r w:rsidR="008D6DD0">
        <w:t xml:space="preserve">iepazīstina ar aptaujas rezultātiem, gūtajiem secinājumiem. </w:t>
      </w:r>
    </w:p>
    <w:p w14:paraId="605DDDAD" w14:textId="4B7C89A4" w:rsidR="00262025" w:rsidRPr="008D6DD0" w:rsidRDefault="00C47622" w:rsidP="00030D33">
      <w:pPr>
        <w:jc w:val="both"/>
      </w:pPr>
      <w:r>
        <w:t>U. Lielpēters, M. Spilve, L. Stafecka jautā par veidiem, kā tika izplatīta informācija par iespējām piedalīties aptaujā.</w:t>
      </w:r>
      <w:r w:rsidR="00030D33" w:rsidRPr="00030D33">
        <w:t xml:space="preserve"> </w:t>
      </w:r>
      <w:r w:rsidR="00030D33">
        <w:t>I. Kušķe un Z. Legzdiņa-Joja skaidro, ka veikta i</w:t>
      </w:r>
      <w:r w:rsidR="00030D33" w:rsidRPr="00030D33">
        <w:t>edzīvotāju aptauja interneta vidē</w:t>
      </w:r>
      <w:r w:rsidR="00030D33">
        <w:t xml:space="preserve"> un dažādos kanālos izplatīta informācija par iespēju to aizpildīt.  </w:t>
      </w:r>
    </w:p>
    <w:p w14:paraId="4F120307" w14:textId="77777777" w:rsidR="00525246" w:rsidRPr="001404D0" w:rsidRDefault="00525246" w:rsidP="00525246">
      <w:pPr>
        <w:jc w:val="both"/>
        <w:rPr>
          <w:rFonts w:asciiTheme="majorBidi" w:hAnsiTheme="majorBidi" w:cstheme="majorBidi"/>
          <w:szCs w:val="24"/>
        </w:rPr>
      </w:pPr>
    </w:p>
    <w:p w14:paraId="284F086A" w14:textId="300179D1" w:rsidR="003C5F78" w:rsidRDefault="003C5F78" w:rsidP="00525246">
      <w:pPr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b/>
          <w:bCs/>
          <w:szCs w:val="24"/>
        </w:rPr>
        <w:t>Padomes lēmums:</w:t>
      </w:r>
      <w:r w:rsidRPr="003F0BC4">
        <w:rPr>
          <w:rFonts w:asciiTheme="majorBidi" w:hAnsiTheme="majorBidi" w:cstheme="majorBidi"/>
          <w:szCs w:val="24"/>
        </w:rPr>
        <w:t xml:space="preserve"> </w:t>
      </w:r>
    </w:p>
    <w:p w14:paraId="71D55028" w14:textId="61E61A8E" w:rsidR="002D756A" w:rsidRPr="002C6A2C" w:rsidRDefault="002D756A" w:rsidP="00525246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Pieņemt zināšanai </w:t>
      </w:r>
      <w:r w:rsidR="00C47622">
        <w:rPr>
          <w:rFonts w:asciiTheme="majorBidi" w:hAnsiTheme="majorBidi" w:cstheme="majorBidi"/>
          <w:szCs w:val="24"/>
        </w:rPr>
        <w:t xml:space="preserve">Valsts kancelejas sniegto informāciju. </w:t>
      </w:r>
    </w:p>
    <w:p w14:paraId="6739066F" w14:textId="77777777" w:rsidR="003C5F78" w:rsidRPr="003F0BC4" w:rsidRDefault="003C5F78" w:rsidP="00525246">
      <w:pPr>
        <w:ind w:left="360"/>
        <w:jc w:val="both"/>
        <w:rPr>
          <w:rFonts w:asciiTheme="majorBidi" w:hAnsiTheme="majorBidi" w:cstheme="majorBidi"/>
          <w:szCs w:val="24"/>
        </w:rPr>
      </w:pPr>
    </w:p>
    <w:p w14:paraId="563F4CDC" w14:textId="77299932" w:rsidR="00DF1992" w:rsidRPr="00262025" w:rsidRDefault="00DF1992" w:rsidP="009C4C5F">
      <w:pPr>
        <w:pStyle w:val="ListParagraph"/>
        <w:numPr>
          <w:ilvl w:val="0"/>
          <w:numId w:val="3"/>
        </w:numPr>
        <w:jc w:val="both"/>
        <w:rPr>
          <w:rFonts w:eastAsia="Times New Roman"/>
          <w:b/>
          <w:bCs/>
        </w:rPr>
      </w:pPr>
      <w:r w:rsidRPr="00262025">
        <w:rPr>
          <w:rFonts w:eastAsia="Times New Roman"/>
          <w:b/>
          <w:bCs/>
        </w:rPr>
        <w:t>Saņemto priekšlikumu kopsavilkums</w:t>
      </w:r>
    </w:p>
    <w:p w14:paraId="6A0AF688" w14:textId="659E5D9A" w:rsidR="00DF1992" w:rsidRDefault="00C47622" w:rsidP="00C47622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I. Kušķe iepazīstina ar ministriju un biedrību sniegtajiem priekšlikumiem. </w:t>
      </w:r>
    </w:p>
    <w:p w14:paraId="63D3640A" w14:textId="77777777" w:rsidR="00C47622" w:rsidRPr="00DF1992" w:rsidRDefault="00C47622" w:rsidP="00C47622">
      <w:pPr>
        <w:jc w:val="both"/>
        <w:rPr>
          <w:rFonts w:asciiTheme="majorBidi" w:hAnsiTheme="majorBidi" w:cstheme="majorBidi"/>
          <w:szCs w:val="24"/>
        </w:rPr>
      </w:pPr>
    </w:p>
    <w:p w14:paraId="41A09CFE" w14:textId="77777777" w:rsidR="00DF1992" w:rsidRDefault="00DF1992" w:rsidP="00DF1992">
      <w:pPr>
        <w:jc w:val="both"/>
        <w:rPr>
          <w:rFonts w:asciiTheme="majorBidi" w:hAnsiTheme="majorBidi" w:cstheme="majorBidi"/>
          <w:szCs w:val="24"/>
        </w:rPr>
      </w:pPr>
      <w:r w:rsidRPr="00DF1992">
        <w:rPr>
          <w:rFonts w:asciiTheme="majorBidi" w:hAnsiTheme="majorBidi" w:cstheme="majorBidi"/>
          <w:b/>
          <w:bCs/>
          <w:szCs w:val="24"/>
        </w:rPr>
        <w:t>Padomes lēmums:</w:t>
      </w:r>
      <w:r w:rsidRPr="00DF1992">
        <w:rPr>
          <w:rFonts w:asciiTheme="majorBidi" w:hAnsiTheme="majorBidi" w:cstheme="majorBidi"/>
          <w:szCs w:val="24"/>
        </w:rPr>
        <w:t xml:space="preserve"> </w:t>
      </w:r>
    </w:p>
    <w:p w14:paraId="39F1D746" w14:textId="3BB0AE2A" w:rsidR="009B6AA9" w:rsidRPr="00DF1992" w:rsidRDefault="009B6AA9" w:rsidP="00DF1992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Pieņemt zināšanai Valsts kancelejas sniegto informāciju. </w:t>
      </w:r>
    </w:p>
    <w:p w14:paraId="0892A405" w14:textId="77777777" w:rsidR="009B6AA9" w:rsidRPr="00DF1992" w:rsidRDefault="009B6AA9" w:rsidP="00262025">
      <w:pPr>
        <w:jc w:val="both"/>
      </w:pPr>
    </w:p>
    <w:p w14:paraId="67E224DA" w14:textId="5DA58E25" w:rsidR="009B6AA9" w:rsidRPr="00262025" w:rsidRDefault="009B6AA9" w:rsidP="009B6AA9">
      <w:pPr>
        <w:pStyle w:val="ListParagraph"/>
        <w:numPr>
          <w:ilvl w:val="0"/>
          <w:numId w:val="3"/>
        </w:numPr>
        <w:jc w:val="both"/>
        <w:rPr>
          <w:rFonts w:eastAsia="Times New Roman"/>
          <w:b/>
          <w:bCs/>
        </w:rPr>
      </w:pPr>
      <w:r w:rsidRPr="00262025">
        <w:rPr>
          <w:rFonts w:eastAsia="Times New Roman"/>
          <w:b/>
          <w:bCs/>
        </w:rPr>
        <w:t>Atvērtās pārvaldības veicināšana Latvijā: apaļā galda diskusija.</w:t>
      </w:r>
    </w:p>
    <w:p w14:paraId="5E37EF18" w14:textId="0C569389" w:rsidR="009B6AA9" w:rsidRDefault="009B6AA9" w:rsidP="00030D33">
      <w:pPr>
        <w:jc w:val="both"/>
        <w:rPr>
          <w:rFonts w:eastAsia="Times New Roman"/>
        </w:rPr>
      </w:pPr>
      <w:r>
        <w:rPr>
          <w:rFonts w:eastAsia="Times New Roman"/>
        </w:rPr>
        <w:t>I.A.</w:t>
      </w:r>
      <w:r w:rsidR="007A6B6E">
        <w:rPr>
          <w:rFonts w:eastAsia="Times New Roman"/>
        </w:rPr>
        <w:t> </w:t>
      </w:r>
      <w:r>
        <w:rPr>
          <w:rFonts w:eastAsia="Times New Roman"/>
        </w:rPr>
        <w:t xml:space="preserve">Eklona informē par plāna izstrādes ietvaru </w:t>
      </w:r>
      <w:r w:rsidR="00030D33">
        <w:rPr>
          <w:rFonts w:eastAsia="Times New Roman"/>
        </w:rPr>
        <w:t xml:space="preserve">un kontekstu. Plāns būs uz divu gadu </w:t>
      </w:r>
      <w:r>
        <w:rPr>
          <w:rFonts w:eastAsia="Times New Roman"/>
        </w:rPr>
        <w:t>termiņu</w:t>
      </w:r>
      <w:r w:rsidR="00030D33">
        <w:rPr>
          <w:rFonts w:eastAsia="Times New Roman"/>
        </w:rPr>
        <w:t xml:space="preserve"> un</w:t>
      </w:r>
      <w:r>
        <w:rPr>
          <w:rFonts w:eastAsia="Times New Roman"/>
        </w:rPr>
        <w:t xml:space="preserve"> </w:t>
      </w:r>
      <w:r w:rsidR="00030D33">
        <w:rPr>
          <w:rFonts w:eastAsia="Times New Roman"/>
        </w:rPr>
        <w:t>jāņem vērā ierobežotie valsts budžeta līdzekļi.</w:t>
      </w:r>
      <w:r>
        <w:rPr>
          <w:rFonts w:eastAsia="Times New Roman"/>
        </w:rPr>
        <w:t xml:space="preserve"> </w:t>
      </w:r>
      <w:r w:rsidR="00030D33">
        <w:rPr>
          <w:rFonts w:eastAsia="Times New Roman"/>
        </w:rPr>
        <w:t xml:space="preserve">I.A. Eklona </w:t>
      </w:r>
      <w:r>
        <w:rPr>
          <w:rFonts w:eastAsia="Times New Roman"/>
        </w:rPr>
        <w:t>aicin</w:t>
      </w:r>
      <w:r w:rsidR="00262025">
        <w:rPr>
          <w:rFonts w:eastAsia="Times New Roman"/>
        </w:rPr>
        <w:t>a</w:t>
      </w:r>
      <w:r>
        <w:rPr>
          <w:rFonts w:eastAsia="Times New Roman"/>
        </w:rPr>
        <w:t xml:space="preserve"> izteikties</w:t>
      </w:r>
      <w:r w:rsidR="00262025">
        <w:rPr>
          <w:rFonts w:eastAsia="Times New Roman"/>
        </w:rPr>
        <w:t xml:space="preserve"> klātesošos</w:t>
      </w:r>
      <w:r w:rsidR="00030D33">
        <w:rPr>
          <w:rFonts w:eastAsia="Times New Roman"/>
        </w:rPr>
        <w:t xml:space="preserve"> par galvenajiem stratēģiskajiem virzieniem</w:t>
      </w:r>
      <w:r w:rsidR="00262025">
        <w:rPr>
          <w:rFonts w:eastAsia="Times New Roman"/>
        </w:rPr>
        <w:t>.</w:t>
      </w:r>
    </w:p>
    <w:p w14:paraId="02F8C90C" w14:textId="353A92AE" w:rsidR="009B6AA9" w:rsidRDefault="009B6AA9" w:rsidP="009B6AA9">
      <w:pPr>
        <w:jc w:val="both"/>
        <w:rPr>
          <w:rFonts w:eastAsia="Times New Roman"/>
        </w:rPr>
      </w:pPr>
      <w:r>
        <w:rPr>
          <w:rFonts w:eastAsia="Times New Roman"/>
        </w:rPr>
        <w:t>L.</w:t>
      </w:r>
      <w:r w:rsidR="007A6B6E">
        <w:rPr>
          <w:rFonts w:eastAsia="Times New Roman"/>
        </w:rPr>
        <w:t> </w:t>
      </w:r>
      <w:r>
        <w:rPr>
          <w:rFonts w:eastAsia="Times New Roman"/>
        </w:rPr>
        <w:t xml:space="preserve">Stafecka </w:t>
      </w:r>
      <w:r w:rsidR="00F8771E">
        <w:rPr>
          <w:rFonts w:eastAsia="Times New Roman"/>
        </w:rPr>
        <w:t xml:space="preserve">ierosina strādāt </w:t>
      </w:r>
      <w:r>
        <w:rPr>
          <w:rFonts w:eastAsia="Times New Roman"/>
        </w:rPr>
        <w:t>div</w:t>
      </w:r>
      <w:r w:rsidR="00F8771E">
        <w:rPr>
          <w:rFonts w:eastAsia="Times New Roman"/>
        </w:rPr>
        <w:t>os</w:t>
      </w:r>
      <w:r>
        <w:rPr>
          <w:rFonts w:eastAsia="Times New Roman"/>
        </w:rPr>
        <w:t xml:space="preserve"> galven</w:t>
      </w:r>
      <w:r w:rsidR="00F8771E">
        <w:rPr>
          <w:rFonts w:eastAsia="Times New Roman"/>
        </w:rPr>
        <w:t>aj</w:t>
      </w:r>
      <w:r w:rsidR="00030D33">
        <w:rPr>
          <w:rFonts w:eastAsia="Times New Roman"/>
        </w:rPr>
        <w:t>os</w:t>
      </w:r>
      <w:r>
        <w:rPr>
          <w:rFonts w:eastAsia="Times New Roman"/>
        </w:rPr>
        <w:t xml:space="preserve"> virzien</w:t>
      </w:r>
      <w:r w:rsidR="00F8771E">
        <w:rPr>
          <w:rFonts w:eastAsia="Times New Roman"/>
        </w:rPr>
        <w:t>os</w:t>
      </w:r>
      <w:r>
        <w:rPr>
          <w:rFonts w:eastAsia="Times New Roman"/>
        </w:rPr>
        <w:t xml:space="preserve"> – </w:t>
      </w:r>
      <w:r w:rsidR="00F8771E">
        <w:rPr>
          <w:rFonts w:eastAsia="Times New Roman"/>
        </w:rPr>
        <w:t xml:space="preserve">pirmkārt, mazināt </w:t>
      </w:r>
      <w:r>
        <w:rPr>
          <w:rFonts w:eastAsia="Times New Roman"/>
        </w:rPr>
        <w:t>sabiedrības neuzticēšan</w:t>
      </w:r>
      <w:r w:rsidR="00F8771E">
        <w:rPr>
          <w:rFonts w:eastAsia="Times New Roman"/>
        </w:rPr>
        <w:t>o</w:t>
      </w:r>
      <w:r>
        <w:rPr>
          <w:rFonts w:eastAsia="Times New Roman"/>
        </w:rPr>
        <w:t xml:space="preserve">s, kā tiek tērēti </w:t>
      </w:r>
      <w:r w:rsidR="00F8771E">
        <w:rPr>
          <w:rFonts w:eastAsia="Times New Roman"/>
        </w:rPr>
        <w:t xml:space="preserve">valsts un pašvaldību </w:t>
      </w:r>
      <w:r>
        <w:rPr>
          <w:rFonts w:eastAsia="Times New Roman"/>
        </w:rPr>
        <w:t xml:space="preserve">līdzekļi, </w:t>
      </w:r>
      <w:r w:rsidR="00262025">
        <w:rPr>
          <w:rFonts w:eastAsia="Times New Roman"/>
        </w:rPr>
        <w:t xml:space="preserve">nepieciešama </w:t>
      </w:r>
      <w:r>
        <w:rPr>
          <w:rFonts w:eastAsia="Times New Roman"/>
        </w:rPr>
        <w:t xml:space="preserve">daudz lielāka budžeta atklātība, </w:t>
      </w:r>
      <w:r w:rsidR="00F8771E">
        <w:rPr>
          <w:rFonts w:eastAsia="Times New Roman"/>
        </w:rPr>
        <w:t xml:space="preserve">uztveramība, </w:t>
      </w:r>
      <w:r w:rsidR="00262025">
        <w:rPr>
          <w:rFonts w:eastAsia="Times New Roman"/>
        </w:rPr>
        <w:t xml:space="preserve">atklātība </w:t>
      </w:r>
      <w:r>
        <w:rPr>
          <w:rFonts w:eastAsia="Times New Roman"/>
        </w:rPr>
        <w:t>iestāžu līmenī, pašvaldību līmenī</w:t>
      </w:r>
      <w:r w:rsidR="00F8771E">
        <w:rPr>
          <w:rFonts w:eastAsia="Times New Roman"/>
        </w:rPr>
        <w:t>, piemēram, izglītības joma;</w:t>
      </w:r>
      <w:r>
        <w:rPr>
          <w:rFonts w:eastAsia="Times New Roman"/>
        </w:rPr>
        <w:t xml:space="preserve"> un</w:t>
      </w:r>
      <w:r w:rsidR="00F8771E">
        <w:rPr>
          <w:rFonts w:eastAsia="Times New Roman"/>
        </w:rPr>
        <w:t>, otrkārt,</w:t>
      </w:r>
      <w:r>
        <w:rPr>
          <w:rFonts w:eastAsia="Times New Roman"/>
        </w:rPr>
        <w:t xml:space="preserve"> </w:t>
      </w:r>
      <w:r w:rsidR="00F8771E">
        <w:rPr>
          <w:rFonts w:eastAsia="Times New Roman"/>
        </w:rPr>
        <w:t xml:space="preserve">mazināt </w:t>
      </w:r>
      <w:r>
        <w:rPr>
          <w:rFonts w:eastAsia="Times New Roman"/>
        </w:rPr>
        <w:t>publiskajā sektorā nodarbināto distanc</w:t>
      </w:r>
      <w:r w:rsidR="00F8771E">
        <w:rPr>
          <w:rFonts w:eastAsia="Times New Roman"/>
        </w:rPr>
        <w:t>i</w:t>
      </w:r>
      <w:r>
        <w:rPr>
          <w:rFonts w:eastAsia="Times New Roman"/>
        </w:rPr>
        <w:t xml:space="preserve"> pret iedzīvotājiem – valoda, kā tiek pasniegta informācija, </w:t>
      </w:r>
      <w:r w:rsidR="007A6B6E">
        <w:rPr>
          <w:rFonts w:eastAsia="Times New Roman"/>
        </w:rPr>
        <w:t xml:space="preserve">īpaši reģionos, </w:t>
      </w:r>
      <w:r w:rsidR="00F8771E">
        <w:rPr>
          <w:rFonts w:eastAsia="Times New Roman"/>
        </w:rPr>
        <w:t xml:space="preserve">godīga un </w:t>
      </w:r>
      <w:r w:rsidR="007A6B6E">
        <w:rPr>
          <w:rFonts w:eastAsia="Times New Roman"/>
        </w:rPr>
        <w:t>vienkārš</w:t>
      </w:r>
      <w:r w:rsidR="00F8771E">
        <w:rPr>
          <w:rFonts w:eastAsia="Times New Roman"/>
        </w:rPr>
        <w:t>ot</w:t>
      </w:r>
      <w:r w:rsidR="007A6B6E">
        <w:rPr>
          <w:rFonts w:eastAsia="Times New Roman"/>
        </w:rPr>
        <w:t xml:space="preserve">a lēmumu skaidrošana. Latgales situācija </w:t>
      </w:r>
      <w:r w:rsidR="00262025">
        <w:rPr>
          <w:rFonts w:eastAsia="Times New Roman"/>
        </w:rPr>
        <w:t xml:space="preserve">ļauj izdarīt secinājumus </w:t>
      </w:r>
      <w:r w:rsidR="007A6B6E">
        <w:rPr>
          <w:rFonts w:eastAsia="Times New Roman"/>
        </w:rPr>
        <w:t xml:space="preserve">– </w:t>
      </w:r>
      <w:r w:rsidR="00262025">
        <w:rPr>
          <w:rFonts w:eastAsia="Times New Roman"/>
        </w:rPr>
        <w:t xml:space="preserve">nepieciešams </w:t>
      </w:r>
      <w:r w:rsidR="007A6B6E">
        <w:rPr>
          <w:rFonts w:eastAsia="Times New Roman"/>
        </w:rPr>
        <w:t>kaut ko darīt</w:t>
      </w:r>
      <w:r w:rsidR="00262025">
        <w:rPr>
          <w:rFonts w:eastAsia="Times New Roman"/>
        </w:rPr>
        <w:t>, lai panāktu uzlabojumus</w:t>
      </w:r>
      <w:r w:rsidR="007A6B6E">
        <w:rPr>
          <w:rFonts w:eastAsia="Times New Roman"/>
        </w:rPr>
        <w:t xml:space="preserve">. </w:t>
      </w:r>
    </w:p>
    <w:p w14:paraId="5CA59ABD" w14:textId="33FD02E4" w:rsidR="007A6B6E" w:rsidRDefault="00262025" w:rsidP="009B6AA9">
      <w:pPr>
        <w:jc w:val="both"/>
        <w:rPr>
          <w:rFonts w:eastAsia="Times New Roman"/>
        </w:rPr>
      </w:pPr>
      <w:r>
        <w:rPr>
          <w:rFonts w:eastAsia="Times New Roman"/>
        </w:rPr>
        <w:t>V. Briže</w:t>
      </w:r>
      <w:r w:rsidR="007A6B6E">
        <w:rPr>
          <w:rFonts w:eastAsia="Times New Roman"/>
        </w:rPr>
        <w:t xml:space="preserve"> </w:t>
      </w:r>
      <w:r>
        <w:rPr>
          <w:rFonts w:eastAsia="Times New Roman"/>
        </w:rPr>
        <w:t xml:space="preserve">skaidro, ka </w:t>
      </w:r>
      <w:r w:rsidR="007A6B6E">
        <w:rPr>
          <w:rFonts w:eastAsia="Times New Roman"/>
        </w:rPr>
        <w:t>aizsardzības jomā šobrīd ir piešķirts finansējums</w:t>
      </w:r>
      <w:r>
        <w:rPr>
          <w:rFonts w:eastAsia="Times New Roman"/>
        </w:rPr>
        <w:t xml:space="preserve"> </w:t>
      </w:r>
      <w:r w:rsidR="007A6B6E">
        <w:rPr>
          <w:rFonts w:eastAsia="Times New Roman"/>
        </w:rPr>
        <w:t xml:space="preserve">atbilstoši </w:t>
      </w:r>
      <w:r>
        <w:rPr>
          <w:rFonts w:eastAsia="Times New Roman"/>
        </w:rPr>
        <w:t>valdības rīcības plānam</w:t>
      </w:r>
      <w:r w:rsidR="007A6B6E">
        <w:rPr>
          <w:rFonts w:eastAsia="Times New Roman"/>
        </w:rPr>
        <w:t xml:space="preserve"> un </w:t>
      </w:r>
      <w:r w:rsidRPr="00262025">
        <w:rPr>
          <w:rFonts w:eastAsia="Times New Roman"/>
        </w:rPr>
        <w:t>Rīcības plānam Latvijas Austrumu pierobežas ekonomiskajai izaugsmei un drošības stiprināšanai 2025.–2027. gadam</w:t>
      </w:r>
      <w:r w:rsidR="007A6B6E">
        <w:rPr>
          <w:rFonts w:eastAsia="Times New Roman"/>
        </w:rPr>
        <w:t xml:space="preserve">. 2025.gadā </w:t>
      </w:r>
      <w:r>
        <w:rPr>
          <w:rFonts w:eastAsia="Times New Roman"/>
        </w:rPr>
        <w:t>norisinās</w:t>
      </w:r>
      <w:r w:rsidR="007A6B6E">
        <w:rPr>
          <w:rFonts w:eastAsia="Times New Roman"/>
        </w:rPr>
        <w:t xml:space="preserve"> projektu konkurss</w:t>
      </w:r>
      <w:r>
        <w:rPr>
          <w:rFonts w:eastAsia="Times New Roman"/>
        </w:rPr>
        <w:t xml:space="preserve"> biedrībām un nodibinājumiem, kā arī</w:t>
      </w:r>
      <w:r w:rsidR="007A6B6E">
        <w:rPr>
          <w:rFonts w:eastAsia="Times New Roman"/>
        </w:rPr>
        <w:t xml:space="preserve"> medijiem. </w:t>
      </w:r>
    </w:p>
    <w:p w14:paraId="59CF54FF" w14:textId="61F5CAAE" w:rsidR="007A6B6E" w:rsidRDefault="007A6B6E" w:rsidP="009B6AA9">
      <w:pPr>
        <w:jc w:val="both"/>
        <w:rPr>
          <w:rFonts w:eastAsia="Times New Roman"/>
        </w:rPr>
      </w:pPr>
      <w:r>
        <w:rPr>
          <w:rFonts w:eastAsia="Times New Roman"/>
        </w:rPr>
        <w:t xml:space="preserve">U. Lielpēters </w:t>
      </w:r>
      <w:r w:rsidR="00F8771E">
        <w:rPr>
          <w:rFonts w:eastAsia="Times New Roman"/>
        </w:rPr>
        <w:t>atbalst</w:t>
      </w:r>
      <w:r w:rsidR="00755C8B">
        <w:rPr>
          <w:rFonts w:eastAsia="Times New Roman"/>
        </w:rPr>
        <w:t>a</w:t>
      </w:r>
      <w:r w:rsidR="00F8771E">
        <w:rPr>
          <w:rFonts w:eastAsia="Times New Roman"/>
        </w:rPr>
        <w:t xml:space="preserve"> budžeta atklātīb</w:t>
      </w:r>
      <w:r w:rsidR="00755C8B">
        <w:rPr>
          <w:rFonts w:eastAsia="Times New Roman"/>
        </w:rPr>
        <w:t>u (L. </w:t>
      </w:r>
      <w:proofErr w:type="spellStart"/>
      <w:r w:rsidR="00755C8B">
        <w:rPr>
          <w:rFonts w:eastAsia="Times New Roman"/>
        </w:rPr>
        <w:t>Stafeckas</w:t>
      </w:r>
      <w:proofErr w:type="spellEnd"/>
      <w:r w:rsidR="00755C8B">
        <w:rPr>
          <w:rFonts w:eastAsia="Times New Roman"/>
        </w:rPr>
        <w:t xml:space="preserve"> izteikto priekšlikumu). T</w:t>
      </w:r>
      <w:r>
        <w:rPr>
          <w:rFonts w:eastAsia="Times New Roman"/>
        </w:rPr>
        <w:t>urpmākajā periodā būs svarīgi labi vākt nodokļus</w:t>
      </w:r>
      <w:r w:rsidR="00262025">
        <w:rPr>
          <w:rFonts w:eastAsia="Times New Roman"/>
        </w:rPr>
        <w:t xml:space="preserve"> – k</w:t>
      </w:r>
      <w:r>
        <w:rPr>
          <w:rFonts w:eastAsia="Times New Roman"/>
        </w:rPr>
        <w:t>ad</w:t>
      </w:r>
      <w:r w:rsidR="00262025">
        <w:rPr>
          <w:rFonts w:eastAsia="Times New Roman"/>
        </w:rPr>
        <w:t xml:space="preserve"> </w:t>
      </w:r>
      <w:r>
        <w:rPr>
          <w:rFonts w:eastAsia="Times New Roman"/>
        </w:rPr>
        <w:t xml:space="preserve">ekonomika iet uz leju, parasti </w:t>
      </w:r>
      <w:r w:rsidR="00621D6B">
        <w:rPr>
          <w:rFonts w:eastAsia="Times New Roman"/>
        </w:rPr>
        <w:t xml:space="preserve">nodokļu </w:t>
      </w:r>
      <w:r>
        <w:rPr>
          <w:rFonts w:eastAsia="Times New Roman"/>
        </w:rPr>
        <w:t xml:space="preserve">maksāšana mazinās. </w:t>
      </w:r>
      <w:r w:rsidR="00755C8B">
        <w:rPr>
          <w:rFonts w:eastAsia="Times New Roman"/>
        </w:rPr>
        <w:t>Tādēļ t</w:t>
      </w:r>
      <w:r>
        <w:rPr>
          <w:rFonts w:eastAsia="Times New Roman"/>
        </w:rPr>
        <w:t xml:space="preserve">ēriņu atklātībai būs nozīme. Attiecībā uz komunikāciju – </w:t>
      </w:r>
      <w:r w:rsidR="00262025">
        <w:rPr>
          <w:rFonts w:eastAsia="Times New Roman"/>
        </w:rPr>
        <w:t xml:space="preserve">tam ir nozīme, </w:t>
      </w:r>
      <w:r>
        <w:rPr>
          <w:rFonts w:eastAsia="Times New Roman"/>
        </w:rPr>
        <w:t>kā runājam, informējam, skaidrojam</w:t>
      </w:r>
      <w:r w:rsidR="00262025">
        <w:rPr>
          <w:rFonts w:eastAsia="Times New Roman"/>
        </w:rPr>
        <w:t xml:space="preserve">, tomēr </w:t>
      </w:r>
      <w:r>
        <w:rPr>
          <w:rFonts w:eastAsia="Times New Roman"/>
        </w:rPr>
        <w:t xml:space="preserve">ir būtiski arī saklausīt iedzīvotāju viedokli un to tālāk izmantot. </w:t>
      </w:r>
      <w:r w:rsidR="00262025">
        <w:rPr>
          <w:rFonts w:eastAsia="Times New Roman"/>
        </w:rPr>
        <w:t xml:space="preserve">Vērš uzmanību uz iepriekš pausto </w:t>
      </w:r>
      <w:r>
        <w:rPr>
          <w:rFonts w:eastAsia="Times New Roman"/>
        </w:rPr>
        <w:t>nepieciešamību par rezultatīvo rādītāju</w:t>
      </w:r>
      <w:r w:rsidR="00755C8B">
        <w:rPr>
          <w:rFonts w:eastAsia="Times New Roman"/>
        </w:rPr>
        <w:t xml:space="preserve"> skaidrai valodai</w:t>
      </w:r>
      <w:r>
        <w:rPr>
          <w:rFonts w:eastAsia="Times New Roman"/>
        </w:rPr>
        <w:t xml:space="preserve">, kas izmērītu, vai </w:t>
      </w:r>
      <w:r w:rsidR="00755C8B">
        <w:rPr>
          <w:rFonts w:eastAsia="Times New Roman"/>
        </w:rPr>
        <w:t xml:space="preserve">uzlabojas tas, kā </w:t>
      </w:r>
      <w:r>
        <w:rPr>
          <w:rFonts w:eastAsia="Times New Roman"/>
        </w:rPr>
        <w:t>cilvēki saprot</w:t>
      </w:r>
      <w:r w:rsidR="00755C8B">
        <w:rPr>
          <w:rFonts w:eastAsia="Times New Roman"/>
        </w:rPr>
        <w:t xml:space="preserve"> (vai saprot labāk</w:t>
      </w:r>
      <w:r>
        <w:rPr>
          <w:rFonts w:eastAsia="Times New Roman"/>
        </w:rPr>
        <w:t xml:space="preserve"> vai nesaprot labāk</w:t>
      </w:r>
      <w:r w:rsidR="00755C8B">
        <w:rPr>
          <w:rFonts w:eastAsia="Times New Roman"/>
        </w:rPr>
        <w:t>)</w:t>
      </w:r>
      <w:r>
        <w:rPr>
          <w:rFonts w:eastAsia="Times New Roman"/>
        </w:rPr>
        <w:t xml:space="preserve">, ja tiek veikti atbilstoši pasākumi. </w:t>
      </w:r>
    </w:p>
    <w:p w14:paraId="2577B7DC" w14:textId="37CB354A" w:rsidR="007A6B6E" w:rsidRDefault="007A6B6E" w:rsidP="009B6AA9">
      <w:pPr>
        <w:jc w:val="both"/>
        <w:rPr>
          <w:rFonts w:eastAsia="Times New Roman"/>
        </w:rPr>
      </w:pPr>
      <w:r>
        <w:rPr>
          <w:rFonts w:eastAsia="Times New Roman"/>
        </w:rPr>
        <w:t xml:space="preserve">J. Šaicāne </w:t>
      </w:r>
      <w:r w:rsidR="00755C8B">
        <w:rPr>
          <w:rFonts w:eastAsia="Times New Roman"/>
        </w:rPr>
        <w:t xml:space="preserve">aicina </w:t>
      </w:r>
      <w:r>
        <w:rPr>
          <w:rFonts w:eastAsia="Times New Roman"/>
        </w:rPr>
        <w:t xml:space="preserve">izvēlēties kanālus, </w:t>
      </w:r>
      <w:r w:rsidR="003F77FA">
        <w:rPr>
          <w:rFonts w:eastAsia="Times New Roman"/>
        </w:rPr>
        <w:t>kas ļauj</w:t>
      </w:r>
      <w:r>
        <w:rPr>
          <w:rFonts w:eastAsia="Times New Roman"/>
        </w:rPr>
        <w:t xml:space="preserve"> uzrunāt mazāk aktīv</w:t>
      </w:r>
      <w:r w:rsidR="003F77FA">
        <w:rPr>
          <w:rFonts w:eastAsia="Times New Roman"/>
        </w:rPr>
        <w:t>os</w:t>
      </w:r>
      <w:r>
        <w:rPr>
          <w:rFonts w:eastAsia="Times New Roman"/>
        </w:rPr>
        <w:t xml:space="preserve"> – min kā piemēru mazākumtautības, to iesaisti. Pauž pateicību par Valsts kancelejas pieeju pašiem apstrādāt datus. Pateicas I. </w:t>
      </w:r>
      <w:proofErr w:type="spellStart"/>
      <w:r>
        <w:rPr>
          <w:rFonts w:eastAsia="Times New Roman"/>
        </w:rPr>
        <w:t>Moricai</w:t>
      </w:r>
      <w:proofErr w:type="spellEnd"/>
      <w:r>
        <w:rPr>
          <w:rFonts w:eastAsia="Times New Roman"/>
        </w:rPr>
        <w:t xml:space="preserve"> par pozitīvisma devu. Rosina uzrunāt jaunos zinātniekus, kuriem varētu būt interese pētīt šādus jautājumus. </w:t>
      </w:r>
    </w:p>
    <w:p w14:paraId="6D356BC4" w14:textId="7D00DF1B" w:rsidR="007A6B6E" w:rsidRDefault="007A6B6E" w:rsidP="009B6AA9">
      <w:pPr>
        <w:jc w:val="both"/>
        <w:rPr>
          <w:rFonts w:eastAsia="Times New Roman"/>
        </w:rPr>
      </w:pPr>
      <w:r>
        <w:rPr>
          <w:rFonts w:eastAsia="Times New Roman"/>
        </w:rPr>
        <w:t>I. Morica aicina likt uzsvaru uz vērtībām</w:t>
      </w:r>
      <w:r w:rsidR="00755C8B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atvērtība</w:t>
      </w:r>
      <w:proofErr w:type="spellEnd"/>
      <w:r w:rsidR="00262025">
        <w:rPr>
          <w:rFonts w:eastAsia="Times New Roman"/>
        </w:rPr>
        <w:t>,</w:t>
      </w:r>
      <w:r w:rsidR="0059181F">
        <w:rPr>
          <w:rFonts w:eastAsia="Times New Roman"/>
        </w:rPr>
        <w:t xml:space="preserve"> finanšu atklātība un cilvēcīga komunikācija, min piemēru par sabiedrības saliedētību, </w:t>
      </w:r>
      <w:r w:rsidR="00262025">
        <w:rPr>
          <w:rFonts w:eastAsia="Times New Roman"/>
        </w:rPr>
        <w:t xml:space="preserve">kā arī pauž, ka </w:t>
      </w:r>
      <w:r w:rsidR="0059181F">
        <w:rPr>
          <w:rFonts w:eastAsia="Times New Roman"/>
        </w:rPr>
        <w:t>satraucoša ir politiskā retorika</w:t>
      </w:r>
      <w:r w:rsidR="003F77FA">
        <w:rPr>
          <w:rFonts w:eastAsia="Times New Roman"/>
        </w:rPr>
        <w:t xml:space="preserve"> un kopumā</w:t>
      </w:r>
      <w:r w:rsidR="00755C8B">
        <w:rPr>
          <w:rFonts w:eastAsia="Times New Roman"/>
        </w:rPr>
        <w:t xml:space="preserve"> agresīvā retorika publiskajā telpā, </w:t>
      </w:r>
      <w:r w:rsidR="0059181F">
        <w:rPr>
          <w:rFonts w:eastAsia="Times New Roman"/>
        </w:rPr>
        <w:t>nedrīkst t</w:t>
      </w:r>
      <w:r w:rsidR="00755C8B">
        <w:rPr>
          <w:rFonts w:eastAsia="Times New Roman"/>
        </w:rPr>
        <w:t>o</w:t>
      </w:r>
      <w:r w:rsidR="0059181F">
        <w:rPr>
          <w:rFonts w:eastAsia="Times New Roman"/>
        </w:rPr>
        <w:t xml:space="preserve"> ignorēt. </w:t>
      </w:r>
    </w:p>
    <w:p w14:paraId="578E1986" w14:textId="07C99049" w:rsidR="0059181F" w:rsidRDefault="0059181F" w:rsidP="009B6AA9">
      <w:pPr>
        <w:jc w:val="both"/>
        <w:rPr>
          <w:rFonts w:eastAsia="Times New Roman"/>
        </w:rPr>
      </w:pPr>
      <w:r>
        <w:rPr>
          <w:rFonts w:eastAsia="Times New Roman"/>
        </w:rPr>
        <w:t xml:space="preserve">I. Kuzņecova </w:t>
      </w:r>
      <w:r w:rsidR="00262025">
        <w:rPr>
          <w:rFonts w:eastAsia="Times New Roman"/>
        </w:rPr>
        <w:t xml:space="preserve">uzsver nozīmi tam, </w:t>
      </w:r>
      <w:r>
        <w:rPr>
          <w:rFonts w:eastAsia="Times New Roman"/>
        </w:rPr>
        <w:t>kā veidojam valsts komunikāciju</w:t>
      </w:r>
      <w:r w:rsidR="00262025">
        <w:rPr>
          <w:rFonts w:eastAsia="Times New Roman"/>
        </w:rPr>
        <w:t>, nošķirama</w:t>
      </w:r>
      <w:r>
        <w:rPr>
          <w:rFonts w:eastAsia="Times New Roman"/>
        </w:rPr>
        <w:t xml:space="preserve"> </w:t>
      </w:r>
      <w:r w:rsidR="00262025">
        <w:rPr>
          <w:rFonts w:eastAsia="Times New Roman"/>
        </w:rPr>
        <w:t>s</w:t>
      </w:r>
      <w:r>
        <w:rPr>
          <w:rFonts w:eastAsia="Times New Roman"/>
        </w:rPr>
        <w:t>tratēģisk</w:t>
      </w:r>
      <w:r w:rsidR="00755C8B">
        <w:rPr>
          <w:rFonts w:eastAsia="Times New Roman"/>
        </w:rPr>
        <w:t>ā</w:t>
      </w:r>
      <w:r>
        <w:rPr>
          <w:rFonts w:eastAsia="Times New Roman"/>
        </w:rPr>
        <w:t xml:space="preserve"> un </w:t>
      </w:r>
      <w:r w:rsidR="00755C8B">
        <w:rPr>
          <w:rFonts w:eastAsia="Times New Roman"/>
        </w:rPr>
        <w:t xml:space="preserve">attīstāma </w:t>
      </w:r>
      <w:r>
        <w:rPr>
          <w:rFonts w:eastAsia="Times New Roman"/>
        </w:rPr>
        <w:t>konstruktīv</w:t>
      </w:r>
      <w:r w:rsidR="00755C8B">
        <w:rPr>
          <w:rFonts w:eastAsia="Times New Roman"/>
        </w:rPr>
        <w:t>ā</w:t>
      </w:r>
      <w:r>
        <w:rPr>
          <w:rFonts w:eastAsia="Times New Roman"/>
        </w:rPr>
        <w:t xml:space="preserve"> komunikācija. </w:t>
      </w:r>
    </w:p>
    <w:p w14:paraId="65A78709" w14:textId="2C260DB9" w:rsidR="0059181F" w:rsidRDefault="0059181F" w:rsidP="009B6AA9">
      <w:pPr>
        <w:jc w:val="both"/>
        <w:rPr>
          <w:rFonts w:eastAsia="Times New Roman"/>
        </w:rPr>
      </w:pPr>
      <w:r>
        <w:rPr>
          <w:rFonts w:eastAsia="Times New Roman"/>
        </w:rPr>
        <w:t xml:space="preserve">I.A. Eklona </w:t>
      </w:r>
      <w:r w:rsidR="00262025">
        <w:rPr>
          <w:rFonts w:eastAsia="Times New Roman"/>
        </w:rPr>
        <w:t xml:space="preserve">uzsver, ka </w:t>
      </w:r>
      <w:r>
        <w:rPr>
          <w:rFonts w:eastAsia="Times New Roman"/>
        </w:rPr>
        <w:t xml:space="preserve">esam maza sabiedrība, mums ir iespēja runāt vienam ar otru, </w:t>
      </w:r>
      <w:r w:rsidR="00262025">
        <w:rPr>
          <w:rFonts w:eastAsia="Times New Roman"/>
        </w:rPr>
        <w:t xml:space="preserve">pauž, ka </w:t>
      </w:r>
      <w:r>
        <w:rPr>
          <w:rFonts w:eastAsia="Times New Roman"/>
        </w:rPr>
        <w:t>jaunajā plānā jāliek akcents</w:t>
      </w:r>
      <w:r w:rsidR="00262025">
        <w:rPr>
          <w:rFonts w:eastAsia="Times New Roman"/>
        </w:rPr>
        <w:t xml:space="preserve"> uz darbībām ar mērķi </w:t>
      </w:r>
      <w:r>
        <w:rPr>
          <w:rFonts w:eastAsia="Times New Roman"/>
        </w:rPr>
        <w:t xml:space="preserve">stiprināt sabiedrības vienotību, </w:t>
      </w:r>
      <w:r w:rsidR="002460DA">
        <w:rPr>
          <w:rFonts w:eastAsia="Times New Roman"/>
        </w:rPr>
        <w:t xml:space="preserve">nodrošinot to </w:t>
      </w:r>
      <w:r>
        <w:rPr>
          <w:rFonts w:eastAsia="Times New Roman"/>
        </w:rPr>
        <w:t xml:space="preserve">caur iesaisti. </w:t>
      </w:r>
    </w:p>
    <w:p w14:paraId="5E332EE9" w14:textId="58A1B9C2" w:rsidR="0059181F" w:rsidRDefault="0059181F" w:rsidP="009B6AA9">
      <w:p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I</w:t>
      </w:r>
      <w:r w:rsidR="00755C8B">
        <w:rPr>
          <w:rFonts w:eastAsia="Times New Roman"/>
        </w:rPr>
        <w:t>.</w:t>
      </w:r>
      <w:r>
        <w:rPr>
          <w:rFonts w:eastAsia="Times New Roman"/>
        </w:rPr>
        <w:t>Vilde</w:t>
      </w:r>
      <w:proofErr w:type="spellEnd"/>
      <w:r>
        <w:rPr>
          <w:rFonts w:eastAsia="Times New Roman"/>
        </w:rPr>
        <w:t xml:space="preserve"> </w:t>
      </w:r>
      <w:r w:rsidR="002460DA">
        <w:rPr>
          <w:rFonts w:eastAsia="Times New Roman"/>
        </w:rPr>
        <w:t xml:space="preserve">pauž, ka </w:t>
      </w:r>
      <w:r>
        <w:rPr>
          <w:rFonts w:eastAsia="Times New Roman"/>
        </w:rPr>
        <w:t xml:space="preserve">dialoga apļiem nepieciešami komunikācijas materiāli, lai popularizētu pieredzi, ko nozīmē šāda sabiedrības iesaistes metode. </w:t>
      </w:r>
    </w:p>
    <w:p w14:paraId="107C1A4D" w14:textId="4AE9369E" w:rsidR="0059181F" w:rsidRDefault="0059181F" w:rsidP="009B6AA9">
      <w:pPr>
        <w:jc w:val="both"/>
        <w:rPr>
          <w:rFonts w:eastAsia="Times New Roman"/>
        </w:rPr>
      </w:pPr>
      <w:r>
        <w:rPr>
          <w:rFonts w:eastAsia="Times New Roman"/>
        </w:rPr>
        <w:t>I.</w:t>
      </w:r>
      <w:r w:rsidR="002460DA">
        <w:rPr>
          <w:rFonts w:eastAsia="Times New Roman"/>
        </w:rPr>
        <w:t> </w:t>
      </w:r>
      <w:r>
        <w:rPr>
          <w:rFonts w:eastAsia="Times New Roman"/>
        </w:rPr>
        <w:t xml:space="preserve">Morica </w:t>
      </w:r>
      <w:r w:rsidR="002460DA">
        <w:rPr>
          <w:rFonts w:eastAsia="Times New Roman"/>
        </w:rPr>
        <w:t xml:space="preserve">norāda, ka </w:t>
      </w:r>
      <w:r>
        <w:rPr>
          <w:rFonts w:eastAsia="Times New Roman"/>
        </w:rPr>
        <w:t xml:space="preserve">izprot komunikācijas materiālu nozīmi, pauž apņemšanos uz to strādāt. </w:t>
      </w:r>
    </w:p>
    <w:p w14:paraId="17A54A63" w14:textId="44E5B0B1" w:rsidR="0059181F" w:rsidRDefault="002460DA" w:rsidP="009B6AA9">
      <w:pPr>
        <w:jc w:val="both"/>
        <w:rPr>
          <w:rFonts w:eastAsia="Times New Roman"/>
        </w:rPr>
      </w:pPr>
      <w:r>
        <w:rPr>
          <w:rFonts w:eastAsia="Times New Roman"/>
        </w:rPr>
        <w:t>G. Jansone norāda, ka j</w:t>
      </w:r>
      <w:r w:rsidR="0059181F">
        <w:rPr>
          <w:rFonts w:eastAsia="Times New Roman"/>
        </w:rPr>
        <w:t>ēgpilna līdzdalība ir jāatspoguļo medijos, lai dotu iespēju uzzināt</w:t>
      </w:r>
      <w:r>
        <w:rPr>
          <w:rFonts w:eastAsia="Times New Roman"/>
        </w:rPr>
        <w:t xml:space="preserve"> par to, piemēram,</w:t>
      </w:r>
      <w:r w:rsidR="0059181F">
        <w:rPr>
          <w:rFonts w:eastAsia="Times New Roman"/>
        </w:rPr>
        <w:t xml:space="preserve"> sabiedriskajā pasūtījumā</w:t>
      </w:r>
      <w:r>
        <w:rPr>
          <w:rFonts w:eastAsia="Times New Roman"/>
        </w:rPr>
        <w:t>, kā arī uzsver, ka v</w:t>
      </w:r>
      <w:r w:rsidR="0059181F">
        <w:rPr>
          <w:rFonts w:eastAsia="Times New Roman"/>
        </w:rPr>
        <w:t xml:space="preserve">alsts pārvaldei ir jāpiedalās </w:t>
      </w:r>
      <w:r>
        <w:rPr>
          <w:rFonts w:eastAsia="Times New Roman"/>
        </w:rPr>
        <w:t xml:space="preserve">sarunu festivālā </w:t>
      </w:r>
      <w:r w:rsidR="0059181F">
        <w:rPr>
          <w:rFonts w:eastAsia="Times New Roman"/>
        </w:rPr>
        <w:t>LAMP</w:t>
      </w:r>
      <w:r>
        <w:rPr>
          <w:rFonts w:eastAsia="Times New Roman"/>
        </w:rPr>
        <w:t>A, kam, iespējams, būtu vērts notikt arī citos reģionos, ne tikai Cēsīs</w:t>
      </w:r>
      <w:r w:rsidR="0059181F">
        <w:rPr>
          <w:rFonts w:eastAsia="Times New Roman"/>
        </w:rPr>
        <w:t xml:space="preserve">. </w:t>
      </w:r>
    </w:p>
    <w:p w14:paraId="492BCCC4" w14:textId="6073841E" w:rsidR="0059181F" w:rsidRDefault="0059181F" w:rsidP="009B6AA9">
      <w:pPr>
        <w:jc w:val="both"/>
        <w:rPr>
          <w:rFonts w:eastAsia="Times New Roman"/>
        </w:rPr>
      </w:pPr>
      <w:r>
        <w:rPr>
          <w:rFonts w:eastAsia="Times New Roman"/>
        </w:rPr>
        <w:t>I.</w:t>
      </w:r>
      <w:r w:rsidR="002460DA">
        <w:rPr>
          <w:rFonts w:eastAsia="Times New Roman"/>
        </w:rPr>
        <w:t> </w:t>
      </w:r>
      <w:r>
        <w:rPr>
          <w:rFonts w:eastAsia="Times New Roman"/>
        </w:rPr>
        <w:t>Vilde min līdzīgu piemēru</w:t>
      </w:r>
      <w:r w:rsidR="002460DA">
        <w:rPr>
          <w:rFonts w:eastAsia="Times New Roman"/>
        </w:rPr>
        <w:t xml:space="preserve"> sarunu festivālam </w:t>
      </w:r>
      <w:r w:rsidR="003F77FA">
        <w:rPr>
          <w:rFonts w:eastAsia="Times New Roman"/>
        </w:rPr>
        <w:t>LAMPA</w:t>
      </w:r>
      <w:r>
        <w:rPr>
          <w:rFonts w:eastAsia="Times New Roman"/>
        </w:rPr>
        <w:t xml:space="preserve">, kas jau </w:t>
      </w:r>
      <w:r w:rsidR="002460DA">
        <w:rPr>
          <w:rFonts w:eastAsia="Times New Roman"/>
        </w:rPr>
        <w:t>vismaz divus</w:t>
      </w:r>
      <w:r>
        <w:rPr>
          <w:rFonts w:eastAsia="Times New Roman"/>
        </w:rPr>
        <w:t xml:space="preserve"> gadus tiek rīkots Daugavpilī. </w:t>
      </w:r>
    </w:p>
    <w:p w14:paraId="1F3E9034" w14:textId="069B0149" w:rsidR="0059181F" w:rsidRDefault="0059181F" w:rsidP="009B6AA9">
      <w:pPr>
        <w:jc w:val="both"/>
        <w:rPr>
          <w:rFonts w:eastAsia="Times New Roman"/>
        </w:rPr>
      </w:pPr>
      <w:r>
        <w:rPr>
          <w:rFonts w:eastAsia="Times New Roman"/>
        </w:rPr>
        <w:t>M.</w:t>
      </w:r>
      <w:r w:rsidR="002460DA">
        <w:rPr>
          <w:rFonts w:eastAsia="Times New Roman"/>
        </w:rPr>
        <w:t> </w:t>
      </w:r>
      <w:r>
        <w:rPr>
          <w:rFonts w:eastAsia="Times New Roman"/>
        </w:rPr>
        <w:t xml:space="preserve">Spilve  </w:t>
      </w:r>
      <w:r w:rsidR="002460DA">
        <w:rPr>
          <w:rFonts w:eastAsia="Times New Roman"/>
        </w:rPr>
        <w:t>pauž, ka jaunajā plānā ietverami pasākum</w:t>
      </w:r>
      <w:r w:rsidR="00BB5842">
        <w:rPr>
          <w:rFonts w:eastAsia="Times New Roman"/>
        </w:rPr>
        <w:t xml:space="preserve">i, lai nodrošinātu </w:t>
      </w:r>
      <w:r>
        <w:rPr>
          <w:rFonts w:eastAsia="Times New Roman"/>
        </w:rPr>
        <w:t>caurspīdīgumu lēmumu pieņemšanā un finansējuma izlietošanā</w:t>
      </w:r>
      <w:r w:rsidR="00A1701D">
        <w:rPr>
          <w:rFonts w:eastAsia="Times New Roman"/>
        </w:rPr>
        <w:t xml:space="preserve">, kā arī līdzdalības iespēju </w:t>
      </w:r>
      <w:r w:rsidR="00BB5842">
        <w:rPr>
          <w:rFonts w:eastAsia="Times New Roman"/>
        </w:rPr>
        <w:t>plašāk</w:t>
      </w:r>
      <w:r w:rsidR="003F77FA">
        <w:rPr>
          <w:rFonts w:eastAsia="Times New Roman"/>
        </w:rPr>
        <w:t>a</w:t>
      </w:r>
      <w:r w:rsidR="00BB5842">
        <w:rPr>
          <w:rFonts w:eastAsia="Times New Roman"/>
        </w:rPr>
        <w:t xml:space="preserve"> </w:t>
      </w:r>
      <w:r w:rsidR="00A1701D">
        <w:rPr>
          <w:rFonts w:eastAsia="Times New Roman"/>
        </w:rPr>
        <w:t>izmantošan</w:t>
      </w:r>
      <w:r w:rsidR="003F77FA">
        <w:rPr>
          <w:rFonts w:eastAsia="Times New Roman"/>
        </w:rPr>
        <w:t>a</w:t>
      </w:r>
      <w:r w:rsidR="00A1701D">
        <w:rPr>
          <w:rFonts w:eastAsia="Times New Roman"/>
        </w:rPr>
        <w:t xml:space="preserve">. </w:t>
      </w:r>
    </w:p>
    <w:p w14:paraId="674F363E" w14:textId="6D72424C" w:rsidR="00A1701D" w:rsidRDefault="00A1701D" w:rsidP="009B6AA9">
      <w:pPr>
        <w:jc w:val="both"/>
        <w:rPr>
          <w:rFonts w:eastAsia="Times New Roman"/>
        </w:rPr>
      </w:pPr>
      <w:r>
        <w:rPr>
          <w:rFonts w:eastAsia="Times New Roman"/>
        </w:rPr>
        <w:t xml:space="preserve">L. Amatniece rosina </w:t>
      </w:r>
      <w:r w:rsidR="00BB5842">
        <w:rPr>
          <w:rFonts w:eastAsia="Times New Roman"/>
        </w:rPr>
        <w:t xml:space="preserve">izmantot </w:t>
      </w:r>
      <w:r>
        <w:rPr>
          <w:rFonts w:eastAsia="Times New Roman"/>
        </w:rPr>
        <w:t xml:space="preserve">vienotos pakalpojumu centrus komunikācijai ar sabiedrību. </w:t>
      </w:r>
    </w:p>
    <w:p w14:paraId="28C5C2FB" w14:textId="3AF26BA7" w:rsidR="00A1701D" w:rsidRDefault="00A1701D" w:rsidP="009B6AA9">
      <w:pPr>
        <w:jc w:val="both"/>
        <w:rPr>
          <w:rFonts w:eastAsia="Times New Roman"/>
        </w:rPr>
      </w:pPr>
      <w:r>
        <w:rPr>
          <w:rFonts w:eastAsia="Times New Roman"/>
        </w:rPr>
        <w:t>Z.</w:t>
      </w:r>
      <w:r w:rsidR="00BB5842">
        <w:rPr>
          <w:rFonts w:eastAsia="Times New Roman"/>
        </w:rPr>
        <w:t> </w:t>
      </w:r>
      <w:r>
        <w:rPr>
          <w:rFonts w:eastAsia="Times New Roman"/>
        </w:rPr>
        <w:t xml:space="preserve">Kalniņa aicina izmantot </w:t>
      </w:r>
      <w:r w:rsidR="003F77FA" w:rsidRPr="003F77FA">
        <w:rPr>
          <w:rFonts w:eastAsia="Times New Roman"/>
        </w:rPr>
        <w:t xml:space="preserve">lvportals.lv </w:t>
      </w:r>
      <w:r w:rsidR="003F77FA">
        <w:rPr>
          <w:rFonts w:eastAsia="Times New Roman"/>
        </w:rPr>
        <w:t xml:space="preserve"> </w:t>
      </w:r>
      <w:r>
        <w:rPr>
          <w:rFonts w:eastAsia="Times New Roman"/>
        </w:rPr>
        <w:t xml:space="preserve">valsts pārvaldes informācijas izplatīšanai, </w:t>
      </w:r>
      <w:r w:rsidR="00BB5842">
        <w:rPr>
          <w:rFonts w:eastAsia="Times New Roman"/>
        </w:rPr>
        <w:t xml:space="preserve">uzsverot, ka </w:t>
      </w:r>
      <w:r>
        <w:rPr>
          <w:rFonts w:eastAsia="Times New Roman"/>
        </w:rPr>
        <w:t>portālam ir augsta uzticamība sabiedrīb</w:t>
      </w:r>
      <w:r w:rsidR="00BB5842">
        <w:rPr>
          <w:rFonts w:eastAsia="Times New Roman"/>
        </w:rPr>
        <w:t>ā</w:t>
      </w:r>
      <w:r w:rsidR="003F77FA">
        <w:rPr>
          <w:rFonts w:eastAsia="Times New Roman"/>
        </w:rPr>
        <w:t xml:space="preserve"> un plaša auditorija</w:t>
      </w:r>
      <w:r>
        <w:rPr>
          <w:rFonts w:eastAsia="Times New Roman"/>
        </w:rPr>
        <w:t xml:space="preserve">. </w:t>
      </w:r>
    </w:p>
    <w:p w14:paraId="69C3AC21" w14:textId="570DB30F" w:rsidR="00A1701D" w:rsidRDefault="00A1701D" w:rsidP="009B6AA9">
      <w:pPr>
        <w:jc w:val="both"/>
        <w:rPr>
          <w:rFonts w:eastAsia="Times New Roman"/>
        </w:rPr>
      </w:pPr>
      <w:r>
        <w:rPr>
          <w:rFonts w:eastAsia="Times New Roman"/>
        </w:rPr>
        <w:t>L.A. Putāne aicina pārskatīt esošos plāna pasākumus</w:t>
      </w:r>
      <w:r w:rsidR="00BB5842">
        <w:rPr>
          <w:rFonts w:eastAsia="Times New Roman"/>
        </w:rPr>
        <w:t>, to izpildes statusu, vērtējot nepieciešamību turpināt jaunajā plānā</w:t>
      </w:r>
      <w:r>
        <w:rPr>
          <w:rFonts w:eastAsia="Times New Roman"/>
        </w:rPr>
        <w:t xml:space="preserve">. </w:t>
      </w:r>
      <w:r w:rsidR="00BB5842">
        <w:rPr>
          <w:rFonts w:eastAsia="Times New Roman"/>
        </w:rPr>
        <w:t>Uzsver, ka ir</w:t>
      </w:r>
      <w:r>
        <w:rPr>
          <w:rFonts w:eastAsia="Times New Roman"/>
        </w:rPr>
        <w:t xml:space="preserve"> svarīgi tilti, kas dod iespēju savienot valsts pārvaldi  un sabiedrību, iesaistot kopienu līderus, bibliotekārus. </w:t>
      </w:r>
      <w:r w:rsidR="00BB5842">
        <w:rPr>
          <w:rFonts w:eastAsia="Times New Roman"/>
        </w:rPr>
        <w:t>Biedrībām un nodibinājumiem iespējama v</w:t>
      </w:r>
      <w:r>
        <w:rPr>
          <w:rFonts w:eastAsia="Times New Roman"/>
        </w:rPr>
        <w:t xml:space="preserve">idutāja loma. </w:t>
      </w:r>
      <w:r w:rsidR="00BB5842">
        <w:rPr>
          <w:rFonts w:eastAsia="Times New Roman"/>
        </w:rPr>
        <w:t>Kā arī uzsver, ka p</w:t>
      </w:r>
      <w:r>
        <w:rPr>
          <w:rFonts w:eastAsia="Times New Roman"/>
        </w:rPr>
        <w:t>ilsoniskais dialogs tiek īstenots, problēma piemērošanā – TAP portāl</w:t>
      </w:r>
      <w:r w:rsidR="003F77FA">
        <w:rPr>
          <w:rFonts w:eastAsia="Times New Roman"/>
        </w:rPr>
        <w:t>ā ir aktīva darbība</w:t>
      </w:r>
      <w:r>
        <w:rPr>
          <w:rFonts w:eastAsia="Times New Roman"/>
        </w:rPr>
        <w:t xml:space="preserve">, bet organizācijas nesaņem par to informāciju. </w:t>
      </w:r>
    </w:p>
    <w:p w14:paraId="13C08A07" w14:textId="4D38CF8E" w:rsidR="00A1701D" w:rsidRDefault="00A1701D" w:rsidP="009B6AA9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t>J.</w:t>
      </w:r>
      <w:r w:rsidR="00BB5842">
        <w:rPr>
          <w:rFonts w:eastAsia="Times New Roman"/>
        </w:rPr>
        <w:t> </w:t>
      </w:r>
      <w:r>
        <w:rPr>
          <w:rFonts w:eastAsia="Times New Roman"/>
        </w:rPr>
        <w:t>Šaicāne aicina saglabāt vērtības</w:t>
      </w:r>
      <w:r w:rsidR="00BB5842">
        <w:rPr>
          <w:rFonts w:eastAsia="Times New Roman"/>
        </w:rPr>
        <w:t xml:space="preserve">, norāda uz </w:t>
      </w:r>
      <w:r>
        <w:rPr>
          <w:rFonts w:eastAsia="Times New Roman"/>
        </w:rPr>
        <w:t>Lietuvas piemēr</w:t>
      </w:r>
      <w:r w:rsidR="00BB5842">
        <w:rPr>
          <w:rFonts w:eastAsia="Times New Roman"/>
        </w:rPr>
        <w:t>u</w:t>
      </w:r>
      <w:r>
        <w:rPr>
          <w:rFonts w:eastAsia="Times New Roman"/>
        </w:rPr>
        <w:t xml:space="preserve"> komunikācijai par negadījumu ar ASV karavīriem</w:t>
      </w:r>
      <w:r w:rsidR="00BB5842">
        <w:rPr>
          <w:rFonts w:eastAsia="Times New Roman"/>
        </w:rPr>
        <w:t>, nozīmīga s</w:t>
      </w:r>
      <w:r>
        <w:rPr>
          <w:rFonts w:eastAsia="Times New Roman"/>
        </w:rPr>
        <w:t xml:space="preserve">kaidra, patiesa komunikācija. Abām pusēm jābūt gatavām klausīties, jāatrod atslēgas frāzes. </w:t>
      </w:r>
    </w:p>
    <w:p w14:paraId="2C2A81C0" w14:textId="4A286E2D" w:rsidR="00A1701D" w:rsidRDefault="00A1701D" w:rsidP="009B6AA9">
      <w:pPr>
        <w:jc w:val="both"/>
        <w:rPr>
          <w:rFonts w:eastAsia="Times New Roman"/>
        </w:rPr>
      </w:pPr>
      <w:r>
        <w:rPr>
          <w:rFonts w:eastAsia="Times New Roman"/>
        </w:rPr>
        <w:t>K.</w:t>
      </w:r>
      <w:r w:rsidR="00BB5842">
        <w:rPr>
          <w:rFonts w:eastAsia="Times New Roman"/>
        </w:rPr>
        <w:t> </w:t>
      </w:r>
      <w:r>
        <w:rPr>
          <w:rFonts w:eastAsia="Times New Roman"/>
        </w:rPr>
        <w:t xml:space="preserve">Leitāne – jauniešiem ir būtiska saprotama valoda. </w:t>
      </w:r>
      <w:r w:rsidR="00BB5842">
        <w:rPr>
          <w:rFonts w:eastAsia="Times New Roman"/>
        </w:rPr>
        <w:t xml:space="preserve">Aicina plānā ietvert aktivitātes </w:t>
      </w:r>
      <w:proofErr w:type="spellStart"/>
      <w:r w:rsidR="00BB5842">
        <w:rPr>
          <w:rFonts w:eastAsia="Times New Roman"/>
        </w:rPr>
        <w:t>s</w:t>
      </w:r>
      <w:r>
        <w:rPr>
          <w:rFonts w:eastAsia="Times New Roman"/>
        </w:rPr>
        <w:t>tarppaaudžu</w:t>
      </w:r>
      <w:proofErr w:type="spellEnd"/>
      <w:r>
        <w:rPr>
          <w:rFonts w:eastAsia="Times New Roman"/>
        </w:rPr>
        <w:t xml:space="preserve"> sadarbība</w:t>
      </w:r>
      <w:r w:rsidR="00BB5842">
        <w:rPr>
          <w:rFonts w:eastAsia="Times New Roman"/>
        </w:rPr>
        <w:t>s sekmēšanai</w:t>
      </w:r>
      <w:r>
        <w:rPr>
          <w:rFonts w:eastAsia="Times New Roman"/>
        </w:rPr>
        <w:t>,</w:t>
      </w:r>
      <w:r w:rsidR="00BB5842">
        <w:rPr>
          <w:rFonts w:eastAsia="Times New Roman"/>
        </w:rPr>
        <w:t xml:space="preserve"> lai mazinātu, ka</w:t>
      </w:r>
      <w:r>
        <w:rPr>
          <w:rFonts w:eastAsia="Times New Roman"/>
        </w:rPr>
        <w:t xml:space="preserve"> jaunieši neizprot seniorus, seniori neizprot</w:t>
      </w:r>
      <w:r w:rsidR="001A5169">
        <w:rPr>
          <w:rFonts w:eastAsia="Times New Roman"/>
        </w:rPr>
        <w:t xml:space="preserve"> jauniešus</w:t>
      </w:r>
      <w:r>
        <w:rPr>
          <w:rFonts w:eastAsia="Times New Roman"/>
        </w:rPr>
        <w:t xml:space="preserve">. </w:t>
      </w:r>
    </w:p>
    <w:p w14:paraId="2EC1591D" w14:textId="0CB26D0F" w:rsidR="00A1701D" w:rsidRDefault="00A1701D" w:rsidP="009B6AA9">
      <w:pPr>
        <w:jc w:val="both"/>
        <w:rPr>
          <w:rFonts w:eastAsia="Times New Roman"/>
        </w:rPr>
      </w:pPr>
      <w:r>
        <w:rPr>
          <w:rFonts w:eastAsia="Times New Roman"/>
        </w:rPr>
        <w:t>L.</w:t>
      </w:r>
      <w:r w:rsidR="00BB5842">
        <w:rPr>
          <w:rFonts w:eastAsia="Times New Roman"/>
        </w:rPr>
        <w:t> </w:t>
      </w:r>
      <w:r>
        <w:rPr>
          <w:rFonts w:eastAsia="Times New Roman"/>
        </w:rPr>
        <w:t xml:space="preserve">Stafecka aicina </w:t>
      </w:r>
      <w:r w:rsidR="00BB5842">
        <w:rPr>
          <w:rFonts w:eastAsia="Times New Roman"/>
        </w:rPr>
        <w:t xml:space="preserve">vārdu savienojumu </w:t>
      </w:r>
      <w:r w:rsidR="00BB5842" w:rsidRPr="00FF3BAC">
        <w:t>"</w:t>
      </w:r>
      <w:r>
        <w:rPr>
          <w:rFonts w:eastAsia="Times New Roman"/>
        </w:rPr>
        <w:t>vie</w:t>
      </w:r>
      <w:r w:rsidR="000456D5">
        <w:rPr>
          <w:rFonts w:eastAsia="Times New Roman"/>
        </w:rPr>
        <w:t>nkārš</w:t>
      </w:r>
      <w:r w:rsidR="00BB5842">
        <w:rPr>
          <w:rFonts w:eastAsia="Times New Roman"/>
        </w:rPr>
        <w:t>ā</w:t>
      </w:r>
      <w:r>
        <w:rPr>
          <w:rFonts w:eastAsia="Times New Roman"/>
        </w:rPr>
        <w:t xml:space="preserve"> valod</w:t>
      </w:r>
      <w:r w:rsidR="00BB5842">
        <w:rPr>
          <w:rFonts w:eastAsia="Times New Roman"/>
        </w:rPr>
        <w:t>a</w:t>
      </w:r>
      <w:r w:rsidR="00BB5842" w:rsidRPr="00FF3BAC">
        <w:t>"</w:t>
      </w:r>
      <w:r w:rsidR="00BB5842">
        <w:rPr>
          <w:rFonts w:eastAsia="Times New Roman"/>
        </w:rPr>
        <w:t xml:space="preserve"> </w:t>
      </w:r>
      <w:r>
        <w:rPr>
          <w:rFonts w:eastAsia="Times New Roman"/>
        </w:rPr>
        <w:t xml:space="preserve">aizstāt </w:t>
      </w:r>
      <w:r w:rsidR="00BB5842">
        <w:rPr>
          <w:rFonts w:eastAsia="Times New Roman"/>
        </w:rPr>
        <w:t xml:space="preserve">vārdu savienojumu </w:t>
      </w:r>
      <w:r w:rsidR="00BB5842" w:rsidRPr="00FF3BAC">
        <w:t>"</w:t>
      </w:r>
      <w:r w:rsidR="000456D5">
        <w:rPr>
          <w:rFonts w:eastAsia="Times New Roman"/>
        </w:rPr>
        <w:t>cilvēcīga valod</w:t>
      </w:r>
      <w:r w:rsidR="00BB5842">
        <w:rPr>
          <w:rFonts w:eastAsia="Times New Roman"/>
        </w:rPr>
        <w:t>a</w:t>
      </w:r>
      <w:r w:rsidR="00BB5842" w:rsidRPr="00FF3BAC">
        <w:t>"</w:t>
      </w:r>
      <w:r w:rsidR="00BB5842">
        <w:rPr>
          <w:rFonts w:eastAsia="Times New Roman"/>
        </w:rPr>
        <w:t xml:space="preserve">, ņemot vērā, ka </w:t>
      </w:r>
      <w:r w:rsidR="000456D5">
        <w:rPr>
          <w:rFonts w:eastAsia="Times New Roman"/>
        </w:rPr>
        <w:t>sarunāšanās ir starp cilvēkiem</w:t>
      </w:r>
      <w:r w:rsidR="00BB5842">
        <w:rPr>
          <w:rFonts w:eastAsia="Times New Roman"/>
        </w:rPr>
        <w:t xml:space="preserve"> </w:t>
      </w:r>
      <w:r w:rsidR="000456D5">
        <w:rPr>
          <w:rFonts w:eastAsia="Times New Roman"/>
        </w:rPr>
        <w:t xml:space="preserve">nevis robotiem. </w:t>
      </w:r>
    </w:p>
    <w:p w14:paraId="7DD1033D" w14:textId="4C761FDF" w:rsidR="000456D5" w:rsidRDefault="00BB5842" w:rsidP="00BB5842">
      <w:pPr>
        <w:rPr>
          <w:rFonts w:eastAsia="Times New Roman"/>
        </w:rPr>
      </w:pPr>
      <w:r>
        <w:rPr>
          <w:rFonts w:eastAsia="Times New Roman"/>
        </w:rPr>
        <w:t>U</w:t>
      </w:r>
      <w:r w:rsidR="000456D5">
        <w:rPr>
          <w:rFonts w:eastAsia="Times New Roman"/>
        </w:rPr>
        <w:t>.</w:t>
      </w:r>
      <w:r>
        <w:rPr>
          <w:rFonts w:eastAsia="Times New Roman"/>
        </w:rPr>
        <w:t> </w:t>
      </w:r>
      <w:r w:rsidR="000456D5">
        <w:rPr>
          <w:rFonts w:eastAsia="Times New Roman"/>
        </w:rPr>
        <w:t>Lielpēters</w:t>
      </w:r>
      <w:r>
        <w:rPr>
          <w:rFonts w:eastAsia="Times New Roman"/>
        </w:rPr>
        <w:t xml:space="preserve"> dalās ar piemēru, kad </w:t>
      </w:r>
      <w:r w:rsidR="000456D5">
        <w:rPr>
          <w:rFonts w:eastAsia="Times New Roman"/>
        </w:rPr>
        <w:t>20</w:t>
      </w:r>
      <w:r w:rsidR="001A5169">
        <w:rPr>
          <w:rFonts w:eastAsia="Times New Roman"/>
        </w:rPr>
        <w:t>0</w:t>
      </w:r>
      <w:r w:rsidR="000456D5">
        <w:rPr>
          <w:rFonts w:eastAsia="Times New Roman"/>
        </w:rPr>
        <w:t>4.</w:t>
      </w:r>
      <w:r>
        <w:t> </w:t>
      </w:r>
      <w:r w:rsidR="000456D5">
        <w:rPr>
          <w:rFonts w:eastAsia="Times New Roman"/>
        </w:rPr>
        <w:t xml:space="preserve">gadā britu karaliskā flote palīdzēja vākt krāsmatas cunami teritorijā, </w:t>
      </w:r>
      <w:r>
        <w:rPr>
          <w:rFonts w:eastAsia="Times New Roman"/>
        </w:rPr>
        <w:t xml:space="preserve">un tas bija lielisks </w:t>
      </w:r>
      <w:r w:rsidR="000456D5">
        <w:rPr>
          <w:rFonts w:eastAsia="Times New Roman"/>
        </w:rPr>
        <w:t xml:space="preserve">stratēģiskās komunikācijas </w:t>
      </w:r>
      <w:r w:rsidR="003F77FA">
        <w:rPr>
          <w:rFonts w:eastAsia="Times New Roman"/>
        </w:rPr>
        <w:t>solis</w:t>
      </w:r>
      <w:r w:rsidR="000456D5">
        <w:rPr>
          <w:rFonts w:eastAsia="Times New Roman"/>
        </w:rPr>
        <w:t xml:space="preserve">. </w:t>
      </w:r>
      <w:r>
        <w:rPr>
          <w:rFonts w:eastAsia="Times New Roman"/>
        </w:rPr>
        <w:t xml:space="preserve">Aicina </w:t>
      </w:r>
      <w:r w:rsidR="000456D5">
        <w:rPr>
          <w:rFonts w:eastAsia="Times New Roman"/>
        </w:rPr>
        <w:t xml:space="preserve">Latgales virzienā </w:t>
      </w:r>
      <w:r w:rsidR="00DB2AFD">
        <w:rPr>
          <w:rFonts w:eastAsia="Times New Roman"/>
        </w:rPr>
        <w:t xml:space="preserve">skatīties </w:t>
      </w:r>
      <w:r w:rsidR="000456D5">
        <w:rPr>
          <w:rFonts w:eastAsia="Times New Roman"/>
        </w:rPr>
        <w:t>caur rīcību</w:t>
      </w:r>
      <w:r w:rsidR="00DB2AFD">
        <w:rPr>
          <w:rFonts w:eastAsia="Times New Roman"/>
        </w:rPr>
        <w:t xml:space="preserve">, kas </w:t>
      </w:r>
      <w:r w:rsidR="000456D5">
        <w:rPr>
          <w:rFonts w:eastAsia="Times New Roman"/>
        </w:rPr>
        <w:t xml:space="preserve">ietekmē sirdis un prātus. </w:t>
      </w:r>
    </w:p>
    <w:p w14:paraId="634A2B01" w14:textId="66C7F523" w:rsidR="00DB2AFD" w:rsidRDefault="00DB2AFD" w:rsidP="00DB2AFD">
      <w:pPr>
        <w:rPr>
          <w:rFonts w:eastAsia="Times New Roman"/>
        </w:rPr>
      </w:pPr>
      <w:r>
        <w:rPr>
          <w:rFonts w:eastAsia="Times New Roman"/>
        </w:rPr>
        <w:t>V. Briže norāda uz ministrijas organizētajiem</w:t>
      </w:r>
      <w:r w:rsidR="000456D5">
        <w:rPr>
          <w:rFonts w:eastAsia="Times New Roman"/>
        </w:rPr>
        <w:t xml:space="preserve"> semināri</w:t>
      </w:r>
      <w:r>
        <w:rPr>
          <w:rFonts w:eastAsia="Times New Roman"/>
        </w:rPr>
        <w:t xml:space="preserve">em par aizsardzības jautājumiem </w:t>
      </w:r>
      <w:r w:rsidR="000456D5">
        <w:rPr>
          <w:rFonts w:eastAsia="Times New Roman"/>
        </w:rPr>
        <w:t>Latgal</w:t>
      </w:r>
      <w:r>
        <w:rPr>
          <w:rFonts w:eastAsia="Times New Roman"/>
        </w:rPr>
        <w:t xml:space="preserve">es reģionā. </w:t>
      </w:r>
    </w:p>
    <w:p w14:paraId="004A61C3" w14:textId="055E5DD0" w:rsidR="000456D5" w:rsidRPr="00DB2AFD" w:rsidRDefault="00DB2AFD" w:rsidP="00DB2AFD">
      <w:pPr>
        <w:rPr>
          <w:rFonts w:eastAsia="Times New Roman"/>
        </w:rPr>
      </w:pPr>
      <w:r>
        <w:rPr>
          <w:rFonts w:eastAsia="Times New Roman"/>
        </w:rPr>
        <w:t>I. </w:t>
      </w:r>
      <w:r w:rsidR="000456D5" w:rsidRPr="00DB2AFD">
        <w:rPr>
          <w:rFonts w:eastAsia="Times New Roman"/>
        </w:rPr>
        <w:t>Morica atsaucas uz pieredzi no Lūznavas</w:t>
      </w:r>
      <w:r>
        <w:rPr>
          <w:rFonts w:eastAsia="Times New Roman"/>
        </w:rPr>
        <w:t xml:space="preserve"> –</w:t>
      </w:r>
      <w:r w:rsidR="000456D5" w:rsidRPr="00DB2AFD">
        <w:rPr>
          <w:rFonts w:eastAsia="Times New Roman"/>
        </w:rPr>
        <w:t xml:space="preserve"> grūti</w:t>
      </w:r>
      <w:r>
        <w:rPr>
          <w:rFonts w:eastAsia="Times New Roman"/>
        </w:rPr>
        <w:t xml:space="preserve"> </w:t>
      </w:r>
      <w:r w:rsidR="000456D5" w:rsidRPr="00DB2AFD">
        <w:rPr>
          <w:rFonts w:eastAsia="Times New Roman"/>
        </w:rPr>
        <w:t xml:space="preserve">skatīties kā jauniešiem trūkst motivācijas mācīties, attīstīties. Ierēdņi varētu </w:t>
      </w:r>
      <w:r w:rsidR="003F77FA">
        <w:rPr>
          <w:rFonts w:eastAsia="Times New Roman"/>
        </w:rPr>
        <w:t>iz</w:t>
      </w:r>
      <w:r w:rsidR="000456D5" w:rsidRPr="00DB2AFD">
        <w:rPr>
          <w:rFonts w:eastAsia="Times New Roman"/>
        </w:rPr>
        <w:t xml:space="preserve">stāstīt </w:t>
      </w:r>
      <w:r w:rsidR="003F77FA">
        <w:rPr>
          <w:rFonts w:eastAsia="Times New Roman"/>
        </w:rPr>
        <w:t xml:space="preserve">par </w:t>
      </w:r>
      <w:r w:rsidR="000456D5" w:rsidRPr="00DB2AFD">
        <w:rPr>
          <w:rFonts w:eastAsia="Times New Roman"/>
        </w:rPr>
        <w:t>karjeras iespēj</w:t>
      </w:r>
      <w:r w:rsidR="003F77FA">
        <w:rPr>
          <w:rFonts w:eastAsia="Times New Roman"/>
        </w:rPr>
        <w:t>ām</w:t>
      </w:r>
      <w:r w:rsidR="000456D5" w:rsidRPr="00DB2AFD">
        <w:rPr>
          <w:rFonts w:eastAsia="Times New Roman"/>
        </w:rPr>
        <w:t xml:space="preserve"> valsts pārvaldē, armijā utt. </w:t>
      </w:r>
    </w:p>
    <w:p w14:paraId="625C9EFD" w14:textId="62405978" w:rsidR="0093260A" w:rsidRPr="0093260A" w:rsidRDefault="0093260A" w:rsidP="0093260A">
      <w:pPr>
        <w:jc w:val="both"/>
        <w:rPr>
          <w:rFonts w:eastAsia="Times New Roman"/>
        </w:rPr>
      </w:pPr>
      <w:r>
        <w:rPr>
          <w:rFonts w:eastAsia="Times New Roman"/>
        </w:rPr>
        <w:t>I.A.</w:t>
      </w:r>
      <w:r w:rsidR="00DB2AFD">
        <w:rPr>
          <w:rFonts w:eastAsia="Times New Roman"/>
        </w:rPr>
        <w:t> </w:t>
      </w:r>
      <w:r>
        <w:rPr>
          <w:rFonts w:eastAsia="Times New Roman"/>
        </w:rPr>
        <w:t xml:space="preserve">Eklona </w:t>
      </w:r>
      <w:r w:rsidR="00DB2AFD">
        <w:rPr>
          <w:rFonts w:eastAsia="Times New Roman"/>
        </w:rPr>
        <w:t xml:space="preserve">uzver, ka ir būtiska </w:t>
      </w:r>
      <w:r>
        <w:rPr>
          <w:rFonts w:eastAsia="Times New Roman"/>
        </w:rPr>
        <w:t>mazāk</w:t>
      </w:r>
      <w:r w:rsidR="00DB2AFD">
        <w:rPr>
          <w:rFonts w:eastAsia="Times New Roman"/>
        </w:rPr>
        <w:t xml:space="preserve"> </w:t>
      </w:r>
      <w:r>
        <w:rPr>
          <w:rFonts w:eastAsia="Times New Roman"/>
        </w:rPr>
        <w:t xml:space="preserve">aktīvo iedzīvotāju iesaiste lēmumu pieņemšanas procesos. Pateicas par idejām, uzsver, ka visa pamatā ir vērtības. </w:t>
      </w:r>
      <w:r w:rsidR="00DB2AFD">
        <w:rPr>
          <w:rFonts w:eastAsia="Times New Roman"/>
        </w:rPr>
        <w:t>Informē, ka bū</w:t>
      </w:r>
      <w:r w:rsidR="00232BB6">
        <w:rPr>
          <w:rFonts w:eastAsia="Times New Roman"/>
        </w:rPr>
        <w:t xml:space="preserve">s tikšanās ar Latgales plānošanas reģionu. </w:t>
      </w:r>
    </w:p>
    <w:p w14:paraId="0C789256" w14:textId="77777777" w:rsidR="009B6AA9" w:rsidRPr="009B6AA9" w:rsidRDefault="009B6AA9" w:rsidP="00232BB6">
      <w:pPr>
        <w:jc w:val="both"/>
      </w:pPr>
    </w:p>
    <w:p w14:paraId="454506A4" w14:textId="48AF5A4A" w:rsidR="00DF1992" w:rsidRPr="00DF1992" w:rsidRDefault="00DF1992" w:rsidP="00DF1992">
      <w:pPr>
        <w:jc w:val="both"/>
        <w:rPr>
          <w:rFonts w:asciiTheme="majorBidi" w:hAnsiTheme="majorBidi" w:cstheme="majorBidi"/>
          <w:szCs w:val="24"/>
        </w:rPr>
      </w:pPr>
      <w:r w:rsidRPr="00DF1992">
        <w:rPr>
          <w:rFonts w:asciiTheme="majorBidi" w:hAnsiTheme="majorBidi" w:cstheme="majorBidi"/>
          <w:b/>
          <w:bCs/>
          <w:szCs w:val="24"/>
        </w:rPr>
        <w:t>Padomes lēmums:</w:t>
      </w:r>
      <w:r w:rsidRPr="00DF1992">
        <w:rPr>
          <w:rFonts w:asciiTheme="majorBidi" w:hAnsiTheme="majorBidi" w:cstheme="majorBidi"/>
          <w:szCs w:val="24"/>
        </w:rPr>
        <w:t xml:space="preserve"> </w:t>
      </w:r>
    </w:p>
    <w:p w14:paraId="565EDA6C" w14:textId="24D25AC9" w:rsidR="009B6AA9" w:rsidRDefault="00232BB6" w:rsidP="009B6AA9">
      <w:pPr>
        <w:jc w:val="both"/>
        <w:rPr>
          <w:rFonts w:eastAsia="Times New Roman"/>
        </w:rPr>
      </w:pPr>
      <w:r>
        <w:rPr>
          <w:rFonts w:eastAsia="Times New Roman"/>
        </w:rPr>
        <w:t>Pieņemt zināšanai visu pušu sniegtos priekšlikumus</w:t>
      </w:r>
      <w:r w:rsidR="00AD6A94">
        <w:rPr>
          <w:rFonts w:eastAsia="Times New Roman"/>
        </w:rPr>
        <w:t xml:space="preserve"> un turpināt diskusiju 2025.gada augustā</w:t>
      </w:r>
      <w:r>
        <w:rPr>
          <w:rFonts w:eastAsia="Times New Roman"/>
        </w:rPr>
        <w:t xml:space="preserve">. </w:t>
      </w:r>
    </w:p>
    <w:p w14:paraId="4317DCA9" w14:textId="77777777" w:rsidR="009B6AA9" w:rsidRDefault="009B6AA9" w:rsidP="009B6AA9">
      <w:pPr>
        <w:jc w:val="both"/>
        <w:rPr>
          <w:rFonts w:eastAsia="Times New Roman"/>
        </w:rPr>
      </w:pPr>
    </w:p>
    <w:p w14:paraId="74CF9AF8" w14:textId="07A836FB" w:rsidR="009B6AA9" w:rsidRPr="00262025" w:rsidRDefault="009B6AA9" w:rsidP="009B6AA9">
      <w:pPr>
        <w:pStyle w:val="ListParagraph"/>
        <w:numPr>
          <w:ilvl w:val="0"/>
          <w:numId w:val="3"/>
        </w:numPr>
        <w:jc w:val="both"/>
        <w:rPr>
          <w:rFonts w:eastAsia="Times New Roman"/>
          <w:b/>
          <w:bCs/>
        </w:rPr>
      </w:pPr>
      <w:r w:rsidRPr="00262025">
        <w:rPr>
          <w:rFonts w:eastAsia="Times New Roman"/>
          <w:b/>
          <w:bCs/>
        </w:rPr>
        <w:t>2025. gadā paredzētais konkurss atvērtās pārvaldības pasākumu atbalstam – nolikuma projekta prezentācija un priekšlikumi</w:t>
      </w:r>
      <w:r w:rsidR="00232BB6" w:rsidRPr="00262025">
        <w:rPr>
          <w:rFonts w:eastAsia="Times New Roman"/>
          <w:b/>
          <w:bCs/>
        </w:rPr>
        <w:t>.</w:t>
      </w:r>
    </w:p>
    <w:p w14:paraId="72A4EAE6" w14:textId="77777777" w:rsidR="00232BB6" w:rsidRDefault="00232BB6" w:rsidP="00232BB6">
      <w:pPr>
        <w:jc w:val="both"/>
      </w:pPr>
    </w:p>
    <w:p w14:paraId="4298D2A8" w14:textId="767B5E57" w:rsidR="00232BB6" w:rsidRDefault="00232BB6" w:rsidP="00232BB6">
      <w:pPr>
        <w:jc w:val="both"/>
      </w:pPr>
      <w:r>
        <w:t>I.A.</w:t>
      </w:r>
      <w:r w:rsidR="00DB2AFD">
        <w:t> </w:t>
      </w:r>
      <w:r>
        <w:t xml:space="preserve">Eklona </w:t>
      </w:r>
      <w:r w:rsidR="00665831">
        <w:t>iepazīstina ar Valsts kancelejas iecerēto konkursu</w:t>
      </w:r>
      <w:r w:rsidR="009B2618">
        <w:t>, tostarp laika grafiku.</w:t>
      </w:r>
      <w:r w:rsidR="00665831">
        <w:t xml:space="preserve"> </w:t>
      </w:r>
    </w:p>
    <w:p w14:paraId="43188DA7" w14:textId="7196C003" w:rsidR="00665831" w:rsidRDefault="00DB2AFD" w:rsidP="00232BB6">
      <w:pPr>
        <w:jc w:val="both"/>
      </w:pPr>
      <w:proofErr w:type="spellStart"/>
      <w:r>
        <w:t>V.Briže</w:t>
      </w:r>
      <w:proofErr w:type="spellEnd"/>
      <w:r>
        <w:t xml:space="preserve"> uzdot precizējošu jautājumu</w:t>
      </w:r>
      <w:r w:rsidR="00665831">
        <w:t>, vai pamats ir plāna aktivitātes</w:t>
      </w:r>
      <w:r w:rsidR="009B2618">
        <w:t xml:space="preserve">. </w:t>
      </w:r>
      <w:r w:rsidR="009B2618">
        <w:rPr>
          <w:rFonts w:eastAsia="Times New Roman"/>
        </w:rPr>
        <w:t xml:space="preserve">M. Spilve  jautā par konkursa finansējumu. </w:t>
      </w:r>
      <w:r w:rsidR="009B2618">
        <w:t xml:space="preserve">B. Jurkevica uzsver, ka svarīgi pēc konkursa sniegt atgriezenisko saiti visiem pretendentiem un skaidrot izvēli. </w:t>
      </w:r>
    </w:p>
    <w:p w14:paraId="4B4B471E" w14:textId="16749DC6" w:rsidR="00665831" w:rsidRDefault="00665831" w:rsidP="00DB2AFD">
      <w:pPr>
        <w:jc w:val="both"/>
      </w:pPr>
      <w:r>
        <w:t>I.A.</w:t>
      </w:r>
      <w:r w:rsidR="00DB2AFD">
        <w:t> </w:t>
      </w:r>
      <w:r>
        <w:t>E</w:t>
      </w:r>
      <w:r w:rsidR="00885777">
        <w:t>kl</w:t>
      </w:r>
      <w:r>
        <w:t xml:space="preserve">ona </w:t>
      </w:r>
      <w:r w:rsidR="009B2618">
        <w:t>aicina apdomāt</w:t>
      </w:r>
      <w:r>
        <w:t xml:space="preserve"> idejas</w:t>
      </w:r>
      <w:r w:rsidR="009B2618">
        <w:t>, kuras varētu konkursā pieteikt</w:t>
      </w:r>
      <w:r>
        <w:t>. Kā arī uzver</w:t>
      </w:r>
      <w:r w:rsidR="009B2618">
        <w:t>, ka svarīgi būtu pieteikt projektus</w:t>
      </w:r>
      <w:r>
        <w:t xml:space="preserve"> pārmaiņu </w:t>
      </w:r>
      <w:r w:rsidR="00DB2AFD">
        <w:t>atspoguļošan</w:t>
      </w:r>
      <w:r w:rsidR="009B2618">
        <w:t>ai</w:t>
      </w:r>
      <w:r>
        <w:t xml:space="preserve"> birokrātijas mazināšan</w:t>
      </w:r>
      <w:r w:rsidR="00DB2AFD">
        <w:t>ā</w:t>
      </w:r>
      <w:r>
        <w:t xml:space="preserve">, parādot ieguvumus sabiedrībai. </w:t>
      </w:r>
    </w:p>
    <w:p w14:paraId="39EC70DB" w14:textId="5AB8A9DC" w:rsidR="00DB2AFD" w:rsidRPr="00DF1992" w:rsidRDefault="00DB2AFD" w:rsidP="00DB2AFD">
      <w:pPr>
        <w:jc w:val="both"/>
      </w:pPr>
      <w:r>
        <w:t xml:space="preserve">L.A. Putāne </w:t>
      </w:r>
      <w:r w:rsidR="009B2618">
        <w:t>lūdz</w:t>
      </w:r>
      <w:r>
        <w:t xml:space="preserve"> precizēt, vai </w:t>
      </w:r>
      <w:r w:rsidR="009B2618">
        <w:t xml:space="preserve">šāds </w:t>
      </w:r>
      <w:r>
        <w:t xml:space="preserve">atbalsts sniegts līdz šim. </w:t>
      </w:r>
    </w:p>
    <w:p w14:paraId="04B9376F" w14:textId="12D57E83" w:rsidR="00DF1992" w:rsidRDefault="009B2618" w:rsidP="00DF1992">
      <w:pPr>
        <w:jc w:val="both"/>
        <w:rPr>
          <w:rFonts w:asciiTheme="majorBidi" w:hAnsiTheme="majorBidi" w:cstheme="majorBidi"/>
          <w:b/>
          <w:bCs/>
          <w:szCs w:val="24"/>
        </w:rPr>
      </w:pPr>
      <w:r>
        <w:t>I.A. E</w:t>
      </w:r>
      <w:r w:rsidR="00885777">
        <w:t>kl</w:t>
      </w:r>
      <w:r>
        <w:t xml:space="preserve">ona informē, ka tas ir pirmais šāds konkurss. </w:t>
      </w:r>
    </w:p>
    <w:p w14:paraId="309BE8D5" w14:textId="77777777" w:rsidR="009B2618" w:rsidRDefault="009B2618" w:rsidP="00525246">
      <w:pPr>
        <w:jc w:val="both"/>
        <w:rPr>
          <w:rFonts w:asciiTheme="majorBidi" w:hAnsiTheme="majorBidi" w:cstheme="majorBidi"/>
          <w:b/>
          <w:bCs/>
          <w:szCs w:val="24"/>
        </w:rPr>
      </w:pPr>
    </w:p>
    <w:p w14:paraId="79FA0CBC" w14:textId="74EFDA70" w:rsidR="005B127D" w:rsidRDefault="00DF1992" w:rsidP="00525246">
      <w:pPr>
        <w:jc w:val="both"/>
        <w:rPr>
          <w:rFonts w:asciiTheme="majorBidi" w:hAnsiTheme="majorBidi" w:cstheme="majorBidi"/>
          <w:szCs w:val="24"/>
        </w:rPr>
      </w:pPr>
      <w:r w:rsidRPr="00DF1992">
        <w:rPr>
          <w:rFonts w:asciiTheme="majorBidi" w:hAnsiTheme="majorBidi" w:cstheme="majorBidi"/>
          <w:b/>
          <w:bCs/>
          <w:szCs w:val="24"/>
        </w:rPr>
        <w:t>Padomes lēmums:</w:t>
      </w:r>
      <w:r w:rsidRPr="00DF1992">
        <w:rPr>
          <w:rFonts w:asciiTheme="majorBidi" w:hAnsiTheme="majorBidi" w:cstheme="majorBidi"/>
          <w:szCs w:val="24"/>
        </w:rPr>
        <w:t xml:space="preserve"> </w:t>
      </w:r>
    </w:p>
    <w:p w14:paraId="38F21E06" w14:textId="774472E1" w:rsidR="00DB2AFD" w:rsidRPr="00DB2AFD" w:rsidRDefault="003F77FA" w:rsidP="00525246">
      <w:pPr>
        <w:jc w:val="both"/>
        <w:rPr>
          <w:rFonts w:asciiTheme="majorBidi" w:hAnsiTheme="majorBidi" w:cstheme="majorBidi"/>
          <w:szCs w:val="24"/>
        </w:rPr>
      </w:pPr>
      <w:r>
        <w:rPr>
          <w:rFonts w:eastAsia="Times New Roman"/>
        </w:rPr>
        <w:t>Pieņemt zināšanai nolikuma projektu.</w:t>
      </w:r>
    </w:p>
    <w:p w14:paraId="48CFE9B1" w14:textId="6B45013E" w:rsidR="00E61F4E" w:rsidRPr="003F0BC4" w:rsidRDefault="00E61F4E" w:rsidP="00525246">
      <w:pPr>
        <w:contextualSpacing/>
        <w:jc w:val="both"/>
        <w:rPr>
          <w:rFonts w:asciiTheme="majorBidi" w:hAnsiTheme="majorBidi" w:cstheme="majorBidi"/>
          <w:b/>
          <w:bCs/>
          <w:szCs w:val="24"/>
        </w:rPr>
      </w:pPr>
    </w:p>
    <w:p w14:paraId="514D8E79" w14:textId="012B0A1E" w:rsidR="00E61F4E" w:rsidRPr="003F0BC4" w:rsidRDefault="00E61F4E" w:rsidP="00525246">
      <w:pPr>
        <w:contextualSpacing/>
        <w:jc w:val="both"/>
        <w:rPr>
          <w:rFonts w:asciiTheme="majorBidi" w:hAnsiTheme="majorBidi" w:cstheme="majorBidi"/>
          <w:b/>
          <w:bCs/>
          <w:szCs w:val="24"/>
        </w:rPr>
      </w:pPr>
      <w:r w:rsidRPr="003F0BC4">
        <w:rPr>
          <w:rFonts w:asciiTheme="majorBidi" w:hAnsiTheme="majorBidi" w:cstheme="majorBidi"/>
          <w:b/>
          <w:bCs/>
          <w:szCs w:val="24"/>
        </w:rPr>
        <w:t xml:space="preserve">Nākamā uzraudzības padomes sēde </w:t>
      </w:r>
      <w:r w:rsidR="009E6EBC" w:rsidRPr="003F0BC4">
        <w:rPr>
          <w:rFonts w:asciiTheme="majorBidi" w:hAnsiTheme="majorBidi" w:cstheme="majorBidi"/>
          <w:b/>
          <w:bCs/>
          <w:szCs w:val="24"/>
        </w:rPr>
        <w:t>plānota</w:t>
      </w:r>
      <w:r w:rsidRPr="003F0BC4">
        <w:rPr>
          <w:rFonts w:asciiTheme="majorBidi" w:hAnsiTheme="majorBidi" w:cstheme="majorBidi"/>
          <w:b/>
          <w:bCs/>
          <w:szCs w:val="24"/>
        </w:rPr>
        <w:t xml:space="preserve"> </w:t>
      </w:r>
      <w:r w:rsidR="00910DE7" w:rsidRPr="003F0BC4">
        <w:rPr>
          <w:rFonts w:asciiTheme="majorBidi" w:hAnsiTheme="majorBidi" w:cstheme="majorBidi"/>
          <w:b/>
          <w:bCs/>
          <w:szCs w:val="24"/>
        </w:rPr>
        <w:t>202</w:t>
      </w:r>
      <w:r w:rsidR="00C71A0A" w:rsidRPr="003F0BC4">
        <w:rPr>
          <w:rFonts w:asciiTheme="majorBidi" w:hAnsiTheme="majorBidi" w:cstheme="majorBidi"/>
          <w:b/>
          <w:bCs/>
          <w:szCs w:val="24"/>
        </w:rPr>
        <w:t>5</w:t>
      </w:r>
      <w:r w:rsidR="00910DE7" w:rsidRPr="003F0BC4">
        <w:rPr>
          <w:rFonts w:asciiTheme="majorBidi" w:hAnsiTheme="majorBidi" w:cstheme="majorBidi"/>
          <w:b/>
          <w:bCs/>
          <w:szCs w:val="24"/>
        </w:rPr>
        <w:t>.</w:t>
      </w:r>
      <w:r w:rsidR="00C55BF6" w:rsidRPr="003F0BC4">
        <w:rPr>
          <w:rFonts w:asciiTheme="majorBidi" w:hAnsiTheme="majorBidi" w:cstheme="majorBidi"/>
          <w:b/>
          <w:bCs/>
          <w:szCs w:val="24"/>
        </w:rPr>
        <w:t> </w:t>
      </w:r>
      <w:r w:rsidR="00910DE7" w:rsidRPr="003F0BC4">
        <w:rPr>
          <w:rFonts w:asciiTheme="majorBidi" w:hAnsiTheme="majorBidi" w:cstheme="majorBidi"/>
          <w:b/>
          <w:bCs/>
          <w:szCs w:val="24"/>
        </w:rPr>
        <w:t>gada</w:t>
      </w:r>
      <w:r w:rsidR="00DB2AFD">
        <w:rPr>
          <w:rFonts w:asciiTheme="majorBidi" w:hAnsiTheme="majorBidi" w:cstheme="majorBidi"/>
          <w:b/>
          <w:bCs/>
          <w:szCs w:val="24"/>
        </w:rPr>
        <w:t xml:space="preserve"> </w:t>
      </w:r>
      <w:r w:rsidR="009B2618">
        <w:rPr>
          <w:rFonts w:asciiTheme="majorBidi" w:hAnsiTheme="majorBidi" w:cstheme="majorBidi"/>
          <w:b/>
          <w:bCs/>
          <w:szCs w:val="24"/>
        </w:rPr>
        <w:t>otrajā pusē</w:t>
      </w:r>
      <w:r w:rsidR="00366E86">
        <w:rPr>
          <w:rFonts w:asciiTheme="majorBidi" w:hAnsiTheme="majorBidi" w:cstheme="majorBidi"/>
          <w:b/>
          <w:bCs/>
          <w:szCs w:val="24"/>
        </w:rPr>
        <w:t>.</w:t>
      </w:r>
    </w:p>
    <w:p w14:paraId="4A7B0BBF" w14:textId="37E77CB1" w:rsidR="003E622F" w:rsidRPr="003F0BC4" w:rsidRDefault="003E622F" w:rsidP="00525246">
      <w:pPr>
        <w:contextualSpacing/>
        <w:jc w:val="both"/>
        <w:rPr>
          <w:rFonts w:asciiTheme="majorBidi" w:hAnsiTheme="majorBidi" w:cstheme="majorBidi"/>
          <w:i/>
          <w:szCs w:val="24"/>
          <w:u w:val="single"/>
        </w:rPr>
      </w:pPr>
    </w:p>
    <w:p w14:paraId="19F15469" w14:textId="77777777" w:rsidR="00A100D0" w:rsidRPr="003F0BC4" w:rsidRDefault="00BD65A3" w:rsidP="00525246">
      <w:pPr>
        <w:contextualSpacing/>
        <w:jc w:val="both"/>
        <w:rPr>
          <w:rFonts w:asciiTheme="majorBidi" w:hAnsiTheme="majorBidi" w:cstheme="majorBidi"/>
          <w:i/>
          <w:szCs w:val="24"/>
        </w:rPr>
      </w:pPr>
      <w:r w:rsidRPr="003F0BC4">
        <w:rPr>
          <w:rFonts w:asciiTheme="majorBidi" w:hAnsiTheme="majorBidi" w:cstheme="majorBidi"/>
          <w:i/>
          <w:szCs w:val="24"/>
          <w:u w:val="single"/>
        </w:rPr>
        <w:t>Pielikumā</w:t>
      </w:r>
      <w:r w:rsidRPr="003F0BC4">
        <w:rPr>
          <w:rFonts w:asciiTheme="majorBidi" w:hAnsiTheme="majorBidi" w:cstheme="majorBidi"/>
          <w:i/>
          <w:szCs w:val="24"/>
        </w:rPr>
        <w:t>:</w:t>
      </w:r>
      <w:r w:rsidR="002A3A29" w:rsidRPr="003F0BC4">
        <w:rPr>
          <w:rFonts w:asciiTheme="majorBidi" w:hAnsiTheme="majorBidi" w:cstheme="majorBidi"/>
          <w:i/>
          <w:szCs w:val="24"/>
        </w:rPr>
        <w:t xml:space="preserve"> </w:t>
      </w:r>
    </w:p>
    <w:p w14:paraId="0AA89D60" w14:textId="2F8FFCE0" w:rsidR="003F77FA" w:rsidRDefault="00BD65A3" w:rsidP="009C4C5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Cs w:val="24"/>
        </w:rPr>
      </w:pPr>
      <w:r w:rsidRPr="003F0BC4">
        <w:rPr>
          <w:rFonts w:asciiTheme="majorBidi" w:hAnsiTheme="majorBidi" w:cstheme="majorBidi"/>
          <w:szCs w:val="24"/>
        </w:rPr>
        <w:t xml:space="preserve">Valsts kancelejas </w:t>
      </w:r>
      <w:r w:rsidR="001D4054" w:rsidRPr="003F0BC4">
        <w:rPr>
          <w:rFonts w:asciiTheme="majorBidi" w:hAnsiTheme="majorBidi" w:cstheme="majorBidi"/>
          <w:szCs w:val="24"/>
        </w:rPr>
        <w:t>prezentācija</w:t>
      </w:r>
      <w:r w:rsidR="003F77FA">
        <w:rPr>
          <w:rFonts w:asciiTheme="majorBidi" w:hAnsiTheme="majorBidi" w:cstheme="majorBidi"/>
          <w:szCs w:val="24"/>
        </w:rPr>
        <w:t>s</w:t>
      </w:r>
      <w:r w:rsidR="003D4CA2">
        <w:rPr>
          <w:rFonts w:asciiTheme="majorBidi" w:hAnsiTheme="majorBidi" w:cstheme="majorBidi"/>
          <w:szCs w:val="24"/>
        </w:rPr>
        <w:t>;</w:t>
      </w:r>
    </w:p>
    <w:p w14:paraId="15E09B2F" w14:textId="0B2F53ED" w:rsidR="006171EF" w:rsidRPr="003F0BC4" w:rsidRDefault="00DB2AFD" w:rsidP="009C4C5F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Prezentācija par dialoga apļiem</w:t>
      </w:r>
      <w:r w:rsidR="003D4CA2">
        <w:rPr>
          <w:rFonts w:asciiTheme="majorBidi" w:hAnsiTheme="majorBidi" w:cstheme="majorBidi"/>
          <w:szCs w:val="24"/>
        </w:rPr>
        <w:t xml:space="preserve">.  </w:t>
      </w:r>
    </w:p>
    <w:p w14:paraId="607E38FF" w14:textId="77777777" w:rsidR="005E503C" w:rsidRPr="003F0BC4" w:rsidRDefault="005E503C" w:rsidP="00525246">
      <w:pPr>
        <w:jc w:val="both"/>
        <w:rPr>
          <w:rFonts w:asciiTheme="majorBidi" w:eastAsia="Times New Roman" w:hAnsiTheme="majorBidi" w:cstheme="majorBidi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5103"/>
        <w:gridCol w:w="1560"/>
        <w:gridCol w:w="2268"/>
      </w:tblGrid>
      <w:tr w:rsidR="00B21C42" w:rsidRPr="003F0BC4" w14:paraId="28BC1544" w14:textId="77777777" w:rsidTr="00853AE8">
        <w:tc>
          <w:tcPr>
            <w:tcW w:w="5103" w:type="dxa"/>
            <w:vAlign w:val="center"/>
          </w:tcPr>
          <w:p w14:paraId="3D38F9F4" w14:textId="77777777" w:rsidR="00366E86" w:rsidRDefault="00366E86" w:rsidP="00525246">
            <w:pPr>
              <w:ind w:hanging="113"/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Theme="majorBidi" w:eastAsia="Times New Roman" w:hAnsiTheme="majorBidi" w:cstheme="majorBidi"/>
                <w:szCs w:val="24"/>
              </w:rPr>
              <w:t xml:space="preserve">Valsts pārvaldes politikas departamenta </w:t>
            </w:r>
          </w:p>
          <w:p w14:paraId="655D85C5" w14:textId="596A568E" w:rsidR="005E503C" w:rsidRPr="003F0BC4" w:rsidRDefault="00366E86" w:rsidP="00525246">
            <w:pPr>
              <w:ind w:hanging="113"/>
              <w:rPr>
                <w:rFonts w:asciiTheme="majorBidi" w:eastAsia="Times New Roman" w:hAnsiTheme="majorBidi" w:cstheme="majorBidi"/>
                <w:szCs w:val="24"/>
              </w:rPr>
            </w:pPr>
            <w:r>
              <w:rPr>
                <w:rFonts w:asciiTheme="majorBidi" w:eastAsia="Times New Roman" w:hAnsiTheme="majorBidi" w:cstheme="majorBidi"/>
                <w:szCs w:val="24"/>
              </w:rPr>
              <w:t>vadītāj</w:t>
            </w:r>
            <w:r w:rsidR="00DB2AFD">
              <w:rPr>
                <w:rFonts w:asciiTheme="majorBidi" w:eastAsia="Times New Roman" w:hAnsiTheme="majorBidi" w:cstheme="majorBidi"/>
                <w:szCs w:val="24"/>
              </w:rPr>
              <w:t>a</w:t>
            </w:r>
          </w:p>
        </w:tc>
        <w:tc>
          <w:tcPr>
            <w:tcW w:w="1560" w:type="dxa"/>
            <w:vAlign w:val="center"/>
          </w:tcPr>
          <w:p w14:paraId="4FE1CF6D" w14:textId="77777777" w:rsidR="005E503C" w:rsidRPr="003F0BC4" w:rsidRDefault="005E503C" w:rsidP="00525246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  <w:r w:rsidRPr="003F0BC4">
              <w:rPr>
                <w:rFonts w:asciiTheme="majorBidi" w:eastAsia="Times New Roman" w:hAnsiTheme="majorBidi" w:cstheme="majorBidi"/>
                <w:szCs w:val="24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24DF61EA" w14:textId="1AB3803D" w:rsidR="005E503C" w:rsidRPr="003F0BC4" w:rsidRDefault="005E503C" w:rsidP="00525246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 w:rsidRPr="003F0BC4">
              <w:rPr>
                <w:rFonts w:asciiTheme="majorBidi" w:eastAsia="Times New Roman" w:hAnsiTheme="majorBidi" w:cstheme="majorBidi"/>
                <w:szCs w:val="24"/>
              </w:rPr>
              <w:t>I</w:t>
            </w:r>
            <w:r w:rsidR="00F71E6D">
              <w:rPr>
                <w:rFonts w:asciiTheme="majorBidi" w:eastAsia="Times New Roman" w:hAnsiTheme="majorBidi" w:cstheme="majorBidi"/>
                <w:szCs w:val="24"/>
              </w:rPr>
              <w:t>.A. Eklona</w:t>
            </w:r>
          </w:p>
        </w:tc>
      </w:tr>
      <w:tr w:rsidR="00B21C42" w:rsidRPr="003F0BC4" w14:paraId="69C88258" w14:textId="77777777" w:rsidTr="00853AE8">
        <w:tc>
          <w:tcPr>
            <w:tcW w:w="5103" w:type="dxa"/>
            <w:vAlign w:val="center"/>
          </w:tcPr>
          <w:p w14:paraId="5288A193" w14:textId="77777777" w:rsidR="00366E86" w:rsidRPr="003F0BC4" w:rsidRDefault="00366E86" w:rsidP="00525246">
            <w:pPr>
              <w:ind w:hanging="113"/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EAB765E" w14:textId="77777777" w:rsidR="005E503C" w:rsidRPr="003F0BC4" w:rsidRDefault="005E503C" w:rsidP="00525246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E8D88D" w14:textId="77777777" w:rsidR="005E503C" w:rsidRPr="003F0BC4" w:rsidRDefault="005E503C" w:rsidP="00525246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</w:tbl>
    <w:p w14:paraId="0D58A4D5" w14:textId="0FBFC4C4" w:rsidR="005E503C" w:rsidRPr="00366E86" w:rsidRDefault="005E503C" w:rsidP="009E6EBC">
      <w:pPr>
        <w:jc w:val="both"/>
        <w:rPr>
          <w:rFonts w:asciiTheme="majorBidi" w:hAnsiTheme="majorBidi" w:cstheme="majorBidi"/>
          <w:sz w:val="22"/>
        </w:rPr>
      </w:pPr>
      <w:r w:rsidRPr="00366E86">
        <w:rPr>
          <w:rFonts w:asciiTheme="majorBidi" w:eastAsia="Times New Roman" w:hAnsiTheme="majorBidi" w:cstheme="majorBidi"/>
          <w:sz w:val="22"/>
        </w:rPr>
        <w:t>* Dokuments ir parakstīts ar drošu elektronisko parakstu</w:t>
      </w:r>
    </w:p>
    <w:sectPr w:rsidR="005E503C" w:rsidRPr="00366E86" w:rsidSect="002674E3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88EE" w14:textId="77777777" w:rsidR="00413E64" w:rsidRDefault="00413E64" w:rsidP="00CB7E83">
      <w:r>
        <w:separator/>
      </w:r>
    </w:p>
  </w:endnote>
  <w:endnote w:type="continuationSeparator" w:id="0">
    <w:p w14:paraId="17A854B0" w14:textId="77777777" w:rsidR="00413E64" w:rsidRDefault="00413E64" w:rsidP="00CB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8379469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3CAC0E06" w14:textId="4CEFA24F" w:rsidR="002A3A29" w:rsidRPr="00366E86" w:rsidRDefault="002A3A29">
        <w:pPr>
          <w:pStyle w:val="Footer"/>
          <w:jc w:val="right"/>
          <w:rPr>
            <w:szCs w:val="24"/>
          </w:rPr>
        </w:pPr>
        <w:r w:rsidRPr="00366E86">
          <w:rPr>
            <w:szCs w:val="24"/>
          </w:rPr>
          <w:fldChar w:fldCharType="begin"/>
        </w:r>
        <w:r w:rsidRPr="00366E86">
          <w:rPr>
            <w:szCs w:val="24"/>
          </w:rPr>
          <w:instrText xml:space="preserve"> PAGE   \* MERGEFORMAT </w:instrText>
        </w:r>
        <w:r w:rsidRPr="00366E86">
          <w:rPr>
            <w:szCs w:val="24"/>
          </w:rPr>
          <w:fldChar w:fldCharType="separate"/>
        </w:r>
        <w:r w:rsidRPr="00366E86">
          <w:rPr>
            <w:noProof/>
            <w:szCs w:val="24"/>
          </w:rPr>
          <w:t>2</w:t>
        </w:r>
        <w:r w:rsidRPr="00366E86">
          <w:rPr>
            <w:noProof/>
            <w:szCs w:val="24"/>
          </w:rPr>
          <w:fldChar w:fldCharType="end"/>
        </w:r>
      </w:p>
    </w:sdtContent>
  </w:sdt>
  <w:p w14:paraId="42D50EAA" w14:textId="77777777" w:rsidR="002A3A29" w:rsidRPr="008A2731" w:rsidRDefault="002A3A2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70F7" w14:textId="77777777" w:rsidR="00413E64" w:rsidRDefault="00413E64" w:rsidP="00CB7E83">
      <w:r>
        <w:separator/>
      </w:r>
    </w:p>
  </w:footnote>
  <w:footnote w:type="continuationSeparator" w:id="0">
    <w:p w14:paraId="3CB7C449" w14:textId="77777777" w:rsidR="00413E64" w:rsidRDefault="00413E64" w:rsidP="00CB7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C2A"/>
    <w:multiLevelType w:val="hybridMultilevel"/>
    <w:tmpl w:val="5D3671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1F6C"/>
    <w:multiLevelType w:val="hybridMultilevel"/>
    <w:tmpl w:val="6ACC76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5490"/>
    <w:multiLevelType w:val="hybridMultilevel"/>
    <w:tmpl w:val="B6C4FC5A"/>
    <w:lvl w:ilvl="0" w:tplc="6252570A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0088"/>
    <w:multiLevelType w:val="hybridMultilevel"/>
    <w:tmpl w:val="CA3AB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3190A"/>
    <w:multiLevelType w:val="hybridMultilevel"/>
    <w:tmpl w:val="7226BBEA"/>
    <w:lvl w:ilvl="0" w:tplc="63EE0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17FD1"/>
    <w:multiLevelType w:val="hybridMultilevel"/>
    <w:tmpl w:val="AF1EA1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54F06"/>
    <w:multiLevelType w:val="hybridMultilevel"/>
    <w:tmpl w:val="2EAE351C"/>
    <w:lvl w:ilvl="0" w:tplc="EA6E2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D587B"/>
    <w:multiLevelType w:val="hybridMultilevel"/>
    <w:tmpl w:val="1AE4F1A6"/>
    <w:lvl w:ilvl="0" w:tplc="0B609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4277F"/>
    <w:multiLevelType w:val="hybridMultilevel"/>
    <w:tmpl w:val="6ACC76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1656">
    <w:abstractNumId w:val="5"/>
  </w:num>
  <w:num w:numId="2" w16cid:durableId="1685980139">
    <w:abstractNumId w:val="0"/>
  </w:num>
  <w:num w:numId="3" w16cid:durableId="184829665">
    <w:abstractNumId w:val="8"/>
  </w:num>
  <w:num w:numId="4" w16cid:durableId="459034376">
    <w:abstractNumId w:val="2"/>
  </w:num>
  <w:num w:numId="5" w16cid:durableId="545029515">
    <w:abstractNumId w:val="7"/>
  </w:num>
  <w:num w:numId="6" w16cid:durableId="168175557">
    <w:abstractNumId w:val="3"/>
  </w:num>
  <w:num w:numId="7" w16cid:durableId="405420358">
    <w:abstractNumId w:val="1"/>
  </w:num>
  <w:num w:numId="8" w16cid:durableId="403844525">
    <w:abstractNumId w:val="6"/>
  </w:num>
  <w:num w:numId="9" w16cid:durableId="100154356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1E"/>
    <w:rsid w:val="00012030"/>
    <w:rsid w:val="00021474"/>
    <w:rsid w:val="00024C1F"/>
    <w:rsid w:val="00027338"/>
    <w:rsid w:val="00030310"/>
    <w:rsid w:val="00030D33"/>
    <w:rsid w:val="00036F1A"/>
    <w:rsid w:val="000456D5"/>
    <w:rsid w:val="000537E6"/>
    <w:rsid w:val="00055443"/>
    <w:rsid w:val="00063E9A"/>
    <w:rsid w:val="00066D26"/>
    <w:rsid w:val="000760F9"/>
    <w:rsid w:val="00077468"/>
    <w:rsid w:val="00080B0F"/>
    <w:rsid w:val="00085D65"/>
    <w:rsid w:val="00091CF2"/>
    <w:rsid w:val="00095CCC"/>
    <w:rsid w:val="000A342D"/>
    <w:rsid w:val="000A71FA"/>
    <w:rsid w:val="000B0EDA"/>
    <w:rsid w:val="000C01BA"/>
    <w:rsid w:val="000C4923"/>
    <w:rsid w:val="000C505E"/>
    <w:rsid w:val="000C5725"/>
    <w:rsid w:val="000C6D70"/>
    <w:rsid w:val="000D0FAE"/>
    <w:rsid w:val="000E22C8"/>
    <w:rsid w:val="000E2342"/>
    <w:rsid w:val="000F01A0"/>
    <w:rsid w:val="000F489B"/>
    <w:rsid w:val="00101C82"/>
    <w:rsid w:val="00137EC9"/>
    <w:rsid w:val="001404D0"/>
    <w:rsid w:val="00141E00"/>
    <w:rsid w:val="001446C3"/>
    <w:rsid w:val="00144E70"/>
    <w:rsid w:val="001753BA"/>
    <w:rsid w:val="0017663B"/>
    <w:rsid w:val="00186C1B"/>
    <w:rsid w:val="001A5169"/>
    <w:rsid w:val="001B0ED0"/>
    <w:rsid w:val="001C0CC3"/>
    <w:rsid w:val="001D08F8"/>
    <w:rsid w:val="001D1AA0"/>
    <w:rsid w:val="001D289D"/>
    <w:rsid w:val="001D4054"/>
    <w:rsid w:val="001D6608"/>
    <w:rsid w:val="001E03F9"/>
    <w:rsid w:val="00200979"/>
    <w:rsid w:val="00202332"/>
    <w:rsid w:val="002064EF"/>
    <w:rsid w:val="0020724D"/>
    <w:rsid w:val="00232BB6"/>
    <w:rsid w:val="0023305C"/>
    <w:rsid w:val="00234EB6"/>
    <w:rsid w:val="00242DD7"/>
    <w:rsid w:val="00244A4F"/>
    <w:rsid w:val="002450F2"/>
    <w:rsid w:val="002460DA"/>
    <w:rsid w:val="00250E46"/>
    <w:rsid w:val="00262025"/>
    <w:rsid w:val="002674E3"/>
    <w:rsid w:val="002726B4"/>
    <w:rsid w:val="00275142"/>
    <w:rsid w:val="0027532B"/>
    <w:rsid w:val="0027573E"/>
    <w:rsid w:val="002806B2"/>
    <w:rsid w:val="00282D77"/>
    <w:rsid w:val="00284762"/>
    <w:rsid w:val="002A3A29"/>
    <w:rsid w:val="002A4872"/>
    <w:rsid w:val="002B2574"/>
    <w:rsid w:val="002B3642"/>
    <w:rsid w:val="002B6879"/>
    <w:rsid w:val="002C2878"/>
    <w:rsid w:val="002C2D7E"/>
    <w:rsid w:val="002C322C"/>
    <w:rsid w:val="002C67C7"/>
    <w:rsid w:val="002C6A2C"/>
    <w:rsid w:val="002D756A"/>
    <w:rsid w:val="002F3407"/>
    <w:rsid w:val="002F635D"/>
    <w:rsid w:val="00310855"/>
    <w:rsid w:val="00335723"/>
    <w:rsid w:val="00362F2B"/>
    <w:rsid w:val="00366E86"/>
    <w:rsid w:val="00377F42"/>
    <w:rsid w:val="003830DE"/>
    <w:rsid w:val="00395CCB"/>
    <w:rsid w:val="003A150A"/>
    <w:rsid w:val="003A4B0A"/>
    <w:rsid w:val="003A7288"/>
    <w:rsid w:val="003C5F78"/>
    <w:rsid w:val="003D4CA2"/>
    <w:rsid w:val="003E622F"/>
    <w:rsid w:val="003F0BC4"/>
    <w:rsid w:val="003F77FA"/>
    <w:rsid w:val="0040202C"/>
    <w:rsid w:val="004133CD"/>
    <w:rsid w:val="00413E64"/>
    <w:rsid w:val="004238B6"/>
    <w:rsid w:val="0042404F"/>
    <w:rsid w:val="00424FC3"/>
    <w:rsid w:val="004268EA"/>
    <w:rsid w:val="0043706C"/>
    <w:rsid w:val="004458C8"/>
    <w:rsid w:val="00452A5D"/>
    <w:rsid w:val="00455E2C"/>
    <w:rsid w:val="00472638"/>
    <w:rsid w:val="00475347"/>
    <w:rsid w:val="0049086C"/>
    <w:rsid w:val="00495149"/>
    <w:rsid w:val="004972CA"/>
    <w:rsid w:val="004B45E2"/>
    <w:rsid w:val="004B6202"/>
    <w:rsid w:val="004C448A"/>
    <w:rsid w:val="004E095E"/>
    <w:rsid w:val="00525246"/>
    <w:rsid w:val="0053403E"/>
    <w:rsid w:val="005370D7"/>
    <w:rsid w:val="00542719"/>
    <w:rsid w:val="0056056C"/>
    <w:rsid w:val="005677DD"/>
    <w:rsid w:val="00571538"/>
    <w:rsid w:val="00576C2F"/>
    <w:rsid w:val="00584E3A"/>
    <w:rsid w:val="0059181F"/>
    <w:rsid w:val="00592D67"/>
    <w:rsid w:val="005A6C1C"/>
    <w:rsid w:val="005A748F"/>
    <w:rsid w:val="005B062C"/>
    <w:rsid w:val="005B127D"/>
    <w:rsid w:val="005B589E"/>
    <w:rsid w:val="005D7779"/>
    <w:rsid w:val="005E09C0"/>
    <w:rsid w:val="005E334D"/>
    <w:rsid w:val="005E503C"/>
    <w:rsid w:val="005F11C8"/>
    <w:rsid w:val="005F7EF3"/>
    <w:rsid w:val="00604460"/>
    <w:rsid w:val="006171EF"/>
    <w:rsid w:val="00620769"/>
    <w:rsid w:val="00621D6B"/>
    <w:rsid w:val="00624DC2"/>
    <w:rsid w:val="00627438"/>
    <w:rsid w:val="0063048E"/>
    <w:rsid w:val="00637AFB"/>
    <w:rsid w:val="006427CE"/>
    <w:rsid w:val="00643EA1"/>
    <w:rsid w:val="00650A65"/>
    <w:rsid w:val="00665831"/>
    <w:rsid w:val="00666CAF"/>
    <w:rsid w:val="00670445"/>
    <w:rsid w:val="0069018A"/>
    <w:rsid w:val="006A4FCD"/>
    <w:rsid w:val="006A720B"/>
    <w:rsid w:val="006B1B36"/>
    <w:rsid w:val="006B5783"/>
    <w:rsid w:val="006C07A3"/>
    <w:rsid w:val="006C0D21"/>
    <w:rsid w:val="006C6092"/>
    <w:rsid w:val="0070222E"/>
    <w:rsid w:val="007038EC"/>
    <w:rsid w:val="00710AFB"/>
    <w:rsid w:val="00716E97"/>
    <w:rsid w:val="00734817"/>
    <w:rsid w:val="007437AF"/>
    <w:rsid w:val="007443E7"/>
    <w:rsid w:val="00755C8B"/>
    <w:rsid w:val="00756113"/>
    <w:rsid w:val="007832FA"/>
    <w:rsid w:val="00783A18"/>
    <w:rsid w:val="007A6B6E"/>
    <w:rsid w:val="007C13BC"/>
    <w:rsid w:val="007C6FC0"/>
    <w:rsid w:val="007D1620"/>
    <w:rsid w:val="00804955"/>
    <w:rsid w:val="0080498C"/>
    <w:rsid w:val="008133C2"/>
    <w:rsid w:val="00822F6A"/>
    <w:rsid w:val="00827500"/>
    <w:rsid w:val="00840D04"/>
    <w:rsid w:val="00841E3B"/>
    <w:rsid w:val="008451A7"/>
    <w:rsid w:val="008541AE"/>
    <w:rsid w:val="008639B7"/>
    <w:rsid w:val="00874F57"/>
    <w:rsid w:val="00885777"/>
    <w:rsid w:val="008866E3"/>
    <w:rsid w:val="008877B0"/>
    <w:rsid w:val="00893CBD"/>
    <w:rsid w:val="0089798A"/>
    <w:rsid w:val="008A2731"/>
    <w:rsid w:val="008A73B2"/>
    <w:rsid w:val="008C6B8C"/>
    <w:rsid w:val="008D2981"/>
    <w:rsid w:val="008D6DD0"/>
    <w:rsid w:val="008E484E"/>
    <w:rsid w:val="008E6C64"/>
    <w:rsid w:val="00902F50"/>
    <w:rsid w:val="00907CBE"/>
    <w:rsid w:val="00910DE7"/>
    <w:rsid w:val="00910E6C"/>
    <w:rsid w:val="00911310"/>
    <w:rsid w:val="009212F9"/>
    <w:rsid w:val="009277BF"/>
    <w:rsid w:val="0093260A"/>
    <w:rsid w:val="00934CD7"/>
    <w:rsid w:val="00936652"/>
    <w:rsid w:val="009423E8"/>
    <w:rsid w:val="0094251E"/>
    <w:rsid w:val="0094304E"/>
    <w:rsid w:val="0095761C"/>
    <w:rsid w:val="009629E7"/>
    <w:rsid w:val="00986414"/>
    <w:rsid w:val="009B2618"/>
    <w:rsid w:val="009B687D"/>
    <w:rsid w:val="009B6AA9"/>
    <w:rsid w:val="009B7B1D"/>
    <w:rsid w:val="009C4C5F"/>
    <w:rsid w:val="009D34EB"/>
    <w:rsid w:val="009D3A79"/>
    <w:rsid w:val="009E18DC"/>
    <w:rsid w:val="009E29C0"/>
    <w:rsid w:val="009E6EBC"/>
    <w:rsid w:val="009F537A"/>
    <w:rsid w:val="009F6269"/>
    <w:rsid w:val="00A0073E"/>
    <w:rsid w:val="00A100D0"/>
    <w:rsid w:val="00A1701D"/>
    <w:rsid w:val="00A20725"/>
    <w:rsid w:val="00A33587"/>
    <w:rsid w:val="00A50527"/>
    <w:rsid w:val="00A51A6E"/>
    <w:rsid w:val="00A63A6C"/>
    <w:rsid w:val="00A760DE"/>
    <w:rsid w:val="00A90AA9"/>
    <w:rsid w:val="00A933F1"/>
    <w:rsid w:val="00A968DF"/>
    <w:rsid w:val="00AA10F3"/>
    <w:rsid w:val="00AA15F1"/>
    <w:rsid w:val="00AA5B43"/>
    <w:rsid w:val="00AB7FD2"/>
    <w:rsid w:val="00AD6A94"/>
    <w:rsid w:val="00AE36A4"/>
    <w:rsid w:val="00B15CCB"/>
    <w:rsid w:val="00B17F79"/>
    <w:rsid w:val="00B21C42"/>
    <w:rsid w:val="00B31B8C"/>
    <w:rsid w:val="00B34CA4"/>
    <w:rsid w:val="00B414A3"/>
    <w:rsid w:val="00B647E9"/>
    <w:rsid w:val="00B7452A"/>
    <w:rsid w:val="00B76D79"/>
    <w:rsid w:val="00B76E59"/>
    <w:rsid w:val="00B84639"/>
    <w:rsid w:val="00B976A1"/>
    <w:rsid w:val="00BA3DE5"/>
    <w:rsid w:val="00BA599D"/>
    <w:rsid w:val="00BB007C"/>
    <w:rsid w:val="00BB5842"/>
    <w:rsid w:val="00BC0775"/>
    <w:rsid w:val="00BC2651"/>
    <w:rsid w:val="00BC4752"/>
    <w:rsid w:val="00BD65A3"/>
    <w:rsid w:val="00BD7D34"/>
    <w:rsid w:val="00BE09A4"/>
    <w:rsid w:val="00BE4E5C"/>
    <w:rsid w:val="00BF484F"/>
    <w:rsid w:val="00BF7C35"/>
    <w:rsid w:val="00C045C6"/>
    <w:rsid w:val="00C05985"/>
    <w:rsid w:val="00C06299"/>
    <w:rsid w:val="00C121F3"/>
    <w:rsid w:val="00C17468"/>
    <w:rsid w:val="00C2430F"/>
    <w:rsid w:val="00C3504C"/>
    <w:rsid w:val="00C3708A"/>
    <w:rsid w:val="00C37999"/>
    <w:rsid w:val="00C47622"/>
    <w:rsid w:val="00C55BF6"/>
    <w:rsid w:val="00C71A0A"/>
    <w:rsid w:val="00C75973"/>
    <w:rsid w:val="00C76990"/>
    <w:rsid w:val="00C809E2"/>
    <w:rsid w:val="00C81BF9"/>
    <w:rsid w:val="00C974A4"/>
    <w:rsid w:val="00CA32F1"/>
    <w:rsid w:val="00CA48C8"/>
    <w:rsid w:val="00CB1DA5"/>
    <w:rsid w:val="00CB2980"/>
    <w:rsid w:val="00CB7037"/>
    <w:rsid w:val="00CB7E83"/>
    <w:rsid w:val="00CD4BC0"/>
    <w:rsid w:val="00CD55FD"/>
    <w:rsid w:val="00CD6A8C"/>
    <w:rsid w:val="00CE29BA"/>
    <w:rsid w:val="00CF5FC3"/>
    <w:rsid w:val="00D00491"/>
    <w:rsid w:val="00D0780A"/>
    <w:rsid w:val="00D079D0"/>
    <w:rsid w:val="00D226EC"/>
    <w:rsid w:val="00D22A18"/>
    <w:rsid w:val="00D22FED"/>
    <w:rsid w:val="00D247AA"/>
    <w:rsid w:val="00D368BE"/>
    <w:rsid w:val="00D36C0D"/>
    <w:rsid w:val="00D41453"/>
    <w:rsid w:val="00D43338"/>
    <w:rsid w:val="00D50FB8"/>
    <w:rsid w:val="00D54428"/>
    <w:rsid w:val="00D61B32"/>
    <w:rsid w:val="00D66E84"/>
    <w:rsid w:val="00D75BD7"/>
    <w:rsid w:val="00D87BE5"/>
    <w:rsid w:val="00DA0F1A"/>
    <w:rsid w:val="00DB2AFD"/>
    <w:rsid w:val="00DB4E14"/>
    <w:rsid w:val="00DB6C5A"/>
    <w:rsid w:val="00DC79B5"/>
    <w:rsid w:val="00DD0F62"/>
    <w:rsid w:val="00DE063A"/>
    <w:rsid w:val="00DE23F6"/>
    <w:rsid w:val="00DE32B3"/>
    <w:rsid w:val="00DF12BB"/>
    <w:rsid w:val="00DF1992"/>
    <w:rsid w:val="00DF56B8"/>
    <w:rsid w:val="00DF71C4"/>
    <w:rsid w:val="00E05070"/>
    <w:rsid w:val="00E060CC"/>
    <w:rsid w:val="00E1212D"/>
    <w:rsid w:val="00E22E4C"/>
    <w:rsid w:val="00E30987"/>
    <w:rsid w:val="00E36E24"/>
    <w:rsid w:val="00E37675"/>
    <w:rsid w:val="00E43A12"/>
    <w:rsid w:val="00E50039"/>
    <w:rsid w:val="00E6159B"/>
    <w:rsid w:val="00E61F4E"/>
    <w:rsid w:val="00E6448F"/>
    <w:rsid w:val="00E701BB"/>
    <w:rsid w:val="00E72F99"/>
    <w:rsid w:val="00E75EBE"/>
    <w:rsid w:val="00E80EAA"/>
    <w:rsid w:val="00E83BE7"/>
    <w:rsid w:val="00E9064A"/>
    <w:rsid w:val="00E90C03"/>
    <w:rsid w:val="00E9127E"/>
    <w:rsid w:val="00E97E02"/>
    <w:rsid w:val="00EA5C3D"/>
    <w:rsid w:val="00EC2E21"/>
    <w:rsid w:val="00ED5C77"/>
    <w:rsid w:val="00EE13AD"/>
    <w:rsid w:val="00EF5957"/>
    <w:rsid w:val="00EF5CEC"/>
    <w:rsid w:val="00F229D3"/>
    <w:rsid w:val="00F2545B"/>
    <w:rsid w:val="00F321B0"/>
    <w:rsid w:val="00F341FB"/>
    <w:rsid w:val="00F468D3"/>
    <w:rsid w:val="00F6003E"/>
    <w:rsid w:val="00F632B3"/>
    <w:rsid w:val="00F67C60"/>
    <w:rsid w:val="00F71E6D"/>
    <w:rsid w:val="00F8771E"/>
    <w:rsid w:val="00F90216"/>
    <w:rsid w:val="00FC68A9"/>
    <w:rsid w:val="00FC6B3F"/>
    <w:rsid w:val="00FD27B0"/>
    <w:rsid w:val="00FE70F1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D6BF"/>
  <w15:chartTrackingRefBased/>
  <w15:docId w15:val="{0CF73532-DC98-4137-84B6-164333A7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113"/>
    <w:pPr>
      <w:spacing w:after="0" w:line="240" w:lineRule="auto"/>
    </w:pPr>
    <w:rPr>
      <w:rFonts w:ascii="Times New Roman" w:eastAsiaTheme="minorEastAsia" w:hAnsi="Times New Roman"/>
      <w:sz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B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D1AA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B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5A3"/>
    <w:pPr>
      <w:ind w:left="720"/>
      <w:contextualSpacing/>
    </w:pPr>
  </w:style>
  <w:style w:type="paragraph" w:customStyle="1" w:styleId="chat-list-item">
    <w:name w:val="chat-list-item"/>
    <w:basedOn w:val="Normal"/>
    <w:rsid w:val="00BD65A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content-text">
    <w:name w:val="content-text"/>
    <w:basedOn w:val="DefaultParagraphFont"/>
    <w:rsid w:val="00BD65A3"/>
  </w:style>
  <w:style w:type="table" w:styleId="TableGrid">
    <w:name w:val="Table Grid"/>
    <w:basedOn w:val="TableNormal"/>
    <w:uiPriority w:val="59"/>
    <w:rsid w:val="00BD65A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D65A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E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E83"/>
    <w:rPr>
      <w:rFonts w:eastAsiaTheme="minorEastAsia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B7E8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6C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C2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D1AA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BE5"/>
    <w:rPr>
      <w:rFonts w:asciiTheme="majorHAnsi" w:eastAsiaTheme="majorEastAsia" w:hAnsiTheme="majorHAnsi" w:cstheme="majorBidi"/>
      <w:i/>
      <w:iCs/>
      <w:color w:val="2F5496" w:themeColor="accent1" w:themeShade="BF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D87B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A3A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A29"/>
    <w:rPr>
      <w:rFonts w:eastAsiaTheme="minorEastAsia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A3A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2A3A29"/>
    <w:rPr>
      <w:rFonts w:eastAsiaTheme="minorEastAsia"/>
      <w:lang w:eastAsia="lv-LV"/>
    </w:rPr>
  </w:style>
  <w:style w:type="paragraph" w:customStyle="1" w:styleId="Default">
    <w:name w:val="Default"/>
    <w:rsid w:val="000C57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BD7D34"/>
    <w:rPr>
      <w:i/>
      <w:iCs/>
    </w:rPr>
  </w:style>
  <w:style w:type="paragraph" w:styleId="Revision">
    <w:name w:val="Revision"/>
    <w:hidden/>
    <w:uiPriority w:val="99"/>
    <w:semiHidden/>
    <w:rsid w:val="003A7288"/>
    <w:pPr>
      <w:spacing w:after="0" w:line="240" w:lineRule="auto"/>
    </w:pPr>
    <w:rPr>
      <w:rFonts w:ascii="Times New Roman" w:eastAsiaTheme="minorEastAsia" w:hAnsi="Times New Roman"/>
      <w:sz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0E2342"/>
    <w:pPr>
      <w:spacing w:before="100" w:beforeAutospacing="1" w:after="100" w:afterAutospacing="1"/>
    </w:pPr>
    <w:rPr>
      <w:rFonts w:ascii="Calibri" w:eastAsiaTheme="minorHAnsi" w:hAnsi="Calibri" w:cs="Calibri"/>
      <w:sz w:val="22"/>
    </w:rPr>
  </w:style>
  <w:style w:type="character" w:customStyle="1" w:styleId="normaltextrun">
    <w:name w:val="normaltextrun"/>
    <w:basedOn w:val="DefaultParagraphFont"/>
    <w:rsid w:val="00DF1992"/>
  </w:style>
  <w:style w:type="character" w:styleId="CommentReference">
    <w:name w:val="annotation reference"/>
    <w:basedOn w:val="DefaultParagraphFont"/>
    <w:uiPriority w:val="99"/>
    <w:semiHidden/>
    <w:unhideWhenUsed/>
    <w:rsid w:val="00030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D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D33"/>
    <w:rPr>
      <w:rFonts w:ascii="Times New Roman" w:eastAsiaTheme="minorEastAsia" w:hAnsi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D33"/>
    <w:rPr>
      <w:rFonts w:ascii="Times New Roman" w:eastAsiaTheme="minorEastAsia" w:hAnsi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29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377">
          <w:marLeft w:val="0"/>
          <w:marRight w:val="0"/>
          <w:marTop w:val="0"/>
          <w:marBottom w:val="0"/>
          <w:divBdr>
            <w:top w:val="single" w:sz="2" w:space="31" w:color="D1D2D3"/>
            <w:left w:val="single" w:sz="2" w:space="0" w:color="D1D2D3"/>
            <w:bottom w:val="single" w:sz="2" w:space="0" w:color="D1D2D3"/>
            <w:right w:val="single" w:sz="2" w:space="0" w:color="D1D2D3"/>
          </w:divBdr>
        </w:div>
      </w:divsChild>
    </w:div>
    <w:div w:id="582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338">
          <w:marLeft w:val="547"/>
          <w:marRight w:val="0"/>
          <w:marTop w:val="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4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271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109">
          <w:marLeft w:val="0"/>
          <w:marRight w:val="0"/>
          <w:marTop w:val="0"/>
          <w:marBottom w:val="0"/>
          <w:divBdr>
            <w:top w:val="single" w:sz="2" w:space="31" w:color="D1D2D3"/>
            <w:left w:val="single" w:sz="2" w:space="0" w:color="D1D2D3"/>
            <w:bottom w:val="single" w:sz="2" w:space="0" w:color="D1D2D3"/>
            <w:right w:val="single" w:sz="2" w:space="0" w:color="D1D2D3"/>
          </w:divBdr>
        </w:div>
      </w:divsChild>
    </w:div>
    <w:div w:id="2095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ED442-C350-4368-B3D8-14B5F4CF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7746</Words>
  <Characters>4416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Kušķe</dc:creator>
  <cp:keywords/>
  <dc:description/>
  <cp:lastModifiedBy>Zane Legzdina - Joja</cp:lastModifiedBy>
  <cp:revision>7</cp:revision>
  <cp:lastPrinted>2025-07-04T12:10:00Z</cp:lastPrinted>
  <dcterms:created xsi:type="dcterms:W3CDTF">2025-07-07T07:15:00Z</dcterms:created>
  <dcterms:modified xsi:type="dcterms:W3CDTF">2025-07-22T07:19:00Z</dcterms:modified>
</cp:coreProperties>
</file>