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A2" w:rsidRPr="008977ED" w:rsidRDefault="00E355A2" w:rsidP="00116D23">
      <w:pPr>
        <w:jc w:val="center"/>
        <w:rPr>
          <w:b/>
          <w:color w:val="000000"/>
        </w:rPr>
      </w:pPr>
      <w:r w:rsidRPr="008977ED">
        <w:rPr>
          <w:b/>
        </w:rPr>
        <w:t>Likumprojekta „</w:t>
      </w:r>
      <w:r>
        <w:rPr>
          <w:b/>
        </w:rPr>
        <w:t>Civilās aizsardzības un katastrofas pārvaldīšanas likums”</w:t>
      </w:r>
      <w:r w:rsidRPr="008977ED">
        <w:rPr>
          <w:b/>
        </w:rPr>
        <w:t xml:space="preserve"> sākotnējās ietekmes novērtējuma ziņojums (anotācija)</w:t>
      </w:r>
    </w:p>
    <w:p w:rsidR="00E355A2" w:rsidRPr="008977ED" w:rsidRDefault="00E355A2" w:rsidP="00616AA6">
      <w:pPr>
        <w:pStyle w:val="BodyText"/>
        <w:rPr>
          <w:sz w:val="24"/>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159"/>
        <w:gridCol w:w="1154"/>
        <w:gridCol w:w="381"/>
        <w:gridCol w:w="425"/>
        <w:gridCol w:w="443"/>
        <w:gridCol w:w="1326"/>
        <w:gridCol w:w="1326"/>
        <w:gridCol w:w="2244"/>
      </w:tblGrid>
      <w:tr w:rsidR="00E355A2" w:rsidRPr="008977ED" w:rsidTr="0095399F">
        <w:tc>
          <w:tcPr>
            <w:tcW w:w="9133" w:type="dxa"/>
            <w:gridSpan w:val="9"/>
          </w:tcPr>
          <w:p w:rsidR="00E355A2" w:rsidRPr="0095399F" w:rsidRDefault="00E355A2" w:rsidP="0095399F">
            <w:pPr>
              <w:pStyle w:val="BodyText"/>
              <w:spacing w:before="60" w:after="60"/>
              <w:rPr>
                <w:sz w:val="24"/>
              </w:rPr>
            </w:pPr>
            <w:r w:rsidRPr="0095399F">
              <w:rPr>
                <w:sz w:val="24"/>
                <w:szCs w:val="22"/>
              </w:rPr>
              <w:t>I. Tiesību akta projekta izstrādes nepieciešamība</w:t>
            </w:r>
          </w:p>
        </w:tc>
      </w:tr>
      <w:tr w:rsidR="00E355A2" w:rsidRPr="00E3656C" w:rsidTr="0095399F">
        <w:tc>
          <w:tcPr>
            <w:tcW w:w="675" w:type="dxa"/>
          </w:tcPr>
          <w:p w:rsidR="00E355A2" w:rsidRPr="00E3656C" w:rsidRDefault="00E355A2" w:rsidP="0095399F">
            <w:pPr>
              <w:spacing w:before="60"/>
            </w:pPr>
            <w:r w:rsidRPr="00E3656C">
              <w:t>1.</w:t>
            </w:r>
          </w:p>
        </w:tc>
        <w:tc>
          <w:tcPr>
            <w:tcW w:w="2694" w:type="dxa"/>
            <w:gridSpan w:val="3"/>
          </w:tcPr>
          <w:p w:rsidR="00E355A2" w:rsidRPr="00E3656C" w:rsidRDefault="00E355A2" w:rsidP="0095399F">
            <w:pPr>
              <w:spacing w:before="60"/>
            </w:pPr>
            <w:r w:rsidRPr="00E3656C">
              <w:t>Pamatojums</w:t>
            </w:r>
          </w:p>
        </w:tc>
        <w:tc>
          <w:tcPr>
            <w:tcW w:w="5764" w:type="dxa"/>
            <w:gridSpan w:val="5"/>
          </w:tcPr>
          <w:p w:rsidR="00E355A2" w:rsidRPr="003E5E3B" w:rsidRDefault="00E355A2" w:rsidP="003E5E3B">
            <w:pPr>
              <w:spacing w:before="100" w:beforeAutospacing="1" w:after="100" w:afterAutospacing="1"/>
              <w:jc w:val="both"/>
              <w:outlineLvl w:val="2"/>
            </w:pPr>
            <w:r w:rsidRPr="003E5E3B">
              <w:t xml:space="preserve">Krīzes vadības padomes 2013.gada 22.novembra ārkārtas sēdes protokola Nr.26 2.punkts, Ministru kabineta 2013.gada 22.novembra ārkārtas sēdes protokola Nr.62 10.punkts, </w:t>
            </w:r>
            <w:r w:rsidRPr="003E5E3B">
              <w:rPr>
                <w:bCs/>
                <w:color w:val="2A2A2A"/>
              </w:rPr>
              <w:t xml:space="preserve">Deklarācijas par Laimdotas Straujumas vadītā </w:t>
            </w:r>
            <w:r w:rsidRPr="003E5E3B">
              <w:t>Ministru kabineta iecerēto darbību 126.punkts un</w:t>
            </w:r>
            <w:r>
              <w:t xml:space="preserve"> Ministru </w:t>
            </w:r>
            <w:r w:rsidRPr="00146EB1">
              <w:t>kabineta 2014.gada 7.aprīļa rīkojum</w:t>
            </w:r>
            <w:r>
              <w:t>a</w:t>
            </w:r>
            <w:r w:rsidRPr="00146EB1">
              <w:t xml:space="preserve"> Nr.151 „Par Valdības rīcības plānu Deklarācijas par Laimdotas Straujumas vadītā Ministru kabineta iecerēto darbību īstenošanai”</w:t>
            </w:r>
            <w:r>
              <w:t xml:space="preserve"> 2.pielikuma 126.1.</w:t>
            </w:r>
            <w:r w:rsidRPr="003E5E3B">
              <w:t>apakšpunkts</w:t>
            </w:r>
            <w:r>
              <w:t>.</w:t>
            </w:r>
          </w:p>
        </w:tc>
      </w:tr>
      <w:tr w:rsidR="00E355A2" w:rsidRPr="00E3656C" w:rsidTr="0095399F">
        <w:tc>
          <w:tcPr>
            <w:tcW w:w="675" w:type="dxa"/>
          </w:tcPr>
          <w:p w:rsidR="00E355A2" w:rsidRPr="00E3656C" w:rsidRDefault="00E355A2" w:rsidP="0095399F">
            <w:pPr>
              <w:spacing w:before="60" w:line="720" w:lineRule="auto"/>
            </w:pPr>
            <w:r w:rsidRPr="00E3656C">
              <w:t>2.</w:t>
            </w:r>
          </w:p>
        </w:tc>
        <w:tc>
          <w:tcPr>
            <w:tcW w:w="2694" w:type="dxa"/>
            <w:gridSpan w:val="3"/>
          </w:tcPr>
          <w:p w:rsidR="00E355A2" w:rsidRPr="00E3656C" w:rsidRDefault="00E355A2" w:rsidP="0095399F">
            <w:pPr>
              <w:spacing w:before="60"/>
            </w:pPr>
            <w:r w:rsidRPr="00E3656C">
              <w:t>Pašreizējā situācija un problēmas, kuru risināšanai tiesību akta projekts izstrādāts, tiesiskā regulējuma mērķis un būtība</w:t>
            </w:r>
          </w:p>
        </w:tc>
        <w:tc>
          <w:tcPr>
            <w:tcW w:w="5764" w:type="dxa"/>
            <w:gridSpan w:val="5"/>
          </w:tcPr>
          <w:p w:rsidR="00E355A2" w:rsidRDefault="00E355A2" w:rsidP="002F5319">
            <w:pPr>
              <w:pStyle w:val="naisf"/>
              <w:spacing w:before="0" w:after="0"/>
              <w:ind w:firstLine="0"/>
            </w:pPr>
            <w:r w:rsidRPr="00E3656C">
              <w:t xml:space="preserve">Esošais Civilās aizsardzības likums (turpmāk - likums) ir spēkā kopš 2007.gada 1.janvāra un tam laika gaitā ir veikti vairāki grozījumi. Likuma piemērošanas laikā ir identificētas vairākas problēmas civilās aizsardzības sistēmā, civilās aizsardzības sistēmas subjektu kompetences interpretācijā, civilās aizsardzības plānošanā, katastrofas definīcijā, pārvaldīšanā un resursu vadībā. Likumā atsevišķas normas iespējams neviennozīmīgi interpretēt, kas kavē institūciju vienotu izpratni par </w:t>
            </w:r>
            <w:r>
              <w:t xml:space="preserve">civilo aizsardzību un </w:t>
            </w:r>
            <w:r w:rsidRPr="00E3656C">
              <w:t>likuma piemērošanu.</w:t>
            </w:r>
          </w:p>
          <w:p w:rsidR="00E355A2" w:rsidRDefault="00E355A2" w:rsidP="002F5319">
            <w:pPr>
              <w:pStyle w:val="naisf"/>
              <w:spacing w:before="0" w:after="0"/>
              <w:ind w:firstLine="0"/>
            </w:pPr>
            <w:r>
              <w:t xml:space="preserve">Likums nozaru ministrijām, kas izstrādā un īsteno nozares politiku, nenosaka skaidrus pienākumus un tiesības civilās aizsardzības un katastrofas pārvaldīšanas jomā. Savukārt, likumā noteikts, ka par civilās aizsardzības sistēmas darbību un tās uzdevumu izpildi ir atbildīgs Ministru prezidents, bet civilās aizsardzības sistēmu vada, koordinē un kontrolē Valsts ugunsdzēsības un glābšanas dienests.    </w:t>
            </w:r>
          </w:p>
          <w:p w:rsidR="00E355A2" w:rsidRDefault="00E355A2" w:rsidP="002F5319">
            <w:pPr>
              <w:pStyle w:val="naisf"/>
              <w:spacing w:before="0" w:after="0"/>
              <w:ind w:firstLine="0"/>
            </w:pPr>
            <w:r>
              <w:t xml:space="preserve">Likums uzliek nozīmīgu administratīvo slogu valsts un pašvaldību institūcijām un komersantiem, kam jāizstrādā objektu civilās aizsardzības plāni, ja objektā var atrasties vairāk kā 50 cilvēki, kā arī, ja objekts ir paaugstinātas bīstamības objekts. </w:t>
            </w:r>
          </w:p>
          <w:p w:rsidR="00E355A2" w:rsidRDefault="00E355A2" w:rsidP="002F5319">
            <w:pPr>
              <w:pStyle w:val="naisf"/>
              <w:spacing w:before="0" w:after="0"/>
              <w:ind w:firstLine="0"/>
            </w:pPr>
            <w:r>
              <w:t xml:space="preserve">Normatīvajos aktos, tajā skaitā likumā, ir vairākas definīcijas vieniem un tiem pašiem īpašumiem, piemēram, objekts un paaugstinātas bīstamības objekts, ražotne, infrastruktūra, kritiskā infrastruktūra, Eiropas kritiskā infrastruktūra un citi, kas rada neskaidrības tiesiskā regulējuma piemērošanā un īpašuma identificēšanā. </w:t>
            </w:r>
          </w:p>
          <w:p w:rsidR="00E355A2" w:rsidRDefault="00E355A2" w:rsidP="002F5319">
            <w:pPr>
              <w:pStyle w:val="naisf"/>
              <w:spacing w:before="0" w:after="0"/>
              <w:ind w:firstLine="0"/>
            </w:pPr>
            <w:r>
              <w:t>Likums nenodrošina, ka civilās aizsardzības plānošana tiek saskaņota ar nozaru attīstības/politikas plānošanu un pašvaldību attīstības/politikas plānošanu, kā arī nenodrošina, ka civilās aizsardzības un attīstības/politikas plānošana tiek balstīta uz riku analīzi.</w:t>
            </w:r>
          </w:p>
          <w:p w:rsidR="00E355A2" w:rsidRDefault="00E355A2" w:rsidP="002F5319">
            <w:pPr>
              <w:pStyle w:val="naisf"/>
              <w:spacing w:before="0" w:after="0"/>
              <w:ind w:firstLine="0"/>
            </w:pPr>
            <w:r>
              <w:t>Likums paredz, ka Latvija var sniegt palīdzību katastrofās cietušām valstīm, bet neparedz tiesības lūgt starptautisko palīdzību katastrofas draudu vai katastrofas gadījumā.</w:t>
            </w:r>
          </w:p>
          <w:p w:rsidR="00E355A2" w:rsidRDefault="00E355A2" w:rsidP="002F5319">
            <w:pPr>
              <w:pStyle w:val="naisf"/>
              <w:spacing w:before="0" w:after="0"/>
              <w:ind w:firstLine="0"/>
            </w:pPr>
            <w:r w:rsidRPr="004C77B9">
              <w:t>Likumprojekta „Civilās aizsardzības un katastrofas pārvaldīšanas likums” (turpmāk - likumprojekts) mērķis ir</w:t>
            </w:r>
            <w:r>
              <w:t xml:space="preserve"> </w:t>
            </w:r>
            <w:r w:rsidRPr="004C77B9">
              <w:t>noteikt tiesiskos un organizatoriskos civilās aizsardzības sistēmas darbības un katastrofas pārvaldī</w:t>
            </w:r>
            <w:r>
              <w:t>šanas</w:t>
            </w:r>
            <w:r w:rsidRPr="004C77B9">
              <w:t xml:space="preserve"> principus, lai iespējami maksimāli nodrošinātu cilvēku, vides, infrastruktūras un īpašuma drošību un aizsardzību, kā arī noteikt civilās aizsardzības sistēmas un katastrofas pārvaldīšanas subjektu kompetences un atbildību</w:t>
            </w:r>
            <w:r>
              <w:t>.</w:t>
            </w:r>
            <w:r w:rsidRPr="004C77B9">
              <w:t xml:space="preserve"> </w:t>
            </w:r>
          </w:p>
          <w:p w:rsidR="00E355A2" w:rsidRDefault="00E355A2" w:rsidP="003D32BF">
            <w:pPr>
              <w:pStyle w:val="naisf"/>
              <w:spacing w:before="0" w:after="0"/>
              <w:ind w:firstLine="0"/>
            </w:pPr>
            <w:r>
              <w:t>Likumprojekts paredz precizēt civilās aizsardzības definīciju un noteikt civilās aizsardzības sistēmas darbības principus, tās uzdevumus un vadību.</w:t>
            </w:r>
          </w:p>
          <w:p w:rsidR="00E355A2" w:rsidRDefault="00E355A2" w:rsidP="003D32BF">
            <w:pPr>
              <w:pStyle w:val="naisf"/>
              <w:spacing w:before="0" w:after="0"/>
              <w:ind w:firstLine="0"/>
            </w:pPr>
            <w:r>
              <w:t>Likumprojekts definē katastrofas jēdzienu un nosaka katastrofas veidus un mērogus. Likumprojekts nosaka jaunus katastrofas pārvaldīšanas pamatprincipus un atbildīgās institūcijas par katastrofas pārvaldīšanas vadību. Likumprojektā noteikta civilās aizsardzības subjektu (iedzīvotāju, Ministru kabineta, Iekšlietu ministrijas, Valsts ugunsdzēsības un glābšanas dienesta, ministriju un valsts institūciju, pašvaldības domes un pašvaldības institūciju) kompetence.</w:t>
            </w:r>
          </w:p>
          <w:p w:rsidR="00E355A2" w:rsidRDefault="00E355A2" w:rsidP="003D32BF">
            <w:pPr>
              <w:pStyle w:val="naisf"/>
              <w:spacing w:before="0" w:after="0"/>
              <w:ind w:firstLine="0"/>
            </w:pPr>
            <w:r>
              <w:t>Likumprojekts nosaka infrastruktūras un paaugstinātas bīstamības infrastruktūras definīcijas un to īpašnieku vai tiesisko valdītāju pienākumus un tiesības.</w:t>
            </w:r>
          </w:p>
          <w:p w:rsidR="00E355A2" w:rsidRDefault="00E355A2" w:rsidP="003D32BF">
            <w:pPr>
              <w:pStyle w:val="naisf"/>
              <w:spacing w:before="0" w:after="0"/>
              <w:ind w:firstLine="0"/>
            </w:pPr>
            <w:r>
              <w:t>Likumprojekts precīzi reglamentē civilās aizsardzības plānošanas principus un plānošanas dokumentu veidus, kā arī nosaka atbildīgos par civilās aizsardzības plānošanu. Likumprojektā arī iekļautas normas, kas reglamentē civilās aizsardzības sistēmas darbības pārbaudes.</w:t>
            </w:r>
          </w:p>
          <w:p w:rsidR="00E355A2" w:rsidRDefault="00E355A2" w:rsidP="003D32BF">
            <w:pPr>
              <w:pStyle w:val="naisf"/>
              <w:spacing w:before="0" w:after="0"/>
              <w:ind w:firstLine="0"/>
            </w:pPr>
            <w:r>
              <w:t>Likumprojektā ietvertas normas par izglītību, zinātni un apmācību civilās aizsardzības un katastrofas pārvaldīšanas jomā.</w:t>
            </w:r>
          </w:p>
          <w:p w:rsidR="00E355A2" w:rsidRPr="00E3656C" w:rsidRDefault="00E355A2" w:rsidP="008556A6">
            <w:pPr>
              <w:pStyle w:val="naisf"/>
              <w:spacing w:before="0" w:after="0"/>
              <w:ind w:firstLine="0"/>
            </w:pPr>
            <w:r>
              <w:t xml:space="preserve">Likumprojekts reglamentē starptautiskās palīdzības lūgšanu un sniegšanu katastrofas draudu un katastrofas gadījumā, kā arī civilās aizsardzības sistēmas finansēšanu.       </w:t>
            </w:r>
          </w:p>
        </w:tc>
      </w:tr>
      <w:tr w:rsidR="00E355A2" w:rsidRPr="001C6D9D" w:rsidTr="0095399F">
        <w:tc>
          <w:tcPr>
            <w:tcW w:w="675" w:type="dxa"/>
          </w:tcPr>
          <w:p w:rsidR="00E355A2" w:rsidRPr="001C6D9D" w:rsidRDefault="00E355A2" w:rsidP="0095399F">
            <w:pPr>
              <w:spacing w:before="60"/>
            </w:pPr>
            <w:r w:rsidRPr="001C6D9D">
              <w:t>3.</w:t>
            </w:r>
          </w:p>
        </w:tc>
        <w:tc>
          <w:tcPr>
            <w:tcW w:w="2694" w:type="dxa"/>
            <w:gridSpan w:val="3"/>
          </w:tcPr>
          <w:p w:rsidR="00E355A2" w:rsidRPr="001C6D9D" w:rsidRDefault="00E355A2" w:rsidP="0095399F">
            <w:pPr>
              <w:spacing w:before="60" w:after="60"/>
            </w:pPr>
            <w:r w:rsidRPr="001C6D9D">
              <w:t>Projekta izstrādē iesaistītās institūcijas</w:t>
            </w:r>
          </w:p>
        </w:tc>
        <w:tc>
          <w:tcPr>
            <w:tcW w:w="5764" w:type="dxa"/>
            <w:gridSpan w:val="5"/>
          </w:tcPr>
          <w:p w:rsidR="00E355A2" w:rsidRPr="001C6D9D" w:rsidRDefault="00E355A2" w:rsidP="0095399F">
            <w:pPr>
              <w:autoSpaceDE w:val="0"/>
              <w:autoSpaceDN w:val="0"/>
              <w:adjustRightInd w:val="0"/>
              <w:spacing w:before="60" w:after="60"/>
              <w:jc w:val="both"/>
            </w:pPr>
            <w:r w:rsidRPr="001C6D9D">
              <w:t>Krīzes vadības padomes sekretariāts, Valsts ugunsdzēsības un glābšanas dienests.</w:t>
            </w:r>
          </w:p>
        </w:tc>
      </w:tr>
      <w:tr w:rsidR="00E355A2" w:rsidRPr="001C6D9D" w:rsidTr="0095399F">
        <w:tc>
          <w:tcPr>
            <w:tcW w:w="675" w:type="dxa"/>
          </w:tcPr>
          <w:p w:rsidR="00E355A2" w:rsidRPr="001C6D9D" w:rsidRDefault="00E355A2" w:rsidP="0095399F">
            <w:pPr>
              <w:spacing w:before="60"/>
            </w:pPr>
            <w:r w:rsidRPr="001C6D9D">
              <w:t>4.</w:t>
            </w:r>
          </w:p>
        </w:tc>
        <w:tc>
          <w:tcPr>
            <w:tcW w:w="2694" w:type="dxa"/>
            <w:gridSpan w:val="3"/>
          </w:tcPr>
          <w:p w:rsidR="00E355A2" w:rsidRPr="001C6D9D" w:rsidRDefault="00E355A2" w:rsidP="0095399F">
            <w:pPr>
              <w:spacing w:before="60" w:after="60"/>
            </w:pPr>
            <w:r w:rsidRPr="001C6D9D">
              <w:t xml:space="preserve">Cita informācija </w:t>
            </w:r>
          </w:p>
        </w:tc>
        <w:tc>
          <w:tcPr>
            <w:tcW w:w="5764" w:type="dxa"/>
            <w:gridSpan w:val="5"/>
          </w:tcPr>
          <w:p w:rsidR="00E355A2" w:rsidRPr="001C6D9D" w:rsidRDefault="00E355A2" w:rsidP="005019FB">
            <w:pPr>
              <w:pStyle w:val="naisf"/>
              <w:spacing w:before="0" w:after="0"/>
              <w:ind w:firstLine="0"/>
            </w:pPr>
            <w:r>
              <w:t xml:space="preserve">Likumprojekta sagatavošanas laikā tika izpētīts un analizēts Somijas, Zviedrijas, Lielbritānijas, Igaunijas, Nīderlandes, Vācijas, Šveices un Islandes, kā arī </w:t>
            </w:r>
            <w:r w:rsidRPr="00EC35FE">
              <w:t>kopējais Eiropas Savienības tiesiskais regulējums civilās aizsard</w:t>
            </w:r>
            <w:r>
              <w:t xml:space="preserve">zības un katastrofas pārvaldīšanas jomā un izmantots likumprojekta sagatavošanas procesā. </w:t>
            </w:r>
          </w:p>
        </w:tc>
      </w:tr>
      <w:tr w:rsidR="00E355A2" w:rsidRPr="00CB3F8F" w:rsidTr="0095399F">
        <w:tc>
          <w:tcPr>
            <w:tcW w:w="9133" w:type="dxa"/>
            <w:gridSpan w:val="9"/>
          </w:tcPr>
          <w:p w:rsidR="00E355A2" w:rsidRPr="00CB3F8F" w:rsidRDefault="00E355A2" w:rsidP="0095399F">
            <w:pPr>
              <w:spacing w:before="60" w:after="60"/>
              <w:jc w:val="center"/>
            </w:pPr>
            <w:r w:rsidRPr="00CB3F8F">
              <w:rPr>
                <w:b/>
              </w:rPr>
              <w:t>II. Tiesību akta projekta ietekme uz sabiedrību, tautsaimniecības attīstību un administratīvo slogu</w:t>
            </w:r>
          </w:p>
        </w:tc>
      </w:tr>
      <w:tr w:rsidR="00E355A2" w:rsidRPr="00CB3F8F" w:rsidTr="0095399F">
        <w:tc>
          <w:tcPr>
            <w:tcW w:w="675" w:type="dxa"/>
          </w:tcPr>
          <w:p w:rsidR="00E355A2" w:rsidRPr="00CB3F8F" w:rsidRDefault="00E355A2" w:rsidP="00953A72">
            <w:r w:rsidRPr="00CB3F8F">
              <w:t xml:space="preserve">1. </w:t>
            </w:r>
          </w:p>
        </w:tc>
        <w:tc>
          <w:tcPr>
            <w:tcW w:w="2694" w:type="dxa"/>
            <w:gridSpan w:val="3"/>
          </w:tcPr>
          <w:p w:rsidR="00E355A2" w:rsidRPr="00CB3F8F" w:rsidRDefault="00E355A2" w:rsidP="0095399F">
            <w:pPr>
              <w:spacing w:before="60" w:after="60"/>
            </w:pPr>
            <w:r w:rsidRPr="00CB3F8F">
              <w:t>Sabiedrības mērķgrupas, kuras tiesiskais regulējums ietekmē vai varētu ietekmēt</w:t>
            </w:r>
          </w:p>
        </w:tc>
        <w:tc>
          <w:tcPr>
            <w:tcW w:w="5764" w:type="dxa"/>
            <w:gridSpan w:val="5"/>
          </w:tcPr>
          <w:p w:rsidR="00E355A2" w:rsidRPr="00CB3F8F" w:rsidRDefault="00E355A2" w:rsidP="005019FB">
            <w:pPr>
              <w:pStyle w:val="naisf"/>
              <w:spacing w:before="0" w:after="0"/>
              <w:ind w:firstLine="0"/>
            </w:pPr>
            <w:r w:rsidRPr="00CB3F8F">
              <w:t>Latvijas Republikas iedzīvotāji un viesi, kam valsts un pašvaldības institūcijas nodrošina civilo drošību un aizsardzību katastrofas draudu un katastrofas gadījumā, kā arī likumprojektā paredzēti pienākumi un tiesības civilās aizsardzības un katastrofas pārvaldīšanas jomā.</w:t>
            </w:r>
          </w:p>
          <w:p w:rsidR="00E355A2" w:rsidRPr="00CB3F8F" w:rsidRDefault="00E355A2" w:rsidP="005019FB">
            <w:pPr>
              <w:pStyle w:val="naisf"/>
              <w:spacing w:before="0" w:after="0"/>
              <w:ind w:firstLine="0"/>
            </w:pPr>
            <w:r w:rsidRPr="00CB3F8F">
              <w:t>Ministru prezidents, pašvaldības domes priekšsēdētāji, valsts un pašvaldības institūcijas, Krīzes vadības padome un Pašvaldības civilās aizsardzības komisijas, kam likumprojekts paredz kompetenci civilajā aizsardzībā un katastrofas pārvaldīšanas vadīšanā.</w:t>
            </w:r>
          </w:p>
          <w:p w:rsidR="00E355A2" w:rsidRPr="00CB3F8F" w:rsidRDefault="00E355A2" w:rsidP="005019FB">
            <w:pPr>
              <w:pStyle w:val="naisf"/>
              <w:spacing w:before="0" w:after="0"/>
              <w:ind w:firstLine="0"/>
            </w:pPr>
            <w:r w:rsidRPr="00CB3F8F">
              <w:t>Infrastruktūras un paaugstinātas infrastruktūras īpašnieki un tiesiskie valdītāji, kam saskaņā likumprojektu noteiktas prasības civilās aizsardzības un katastrofas pārvaldīšanas jomā.</w:t>
            </w:r>
          </w:p>
        </w:tc>
      </w:tr>
      <w:tr w:rsidR="00E355A2" w:rsidRPr="00CB3F8F" w:rsidTr="0095399F">
        <w:tc>
          <w:tcPr>
            <w:tcW w:w="675" w:type="dxa"/>
          </w:tcPr>
          <w:p w:rsidR="00E355A2" w:rsidRPr="00CB3F8F" w:rsidRDefault="00E355A2" w:rsidP="00953A72">
            <w:r w:rsidRPr="00CB3F8F">
              <w:t>2.</w:t>
            </w:r>
          </w:p>
        </w:tc>
        <w:tc>
          <w:tcPr>
            <w:tcW w:w="2694" w:type="dxa"/>
            <w:gridSpan w:val="3"/>
          </w:tcPr>
          <w:p w:rsidR="00E355A2" w:rsidRPr="00CB3F8F" w:rsidRDefault="00E355A2" w:rsidP="0095399F">
            <w:pPr>
              <w:spacing w:before="60" w:after="60"/>
            </w:pPr>
            <w:r w:rsidRPr="00CB3F8F">
              <w:t>Tiesiskā regulējuma ietekme uz tautsaimniecību un administratīvo slogu</w:t>
            </w:r>
          </w:p>
        </w:tc>
        <w:tc>
          <w:tcPr>
            <w:tcW w:w="5764" w:type="dxa"/>
            <w:gridSpan w:val="5"/>
          </w:tcPr>
          <w:p w:rsidR="00E355A2" w:rsidRPr="00CB3F8F" w:rsidRDefault="00E355A2" w:rsidP="005019FB">
            <w:pPr>
              <w:pStyle w:val="naisf"/>
              <w:spacing w:before="0" w:after="0"/>
              <w:ind w:firstLine="0"/>
            </w:pPr>
            <w:r w:rsidRPr="00CB3F8F">
              <w:t xml:space="preserve">Likumprojektam paredzama pozitīva ietekme uz tautsaimniecību, jo plānots uzlabot darbības un pakalpojumu sniegšanas nepārtrauktību, kā arī paaugstināt infrastruktūras un saimnieciskās darbības drošumu.  </w:t>
            </w:r>
          </w:p>
          <w:p w:rsidR="00E355A2" w:rsidRPr="00CB3F8F" w:rsidRDefault="00E355A2" w:rsidP="005019FB">
            <w:pPr>
              <w:pStyle w:val="naisf"/>
              <w:spacing w:before="0" w:after="0"/>
              <w:ind w:firstLine="0"/>
            </w:pPr>
            <w:r w:rsidRPr="00CB3F8F">
              <w:t xml:space="preserve">Likumprojekts paredz ļoti būtiski samazināt administratīvo slogu infrastruktūras īpašniekiem un tiesiskajiem valdītājiem gan publiskajā, gan privātajā sektorā, kā arī Valsts ugunsdzēsības un glābšanas dienestam samazināsies administratīvais slogs izstrādājot, izskatot un saskaņojot civilās aizsardzības plānu projektus.   </w:t>
            </w:r>
          </w:p>
          <w:p w:rsidR="00E355A2" w:rsidRDefault="00E355A2" w:rsidP="005019FB">
            <w:pPr>
              <w:pStyle w:val="naisf"/>
              <w:spacing w:before="0" w:after="0"/>
              <w:ind w:firstLine="0"/>
            </w:pPr>
            <w:r w:rsidRPr="00CB3F8F">
              <w:t>Likumprojekta izstādes laikā (2014.gadā), kā arī tā ieviešanas pirmajā gadā (2015.gadā) palielināsies administratīvais slogs:</w:t>
            </w:r>
          </w:p>
          <w:p w:rsidR="00E355A2" w:rsidRDefault="00E355A2" w:rsidP="005019FB">
            <w:pPr>
              <w:pStyle w:val="naisf"/>
              <w:numPr>
                <w:ilvl w:val="0"/>
                <w:numId w:val="14"/>
              </w:numPr>
              <w:spacing w:before="0" w:after="0"/>
            </w:pPr>
            <w:r w:rsidRPr="00CB3F8F">
              <w:t>Iekšlietu ministrijai, lai izstrādātu likumprojektam pakārtotos Ministru kabineta noteikumu projektus un Valsts Civilās aizsardzības plāna projektu, kā arī izskatītu pašvaldību saistošos noteikumu projektus;</w:t>
            </w:r>
          </w:p>
          <w:p w:rsidR="00E355A2" w:rsidRDefault="00E355A2" w:rsidP="005019FB">
            <w:pPr>
              <w:pStyle w:val="naisf"/>
              <w:numPr>
                <w:ilvl w:val="0"/>
                <w:numId w:val="14"/>
              </w:numPr>
              <w:spacing w:before="0" w:after="0"/>
            </w:pPr>
            <w:r w:rsidRPr="00CB3F8F">
              <w:t>ministrijām, lai savas kompetences ietvaros sagatavotu priekšlikumus Valsts civilās aizsardzības plāna projektam un pārkārtotu nozari civilās aizsardzības uzdevumu veikšanai;</w:t>
            </w:r>
          </w:p>
          <w:p w:rsidR="00E355A2" w:rsidRPr="00CB3F8F" w:rsidRDefault="00E355A2" w:rsidP="005019FB">
            <w:pPr>
              <w:pStyle w:val="naisf"/>
              <w:numPr>
                <w:ilvl w:val="0"/>
                <w:numId w:val="14"/>
              </w:numPr>
              <w:spacing w:before="0" w:after="0"/>
            </w:pPr>
            <w:r w:rsidRPr="00CB3F8F">
              <w:t>pašvaldības domēm, lai izstrādātu, saskaņotu un apstiprinātu Pašvaldības civilās aizsardzības plānu un attiecīgus saistošos noteikumus, kā arī, lai sagatavotos vadīt katastrofas pārvaldīšanu nepieciešamības gadījumā.</w:t>
            </w:r>
          </w:p>
          <w:p w:rsidR="00E355A2" w:rsidRPr="00CB3F8F" w:rsidRDefault="00E355A2" w:rsidP="005019FB">
            <w:pPr>
              <w:pStyle w:val="naisf"/>
              <w:spacing w:before="0" w:after="0"/>
              <w:ind w:firstLine="0"/>
            </w:pPr>
            <w:r w:rsidRPr="00CB3F8F">
              <w:t xml:space="preserve">Paredzams, ka no 2015.gada 1.augusta civilās aizsardzības sistēma funkcionēs saskaņā ar likumprojektā paredzēto noregulējumu un kopējais administratīvais slogs publiskajā un privātajā sektorā būtiski samazināsies, vienlaikus nodrošinot augstu civilās aizsardzības sistēmas efektivitāti.   </w:t>
            </w:r>
          </w:p>
        </w:tc>
      </w:tr>
      <w:tr w:rsidR="00E355A2" w:rsidRPr="00CB3F8F" w:rsidTr="0095399F">
        <w:tc>
          <w:tcPr>
            <w:tcW w:w="675" w:type="dxa"/>
          </w:tcPr>
          <w:p w:rsidR="00E355A2" w:rsidRPr="00CB3F8F" w:rsidRDefault="00E355A2" w:rsidP="00953A72">
            <w:r w:rsidRPr="00CB3F8F">
              <w:t>3.</w:t>
            </w:r>
          </w:p>
        </w:tc>
        <w:tc>
          <w:tcPr>
            <w:tcW w:w="2694" w:type="dxa"/>
            <w:gridSpan w:val="3"/>
          </w:tcPr>
          <w:p w:rsidR="00E355A2" w:rsidRPr="00CB3F8F" w:rsidRDefault="00E355A2" w:rsidP="0095399F">
            <w:pPr>
              <w:spacing w:before="60" w:after="60"/>
            </w:pPr>
            <w:r w:rsidRPr="00CB3F8F">
              <w:t>Administratīvo izmaksu monetārs novērtējums</w:t>
            </w:r>
          </w:p>
        </w:tc>
        <w:tc>
          <w:tcPr>
            <w:tcW w:w="5764" w:type="dxa"/>
            <w:gridSpan w:val="5"/>
          </w:tcPr>
          <w:p w:rsidR="00E355A2" w:rsidRPr="00CB3F8F" w:rsidRDefault="00E355A2" w:rsidP="0095399F">
            <w:pPr>
              <w:spacing w:before="60" w:after="60"/>
              <w:jc w:val="both"/>
            </w:pPr>
            <w:r>
              <w:t>Krīzes vadības padomes sekretariāts uzskata, ka likumprojekts neradīs papildus administratīvās izmaksas. Ja radīsies pamatota nepieciešamība, a</w:t>
            </w:r>
            <w:r w:rsidRPr="00CB3F8F">
              <w:t>dministratīvo izmaksu monetāro novērtējumu likumprojekta saskaņošanas laikā veiks ministrijas un pašvaldības.</w:t>
            </w:r>
          </w:p>
        </w:tc>
      </w:tr>
      <w:tr w:rsidR="00E355A2" w:rsidRPr="00CB3F8F" w:rsidTr="0095399F">
        <w:tc>
          <w:tcPr>
            <w:tcW w:w="675" w:type="dxa"/>
          </w:tcPr>
          <w:p w:rsidR="00E355A2" w:rsidRPr="00CB3F8F" w:rsidRDefault="00E355A2" w:rsidP="00953A72">
            <w:r w:rsidRPr="00CB3F8F">
              <w:t>4.</w:t>
            </w:r>
          </w:p>
        </w:tc>
        <w:tc>
          <w:tcPr>
            <w:tcW w:w="2694" w:type="dxa"/>
            <w:gridSpan w:val="3"/>
          </w:tcPr>
          <w:p w:rsidR="00E355A2" w:rsidRPr="00CB3F8F" w:rsidRDefault="00E355A2" w:rsidP="0095399F">
            <w:pPr>
              <w:spacing w:before="60" w:after="60"/>
            </w:pPr>
            <w:r w:rsidRPr="00CB3F8F">
              <w:t>Cita informācija</w:t>
            </w:r>
          </w:p>
        </w:tc>
        <w:tc>
          <w:tcPr>
            <w:tcW w:w="5764" w:type="dxa"/>
            <w:gridSpan w:val="5"/>
          </w:tcPr>
          <w:p w:rsidR="00E355A2" w:rsidRPr="00CB3F8F" w:rsidRDefault="00E355A2" w:rsidP="0095399F">
            <w:pPr>
              <w:spacing w:before="60" w:after="60"/>
              <w:jc w:val="both"/>
            </w:pPr>
            <w:r w:rsidRPr="00CB3F8F">
              <w:t>Nav.</w:t>
            </w:r>
          </w:p>
        </w:tc>
      </w:tr>
      <w:tr w:rsidR="00E355A2" w:rsidRPr="00CB3F8F" w:rsidTr="0095399F">
        <w:tc>
          <w:tcPr>
            <w:tcW w:w="9133" w:type="dxa"/>
            <w:gridSpan w:val="9"/>
          </w:tcPr>
          <w:p w:rsidR="00E355A2" w:rsidRPr="00CB3F8F" w:rsidRDefault="00E355A2" w:rsidP="00CB3F8F">
            <w:pPr>
              <w:spacing w:before="60" w:after="60"/>
              <w:jc w:val="center"/>
              <w:rPr>
                <w:b/>
                <w:color w:val="000000"/>
              </w:rPr>
            </w:pPr>
            <w:r w:rsidRPr="00CB3F8F">
              <w:rPr>
                <w:b/>
              </w:rPr>
              <w:t>III. Tiesību akta projekta ietekme uz valsts budžetu un pašvaldību budžetiem</w:t>
            </w:r>
          </w:p>
        </w:tc>
      </w:tr>
      <w:tr w:rsidR="00E355A2" w:rsidRPr="00AC0713" w:rsidTr="0095399F">
        <w:tc>
          <w:tcPr>
            <w:tcW w:w="1834" w:type="dxa"/>
            <w:gridSpan w:val="2"/>
            <w:vMerge w:val="restart"/>
          </w:tcPr>
          <w:p w:rsidR="00E355A2" w:rsidRPr="00AC0713" w:rsidRDefault="00E355A2" w:rsidP="0095399F">
            <w:pPr>
              <w:pStyle w:val="naisf"/>
              <w:spacing w:before="0" w:after="0"/>
              <w:ind w:firstLine="0"/>
              <w:jc w:val="center"/>
              <w:rPr>
                <w:color w:val="000000"/>
              </w:rPr>
            </w:pPr>
            <w:r w:rsidRPr="00AC0713">
              <w:rPr>
                <w:color w:val="000000"/>
              </w:rPr>
              <w:t>Rādītāji</w:t>
            </w:r>
          </w:p>
        </w:tc>
        <w:tc>
          <w:tcPr>
            <w:tcW w:w="2403" w:type="dxa"/>
            <w:gridSpan w:val="4"/>
            <w:vMerge w:val="restart"/>
          </w:tcPr>
          <w:p w:rsidR="00E355A2" w:rsidRPr="00AC0713" w:rsidRDefault="00E355A2" w:rsidP="0095399F">
            <w:pPr>
              <w:pStyle w:val="naisf"/>
              <w:spacing w:before="0" w:after="0"/>
              <w:ind w:firstLine="0"/>
              <w:jc w:val="center"/>
              <w:rPr>
                <w:color w:val="000000"/>
              </w:rPr>
            </w:pPr>
            <w:r w:rsidRPr="00AC0713">
              <w:rPr>
                <w:color w:val="000000"/>
              </w:rPr>
              <w:t>2014.gads</w:t>
            </w:r>
          </w:p>
        </w:tc>
        <w:tc>
          <w:tcPr>
            <w:tcW w:w="4896" w:type="dxa"/>
            <w:gridSpan w:val="3"/>
          </w:tcPr>
          <w:p w:rsidR="00E355A2" w:rsidRPr="00AC0713" w:rsidRDefault="00E355A2" w:rsidP="0095399F">
            <w:pPr>
              <w:pStyle w:val="naisf"/>
              <w:spacing w:before="0" w:after="0"/>
              <w:ind w:firstLine="0"/>
              <w:jc w:val="center"/>
              <w:rPr>
                <w:b/>
                <w:i/>
                <w:color w:val="000000"/>
              </w:rPr>
            </w:pPr>
            <w:r w:rsidRPr="00AC0713">
              <w:rPr>
                <w:color w:val="000000"/>
              </w:rPr>
              <w:t xml:space="preserve">Turpmākie trīs gadi (tūkst. </w:t>
            </w:r>
            <w:r w:rsidRPr="00AC0713">
              <w:rPr>
                <w:i/>
                <w:color w:val="000000"/>
              </w:rPr>
              <w:t>euro</w:t>
            </w:r>
            <w:r w:rsidRPr="00AC0713">
              <w:rPr>
                <w:color w:val="000000"/>
              </w:rPr>
              <w:t>)</w:t>
            </w:r>
          </w:p>
        </w:tc>
      </w:tr>
      <w:tr w:rsidR="00E355A2" w:rsidRPr="00AC0713" w:rsidTr="0095399F">
        <w:tc>
          <w:tcPr>
            <w:tcW w:w="1834" w:type="dxa"/>
            <w:gridSpan w:val="2"/>
            <w:vMerge/>
          </w:tcPr>
          <w:p w:rsidR="00E355A2" w:rsidRPr="00AC0713" w:rsidRDefault="00E355A2" w:rsidP="0095399F">
            <w:pPr>
              <w:pStyle w:val="naisf"/>
              <w:spacing w:before="0" w:after="0"/>
              <w:ind w:firstLine="0"/>
              <w:jc w:val="center"/>
              <w:rPr>
                <w:b/>
                <w:i/>
                <w:color w:val="000000"/>
              </w:rPr>
            </w:pPr>
          </w:p>
        </w:tc>
        <w:tc>
          <w:tcPr>
            <w:tcW w:w="2403" w:type="dxa"/>
            <w:gridSpan w:val="4"/>
            <w:vMerge/>
          </w:tcPr>
          <w:p w:rsidR="00E355A2" w:rsidRPr="00AC0713" w:rsidRDefault="00E355A2" w:rsidP="0095399F">
            <w:pPr>
              <w:pStyle w:val="naisf"/>
              <w:spacing w:before="0" w:after="0"/>
              <w:ind w:firstLine="0"/>
              <w:jc w:val="center"/>
              <w:rPr>
                <w:b/>
                <w:i/>
                <w:color w:val="000000"/>
              </w:rPr>
            </w:pPr>
          </w:p>
        </w:tc>
        <w:tc>
          <w:tcPr>
            <w:tcW w:w="1326" w:type="dxa"/>
          </w:tcPr>
          <w:p w:rsidR="00E355A2" w:rsidRPr="00AC0713" w:rsidRDefault="00E355A2" w:rsidP="0095399F">
            <w:pPr>
              <w:pStyle w:val="naisf"/>
              <w:spacing w:before="0" w:after="0"/>
              <w:ind w:firstLine="0"/>
              <w:jc w:val="center"/>
              <w:rPr>
                <w:i/>
                <w:color w:val="000000"/>
              </w:rPr>
            </w:pPr>
            <w:r w:rsidRPr="00AC0713">
              <w:rPr>
                <w:color w:val="000000"/>
              </w:rPr>
              <w:t>2015.gads</w:t>
            </w:r>
          </w:p>
        </w:tc>
        <w:tc>
          <w:tcPr>
            <w:tcW w:w="1326" w:type="dxa"/>
          </w:tcPr>
          <w:p w:rsidR="00E355A2" w:rsidRPr="00AC0713" w:rsidRDefault="00E355A2" w:rsidP="0095399F">
            <w:pPr>
              <w:pStyle w:val="naisf"/>
              <w:spacing w:before="0" w:after="0"/>
              <w:ind w:firstLine="0"/>
              <w:jc w:val="center"/>
              <w:rPr>
                <w:i/>
                <w:color w:val="000000"/>
              </w:rPr>
            </w:pPr>
            <w:r w:rsidRPr="00AC0713">
              <w:rPr>
                <w:color w:val="000000"/>
              </w:rPr>
              <w:t>2016.gads</w:t>
            </w:r>
          </w:p>
        </w:tc>
        <w:tc>
          <w:tcPr>
            <w:tcW w:w="2244" w:type="dxa"/>
          </w:tcPr>
          <w:p w:rsidR="00E355A2" w:rsidRPr="00AC0713" w:rsidRDefault="00E355A2" w:rsidP="0095399F">
            <w:pPr>
              <w:pStyle w:val="naisf"/>
              <w:spacing w:before="0" w:after="0"/>
              <w:ind w:firstLine="0"/>
              <w:jc w:val="center"/>
              <w:rPr>
                <w:i/>
                <w:color w:val="000000"/>
              </w:rPr>
            </w:pPr>
            <w:r w:rsidRPr="00AC0713">
              <w:rPr>
                <w:color w:val="000000"/>
              </w:rPr>
              <w:t>2017.gads</w:t>
            </w:r>
          </w:p>
        </w:tc>
      </w:tr>
      <w:tr w:rsidR="00E355A2" w:rsidRPr="00AC0713" w:rsidTr="0095399F">
        <w:tc>
          <w:tcPr>
            <w:tcW w:w="1834" w:type="dxa"/>
            <w:gridSpan w:val="2"/>
            <w:vMerge/>
          </w:tcPr>
          <w:p w:rsidR="00E355A2" w:rsidRPr="00AC0713" w:rsidRDefault="00E355A2" w:rsidP="0095399F">
            <w:pPr>
              <w:pStyle w:val="naisf"/>
              <w:spacing w:before="0" w:after="0"/>
              <w:ind w:firstLine="0"/>
              <w:jc w:val="center"/>
              <w:rPr>
                <w:b/>
                <w:i/>
                <w:color w:val="000000"/>
              </w:rPr>
            </w:pPr>
          </w:p>
        </w:tc>
        <w:tc>
          <w:tcPr>
            <w:tcW w:w="1154" w:type="dxa"/>
          </w:tcPr>
          <w:p w:rsidR="00E355A2" w:rsidRPr="00AC0713" w:rsidRDefault="00E355A2" w:rsidP="0095399F">
            <w:pPr>
              <w:pStyle w:val="naisf"/>
              <w:spacing w:before="0" w:after="0"/>
              <w:ind w:firstLine="0"/>
              <w:jc w:val="center"/>
              <w:rPr>
                <w:b/>
                <w:i/>
                <w:color w:val="000000"/>
              </w:rPr>
            </w:pPr>
            <w:r w:rsidRPr="00AC0713">
              <w:rPr>
                <w:color w:val="000000"/>
              </w:rPr>
              <w:t>Saskaņā ar valsts budžetu kārtējam gadam</w:t>
            </w:r>
          </w:p>
        </w:tc>
        <w:tc>
          <w:tcPr>
            <w:tcW w:w="1249" w:type="dxa"/>
            <w:gridSpan w:val="3"/>
          </w:tcPr>
          <w:p w:rsidR="00E355A2" w:rsidRPr="00AC0713" w:rsidRDefault="00E355A2" w:rsidP="0095399F">
            <w:pPr>
              <w:pStyle w:val="naisf"/>
              <w:spacing w:before="0" w:after="0"/>
              <w:ind w:firstLine="0"/>
              <w:jc w:val="center"/>
              <w:rPr>
                <w:b/>
                <w:i/>
                <w:color w:val="000000"/>
              </w:rPr>
            </w:pPr>
            <w:r w:rsidRPr="00AC0713">
              <w:rPr>
                <w:color w:val="000000"/>
              </w:rPr>
              <w:t>Izmaiņas kārtējā gadā, salīdzinot ar budžetu kārtējam gadam</w:t>
            </w:r>
          </w:p>
        </w:tc>
        <w:tc>
          <w:tcPr>
            <w:tcW w:w="1326" w:type="dxa"/>
          </w:tcPr>
          <w:p w:rsidR="00E355A2" w:rsidRPr="00AC0713" w:rsidRDefault="00E355A2" w:rsidP="0095399F">
            <w:pPr>
              <w:pStyle w:val="naisf"/>
              <w:spacing w:before="0" w:after="0"/>
              <w:ind w:firstLine="0"/>
              <w:jc w:val="center"/>
              <w:rPr>
                <w:b/>
                <w:i/>
                <w:color w:val="000000"/>
              </w:rPr>
            </w:pPr>
            <w:r w:rsidRPr="00AC0713">
              <w:rPr>
                <w:color w:val="000000"/>
              </w:rPr>
              <w:t>Izmaiņas, salīdzinot ar kārtējo 2014.gadu</w:t>
            </w:r>
          </w:p>
        </w:tc>
        <w:tc>
          <w:tcPr>
            <w:tcW w:w="1326" w:type="dxa"/>
          </w:tcPr>
          <w:p w:rsidR="00E355A2" w:rsidRPr="00AC0713" w:rsidRDefault="00E355A2" w:rsidP="0095399F">
            <w:pPr>
              <w:pStyle w:val="naisf"/>
              <w:spacing w:before="0" w:after="0"/>
              <w:ind w:firstLine="0"/>
              <w:jc w:val="center"/>
              <w:rPr>
                <w:b/>
                <w:i/>
                <w:color w:val="000000"/>
              </w:rPr>
            </w:pPr>
            <w:r w:rsidRPr="00AC0713">
              <w:rPr>
                <w:color w:val="000000"/>
              </w:rPr>
              <w:t>Izmaiņas, salīdzinot ar kārtējo 2014.gadu</w:t>
            </w:r>
          </w:p>
        </w:tc>
        <w:tc>
          <w:tcPr>
            <w:tcW w:w="2244" w:type="dxa"/>
          </w:tcPr>
          <w:p w:rsidR="00E355A2" w:rsidRPr="00AC0713" w:rsidRDefault="00E355A2" w:rsidP="0095399F">
            <w:pPr>
              <w:pStyle w:val="naisf"/>
              <w:spacing w:before="0" w:after="0"/>
              <w:ind w:firstLine="0"/>
              <w:jc w:val="center"/>
              <w:rPr>
                <w:b/>
                <w:i/>
                <w:color w:val="000000"/>
              </w:rPr>
            </w:pPr>
            <w:r w:rsidRPr="00AC0713">
              <w:rPr>
                <w:color w:val="000000"/>
              </w:rPr>
              <w:t>Izmaiņas, salīdzinot ar kārtējo 2014.gadu</w:t>
            </w:r>
          </w:p>
        </w:tc>
      </w:tr>
      <w:tr w:rsidR="00E355A2" w:rsidRPr="00AC0713" w:rsidTr="0095399F">
        <w:tc>
          <w:tcPr>
            <w:tcW w:w="1834" w:type="dxa"/>
            <w:gridSpan w:val="2"/>
          </w:tcPr>
          <w:p w:rsidR="00E355A2" w:rsidRPr="00AC0713" w:rsidRDefault="00E355A2" w:rsidP="0095399F">
            <w:pPr>
              <w:pStyle w:val="naisf"/>
              <w:spacing w:before="0" w:after="0"/>
              <w:ind w:firstLine="0"/>
              <w:jc w:val="center"/>
              <w:rPr>
                <w:bCs/>
                <w:color w:val="000000"/>
              </w:rPr>
            </w:pPr>
            <w:r w:rsidRPr="00AC0713">
              <w:rPr>
                <w:bCs/>
                <w:color w:val="000000"/>
              </w:rPr>
              <w:t>1</w:t>
            </w:r>
          </w:p>
        </w:tc>
        <w:tc>
          <w:tcPr>
            <w:tcW w:w="1154" w:type="dxa"/>
          </w:tcPr>
          <w:p w:rsidR="00E355A2" w:rsidRPr="00AC0713" w:rsidRDefault="00E355A2" w:rsidP="0095399F">
            <w:pPr>
              <w:pStyle w:val="naisf"/>
              <w:spacing w:before="0" w:after="0"/>
              <w:ind w:firstLine="0"/>
              <w:jc w:val="center"/>
              <w:rPr>
                <w:bCs/>
                <w:color w:val="000000"/>
              </w:rPr>
            </w:pPr>
            <w:r w:rsidRPr="00AC0713">
              <w:rPr>
                <w:bCs/>
                <w:color w:val="000000"/>
              </w:rPr>
              <w:t>2</w:t>
            </w:r>
          </w:p>
        </w:tc>
        <w:tc>
          <w:tcPr>
            <w:tcW w:w="1249" w:type="dxa"/>
            <w:gridSpan w:val="3"/>
          </w:tcPr>
          <w:p w:rsidR="00E355A2" w:rsidRPr="00AC0713" w:rsidRDefault="00E355A2" w:rsidP="0095399F">
            <w:pPr>
              <w:pStyle w:val="naisf"/>
              <w:spacing w:before="0" w:after="0"/>
              <w:ind w:firstLine="0"/>
              <w:jc w:val="center"/>
              <w:rPr>
                <w:bCs/>
                <w:color w:val="000000"/>
              </w:rPr>
            </w:pPr>
            <w:r w:rsidRPr="00AC0713">
              <w:rPr>
                <w:bCs/>
                <w:color w:val="000000"/>
              </w:rPr>
              <w:t>3</w:t>
            </w:r>
          </w:p>
        </w:tc>
        <w:tc>
          <w:tcPr>
            <w:tcW w:w="1326" w:type="dxa"/>
          </w:tcPr>
          <w:p w:rsidR="00E355A2" w:rsidRPr="00AC0713" w:rsidRDefault="00E355A2" w:rsidP="0095399F">
            <w:pPr>
              <w:pStyle w:val="naisf"/>
              <w:spacing w:before="0" w:after="0"/>
              <w:ind w:firstLine="0"/>
              <w:jc w:val="center"/>
              <w:rPr>
                <w:bCs/>
                <w:color w:val="000000"/>
              </w:rPr>
            </w:pPr>
            <w:r w:rsidRPr="00AC0713">
              <w:rPr>
                <w:bCs/>
                <w:color w:val="000000"/>
              </w:rPr>
              <w:t>4</w:t>
            </w:r>
          </w:p>
        </w:tc>
        <w:tc>
          <w:tcPr>
            <w:tcW w:w="1326" w:type="dxa"/>
          </w:tcPr>
          <w:p w:rsidR="00E355A2" w:rsidRPr="00AC0713" w:rsidRDefault="00E355A2" w:rsidP="0095399F">
            <w:pPr>
              <w:pStyle w:val="naisf"/>
              <w:spacing w:before="0" w:after="0"/>
              <w:ind w:firstLine="0"/>
              <w:jc w:val="center"/>
              <w:rPr>
                <w:bCs/>
                <w:color w:val="000000"/>
              </w:rPr>
            </w:pPr>
            <w:r w:rsidRPr="00AC0713">
              <w:rPr>
                <w:bCs/>
                <w:color w:val="000000"/>
              </w:rPr>
              <w:t>5</w:t>
            </w:r>
          </w:p>
        </w:tc>
        <w:tc>
          <w:tcPr>
            <w:tcW w:w="2244" w:type="dxa"/>
          </w:tcPr>
          <w:p w:rsidR="00E355A2" w:rsidRPr="00AC0713" w:rsidRDefault="00E355A2" w:rsidP="0095399F">
            <w:pPr>
              <w:pStyle w:val="naisf"/>
              <w:spacing w:before="0" w:after="0"/>
              <w:ind w:firstLine="0"/>
              <w:jc w:val="center"/>
              <w:rPr>
                <w:bCs/>
                <w:color w:val="000000"/>
              </w:rPr>
            </w:pPr>
            <w:r w:rsidRPr="00AC0713">
              <w:rPr>
                <w:bCs/>
                <w:color w:val="000000"/>
              </w:rPr>
              <w:t>6</w:t>
            </w:r>
          </w:p>
        </w:tc>
      </w:tr>
      <w:tr w:rsidR="00E355A2" w:rsidRPr="00AC0713" w:rsidTr="0095399F">
        <w:tc>
          <w:tcPr>
            <w:tcW w:w="1834" w:type="dxa"/>
            <w:gridSpan w:val="2"/>
          </w:tcPr>
          <w:p w:rsidR="00E355A2" w:rsidRPr="00AC0713" w:rsidRDefault="00E355A2" w:rsidP="0095399F">
            <w:pPr>
              <w:pStyle w:val="naisf"/>
              <w:spacing w:before="0" w:after="0"/>
              <w:ind w:firstLine="0"/>
              <w:rPr>
                <w:i/>
                <w:color w:val="000000"/>
              </w:rPr>
            </w:pPr>
            <w:r w:rsidRPr="00AC0713">
              <w:rPr>
                <w:color w:val="000000"/>
              </w:rPr>
              <w:t>1. Budžeta ieņēmumi:</w:t>
            </w:r>
          </w:p>
        </w:tc>
        <w:tc>
          <w:tcPr>
            <w:tcW w:w="1154" w:type="dxa"/>
          </w:tcPr>
          <w:p w:rsidR="00E355A2" w:rsidRPr="00AC0713" w:rsidRDefault="00E355A2" w:rsidP="00905D10"/>
        </w:tc>
        <w:tc>
          <w:tcPr>
            <w:tcW w:w="1249" w:type="dxa"/>
            <w:gridSpan w:val="3"/>
          </w:tcPr>
          <w:p w:rsidR="00E355A2" w:rsidRPr="00AC0713" w:rsidRDefault="00E355A2" w:rsidP="0095399F">
            <w:pPr>
              <w:jc w:val="center"/>
              <w:rPr>
                <w:color w:val="000000"/>
                <w:lang w:eastAsia="lv-LV"/>
              </w:rPr>
            </w:pPr>
          </w:p>
        </w:tc>
        <w:tc>
          <w:tcPr>
            <w:tcW w:w="1326" w:type="dxa"/>
          </w:tcPr>
          <w:p w:rsidR="00E355A2" w:rsidRPr="00AC0713" w:rsidRDefault="00E355A2" w:rsidP="0095399F">
            <w:pPr>
              <w:jc w:val="center"/>
              <w:rPr>
                <w:color w:val="000000"/>
                <w:lang w:eastAsia="lv-LV"/>
              </w:rPr>
            </w:pPr>
          </w:p>
        </w:tc>
        <w:tc>
          <w:tcPr>
            <w:tcW w:w="1326" w:type="dxa"/>
          </w:tcPr>
          <w:p w:rsidR="00E355A2" w:rsidRPr="00AC0713" w:rsidRDefault="00E355A2" w:rsidP="0095399F">
            <w:pPr>
              <w:jc w:val="center"/>
              <w:rPr>
                <w:color w:val="000000"/>
                <w:lang w:eastAsia="lv-LV"/>
              </w:rPr>
            </w:pPr>
          </w:p>
        </w:tc>
        <w:tc>
          <w:tcPr>
            <w:tcW w:w="2244" w:type="dxa"/>
          </w:tcPr>
          <w:p w:rsidR="00E355A2" w:rsidRPr="00AC0713" w:rsidRDefault="00E355A2" w:rsidP="0095399F">
            <w:pPr>
              <w:jc w:val="center"/>
              <w:rPr>
                <w:color w:val="000000"/>
                <w:lang w:eastAsia="lv-LV"/>
              </w:rPr>
            </w:pPr>
          </w:p>
        </w:tc>
      </w:tr>
      <w:tr w:rsidR="00E355A2" w:rsidRPr="00AC0713" w:rsidTr="0095399F">
        <w:tc>
          <w:tcPr>
            <w:tcW w:w="1834" w:type="dxa"/>
            <w:gridSpan w:val="2"/>
          </w:tcPr>
          <w:p w:rsidR="00E355A2" w:rsidRPr="00AC0713" w:rsidRDefault="00E355A2" w:rsidP="0095399F">
            <w:pPr>
              <w:pStyle w:val="naisf"/>
              <w:spacing w:before="0" w:after="0"/>
              <w:ind w:firstLine="0"/>
              <w:rPr>
                <w:i/>
                <w:color w:val="000000"/>
              </w:rPr>
            </w:pPr>
            <w:r w:rsidRPr="00AC0713">
              <w:rPr>
                <w:color w:val="000000"/>
              </w:rPr>
              <w:t>1.1. valsts pamatbudžets, tai skaitā ieņēmumi no maksas pakalpojumiem un citi pašu ieņēmumi</w:t>
            </w:r>
          </w:p>
        </w:tc>
        <w:tc>
          <w:tcPr>
            <w:tcW w:w="1154" w:type="dxa"/>
          </w:tcPr>
          <w:p w:rsidR="00E355A2" w:rsidRPr="00AC0713" w:rsidRDefault="00E355A2" w:rsidP="00905D10"/>
        </w:tc>
        <w:tc>
          <w:tcPr>
            <w:tcW w:w="1249" w:type="dxa"/>
            <w:gridSpan w:val="3"/>
          </w:tcPr>
          <w:p w:rsidR="00E355A2" w:rsidRPr="00AC0713" w:rsidRDefault="00E355A2" w:rsidP="0095399F">
            <w:pPr>
              <w:jc w:val="center"/>
              <w:rPr>
                <w:color w:val="000000"/>
                <w:lang w:eastAsia="lv-LV"/>
              </w:rPr>
            </w:pPr>
          </w:p>
        </w:tc>
        <w:tc>
          <w:tcPr>
            <w:tcW w:w="1326" w:type="dxa"/>
          </w:tcPr>
          <w:p w:rsidR="00E355A2" w:rsidRPr="00AC0713" w:rsidRDefault="00E355A2" w:rsidP="0095399F">
            <w:pPr>
              <w:jc w:val="center"/>
              <w:rPr>
                <w:color w:val="000000"/>
                <w:lang w:eastAsia="lv-LV"/>
              </w:rPr>
            </w:pPr>
          </w:p>
        </w:tc>
        <w:tc>
          <w:tcPr>
            <w:tcW w:w="1326" w:type="dxa"/>
          </w:tcPr>
          <w:p w:rsidR="00E355A2" w:rsidRPr="00AC0713" w:rsidRDefault="00E355A2" w:rsidP="0095399F">
            <w:pPr>
              <w:jc w:val="center"/>
              <w:rPr>
                <w:color w:val="000000"/>
                <w:lang w:eastAsia="lv-LV"/>
              </w:rPr>
            </w:pPr>
          </w:p>
        </w:tc>
        <w:tc>
          <w:tcPr>
            <w:tcW w:w="2244" w:type="dxa"/>
          </w:tcPr>
          <w:p w:rsidR="00E355A2" w:rsidRPr="00AC0713" w:rsidRDefault="00E355A2" w:rsidP="0095399F">
            <w:pPr>
              <w:jc w:val="center"/>
              <w:rPr>
                <w:color w:val="000000"/>
                <w:lang w:eastAsia="lv-LV"/>
              </w:rPr>
            </w:pPr>
          </w:p>
        </w:tc>
      </w:tr>
      <w:tr w:rsidR="00E355A2" w:rsidRPr="00AC0713" w:rsidTr="0095399F">
        <w:tc>
          <w:tcPr>
            <w:tcW w:w="1834" w:type="dxa"/>
            <w:gridSpan w:val="2"/>
          </w:tcPr>
          <w:p w:rsidR="00E355A2" w:rsidRPr="00AC0713" w:rsidRDefault="00E355A2" w:rsidP="0095399F">
            <w:pPr>
              <w:pStyle w:val="naisf"/>
              <w:spacing w:before="0" w:after="0"/>
              <w:ind w:firstLine="0"/>
              <w:rPr>
                <w:i/>
                <w:color w:val="000000"/>
              </w:rPr>
            </w:pPr>
            <w:r w:rsidRPr="00AC0713">
              <w:rPr>
                <w:color w:val="000000"/>
              </w:rPr>
              <w:t>1.2. valsts speciālais budžets</w:t>
            </w:r>
          </w:p>
        </w:tc>
        <w:tc>
          <w:tcPr>
            <w:tcW w:w="1154" w:type="dxa"/>
          </w:tcPr>
          <w:p w:rsidR="00E355A2" w:rsidRPr="00AC0713" w:rsidRDefault="00E355A2" w:rsidP="00905D10"/>
        </w:tc>
        <w:tc>
          <w:tcPr>
            <w:tcW w:w="1249" w:type="dxa"/>
            <w:gridSpan w:val="3"/>
          </w:tcPr>
          <w:p w:rsidR="00E355A2" w:rsidRPr="00AC0713" w:rsidRDefault="00E355A2" w:rsidP="00905D10"/>
        </w:tc>
        <w:tc>
          <w:tcPr>
            <w:tcW w:w="1326" w:type="dxa"/>
          </w:tcPr>
          <w:p w:rsidR="00E355A2" w:rsidRPr="00AC0713" w:rsidRDefault="00E355A2" w:rsidP="00905D10"/>
        </w:tc>
        <w:tc>
          <w:tcPr>
            <w:tcW w:w="1326" w:type="dxa"/>
          </w:tcPr>
          <w:p w:rsidR="00E355A2" w:rsidRPr="00AC0713" w:rsidRDefault="00E355A2" w:rsidP="00905D10"/>
        </w:tc>
        <w:tc>
          <w:tcPr>
            <w:tcW w:w="2244" w:type="dxa"/>
          </w:tcPr>
          <w:p w:rsidR="00E355A2" w:rsidRPr="00AC0713" w:rsidRDefault="00E355A2" w:rsidP="00905D10"/>
        </w:tc>
      </w:tr>
      <w:tr w:rsidR="00E355A2" w:rsidRPr="00AC0713" w:rsidTr="0095399F">
        <w:tc>
          <w:tcPr>
            <w:tcW w:w="1834" w:type="dxa"/>
            <w:gridSpan w:val="2"/>
          </w:tcPr>
          <w:p w:rsidR="00E355A2" w:rsidRPr="00AC0713" w:rsidRDefault="00E355A2" w:rsidP="0095399F">
            <w:pPr>
              <w:pStyle w:val="naisf"/>
              <w:spacing w:before="0" w:after="0"/>
              <w:ind w:firstLine="0"/>
              <w:jc w:val="left"/>
              <w:rPr>
                <w:i/>
                <w:color w:val="000000"/>
              </w:rPr>
            </w:pPr>
            <w:r w:rsidRPr="00AC0713">
              <w:rPr>
                <w:color w:val="000000"/>
              </w:rPr>
              <w:t>1.3. pašvaldību budžets</w:t>
            </w:r>
          </w:p>
        </w:tc>
        <w:tc>
          <w:tcPr>
            <w:tcW w:w="1154" w:type="dxa"/>
          </w:tcPr>
          <w:p w:rsidR="00E355A2" w:rsidRPr="00AC0713" w:rsidRDefault="00E355A2" w:rsidP="00905D10"/>
        </w:tc>
        <w:tc>
          <w:tcPr>
            <w:tcW w:w="1249" w:type="dxa"/>
            <w:gridSpan w:val="3"/>
          </w:tcPr>
          <w:p w:rsidR="00E355A2" w:rsidRPr="00AC0713" w:rsidRDefault="00E355A2" w:rsidP="00905D10"/>
        </w:tc>
        <w:tc>
          <w:tcPr>
            <w:tcW w:w="1326" w:type="dxa"/>
          </w:tcPr>
          <w:p w:rsidR="00E355A2" w:rsidRPr="00AC0713" w:rsidRDefault="00E355A2" w:rsidP="00905D10"/>
        </w:tc>
        <w:tc>
          <w:tcPr>
            <w:tcW w:w="1326" w:type="dxa"/>
          </w:tcPr>
          <w:p w:rsidR="00E355A2" w:rsidRPr="00AC0713" w:rsidRDefault="00E355A2" w:rsidP="00905D10"/>
        </w:tc>
        <w:tc>
          <w:tcPr>
            <w:tcW w:w="2244" w:type="dxa"/>
          </w:tcPr>
          <w:p w:rsidR="00E355A2" w:rsidRPr="00AC0713" w:rsidRDefault="00E355A2" w:rsidP="00905D10"/>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2. Budžeta izdevumi:</w:t>
            </w:r>
          </w:p>
        </w:tc>
        <w:tc>
          <w:tcPr>
            <w:tcW w:w="1154" w:type="dxa"/>
          </w:tcPr>
          <w:p w:rsidR="00E355A2" w:rsidRPr="00AC0713" w:rsidRDefault="00E355A2" w:rsidP="00905D10"/>
        </w:tc>
        <w:tc>
          <w:tcPr>
            <w:tcW w:w="1249" w:type="dxa"/>
            <w:gridSpan w:val="3"/>
          </w:tcPr>
          <w:p w:rsidR="00E355A2" w:rsidRPr="00AC0713" w:rsidRDefault="00E355A2" w:rsidP="00E218F6">
            <w:pPr>
              <w:rPr>
                <w:color w:val="000000"/>
                <w:lang w:eastAsia="lv-LV"/>
              </w:rPr>
            </w:pPr>
          </w:p>
        </w:tc>
        <w:tc>
          <w:tcPr>
            <w:tcW w:w="1326" w:type="dxa"/>
          </w:tcPr>
          <w:p w:rsidR="00E355A2" w:rsidRPr="00AC0713" w:rsidRDefault="00E355A2" w:rsidP="0095399F">
            <w:pPr>
              <w:jc w:val="center"/>
              <w:rPr>
                <w:color w:val="000000"/>
                <w:lang w:eastAsia="lv-LV"/>
              </w:rPr>
            </w:pPr>
          </w:p>
        </w:tc>
        <w:tc>
          <w:tcPr>
            <w:tcW w:w="1326" w:type="dxa"/>
          </w:tcPr>
          <w:p w:rsidR="00E355A2" w:rsidRPr="00AC0713" w:rsidRDefault="00E355A2" w:rsidP="0095399F">
            <w:pPr>
              <w:jc w:val="center"/>
              <w:rPr>
                <w:color w:val="000000"/>
                <w:lang w:eastAsia="lv-LV"/>
              </w:rPr>
            </w:pPr>
          </w:p>
        </w:tc>
        <w:tc>
          <w:tcPr>
            <w:tcW w:w="2244" w:type="dxa"/>
          </w:tcPr>
          <w:p w:rsidR="00E355A2" w:rsidRPr="00AC0713" w:rsidRDefault="00E355A2" w:rsidP="0095399F">
            <w:pPr>
              <w:jc w:val="center"/>
              <w:rPr>
                <w:color w:val="000000"/>
                <w:lang w:eastAsia="lv-LV"/>
              </w:rPr>
            </w:pPr>
          </w:p>
        </w:tc>
      </w:tr>
      <w:tr w:rsidR="00E355A2" w:rsidRPr="00AC0713" w:rsidTr="0095399F">
        <w:tc>
          <w:tcPr>
            <w:tcW w:w="1834" w:type="dxa"/>
            <w:gridSpan w:val="2"/>
          </w:tcPr>
          <w:p w:rsidR="00E355A2" w:rsidRPr="00AC0713" w:rsidRDefault="00E355A2" w:rsidP="00905D10">
            <w:pPr>
              <w:rPr>
                <w:color w:val="000000"/>
              </w:rPr>
            </w:pPr>
            <w:r w:rsidRPr="00AC0713">
              <w:rPr>
                <w:color w:val="000000"/>
              </w:rPr>
              <w:t>2.1. valsts pamatbudžets</w:t>
            </w:r>
          </w:p>
        </w:tc>
        <w:tc>
          <w:tcPr>
            <w:tcW w:w="1154" w:type="dxa"/>
          </w:tcPr>
          <w:p w:rsidR="00E355A2" w:rsidRPr="00AC0713" w:rsidRDefault="00E355A2" w:rsidP="00905D10"/>
        </w:tc>
        <w:tc>
          <w:tcPr>
            <w:tcW w:w="1249" w:type="dxa"/>
            <w:gridSpan w:val="3"/>
          </w:tcPr>
          <w:p w:rsidR="00E355A2" w:rsidRPr="00AC0713" w:rsidRDefault="00E355A2" w:rsidP="00E218F6"/>
        </w:tc>
        <w:tc>
          <w:tcPr>
            <w:tcW w:w="1326" w:type="dxa"/>
          </w:tcPr>
          <w:p w:rsidR="00E355A2" w:rsidRPr="00AC0713" w:rsidRDefault="00E355A2" w:rsidP="0095399F">
            <w:pPr>
              <w:jc w:val="center"/>
            </w:pPr>
          </w:p>
        </w:tc>
        <w:tc>
          <w:tcPr>
            <w:tcW w:w="1326" w:type="dxa"/>
          </w:tcPr>
          <w:p w:rsidR="00E355A2" w:rsidRPr="00AC0713" w:rsidRDefault="00E355A2" w:rsidP="0095399F">
            <w:pPr>
              <w:jc w:val="center"/>
            </w:pPr>
          </w:p>
        </w:tc>
        <w:tc>
          <w:tcPr>
            <w:tcW w:w="2244" w:type="dxa"/>
          </w:tcPr>
          <w:p w:rsidR="00E355A2" w:rsidRPr="00AC0713" w:rsidRDefault="00E355A2" w:rsidP="0095399F">
            <w:pPr>
              <w:jc w:val="center"/>
            </w:pP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2.2. valsts speciālais budžets</w:t>
            </w:r>
          </w:p>
        </w:tc>
        <w:tc>
          <w:tcPr>
            <w:tcW w:w="1154" w:type="dxa"/>
          </w:tcPr>
          <w:p w:rsidR="00E355A2" w:rsidRPr="00AC0713" w:rsidRDefault="00E355A2" w:rsidP="00905D10"/>
        </w:tc>
        <w:tc>
          <w:tcPr>
            <w:tcW w:w="1249" w:type="dxa"/>
            <w:gridSpan w:val="3"/>
          </w:tcPr>
          <w:p w:rsidR="00E355A2" w:rsidRPr="00AC0713" w:rsidRDefault="00E355A2" w:rsidP="00905D10"/>
        </w:tc>
        <w:tc>
          <w:tcPr>
            <w:tcW w:w="1326" w:type="dxa"/>
          </w:tcPr>
          <w:p w:rsidR="00E355A2" w:rsidRPr="00AC0713" w:rsidRDefault="00E355A2" w:rsidP="00905D10"/>
        </w:tc>
        <w:tc>
          <w:tcPr>
            <w:tcW w:w="1326" w:type="dxa"/>
          </w:tcPr>
          <w:p w:rsidR="00E355A2" w:rsidRPr="00AC0713" w:rsidRDefault="00E355A2" w:rsidP="00905D10"/>
        </w:tc>
        <w:tc>
          <w:tcPr>
            <w:tcW w:w="2244" w:type="dxa"/>
          </w:tcPr>
          <w:p w:rsidR="00E355A2" w:rsidRPr="00AC0713" w:rsidRDefault="00E355A2" w:rsidP="00905D10"/>
        </w:tc>
      </w:tr>
      <w:tr w:rsidR="00E355A2" w:rsidRPr="00AC0713" w:rsidTr="0095399F">
        <w:tc>
          <w:tcPr>
            <w:tcW w:w="1834" w:type="dxa"/>
            <w:gridSpan w:val="2"/>
          </w:tcPr>
          <w:p w:rsidR="00E355A2" w:rsidRPr="00AC0713" w:rsidRDefault="00E355A2" w:rsidP="00905D10">
            <w:pPr>
              <w:rPr>
                <w:color w:val="000000"/>
              </w:rPr>
            </w:pPr>
            <w:r w:rsidRPr="00AC0713">
              <w:rPr>
                <w:color w:val="000000"/>
              </w:rPr>
              <w:t xml:space="preserve">2.3. pašvaldību budžets </w:t>
            </w:r>
          </w:p>
        </w:tc>
        <w:tc>
          <w:tcPr>
            <w:tcW w:w="1154" w:type="dxa"/>
          </w:tcPr>
          <w:p w:rsidR="00E355A2" w:rsidRPr="00AC0713" w:rsidRDefault="00E355A2" w:rsidP="00905D10"/>
        </w:tc>
        <w:tc>
          <w:tcPr>
            <w:tcW w:w="1249" w:type="dxa"/>
            <w:gridSpan w:val="3"/>
          </w:tcPr>
          <w:p w:rsidR="00E355A2" w:rsidRPr="00AC0713" w:rsidRDefault="00E355A2" w:rsidP="00905D10"/>
        </w:tc>
        <w:tc>
          <w:tcPr>
            <w:tcW w:w="1326" w:type="dxa"/>
          </w:tcPr>
          <w:p w:rsidR="00E355A2" w:rsidRPr="00AC0713" w:rsidRDefault="00E355A2" w:rsidP="00905D10"/>
        </w:tc>
        <w:tc>
          <w:tcPr>
            <w:tcW w:w="1326" w:type="dxa"/>
          </w:tcPr>
          <w:p w:rsidR="00E355A2" w:rsidRPr="00AC0713" w:rsidRDefault="00E355A2" w:rsidP="00905D10"/>
        </w:tc>
        <w:tc>
          <w:tcPr>
            <w:tcW w:w="2244" w:type="dxa"/>
          </w:tcPr>
          <w:p w:rsidR="00E355A2" w:rsidRPr="00AC0713" w:rsidRDefault="00E355A2" w:rsidP="00905D10"/>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3.Finansiālā ietekme:</w:t>
            </w:r>
          </w:p>
        </w:tc>
        <w:tc>
          <w:tcPr>
            <w:tcW w:w="1154" w:type="dxa"/>
          </w:tcPr>
          <w:p w:rsidR="00E355A2" w:rsidRPr="00AC0713" w:rsidRDefault="00E355A2" w:rsidP="00905D10"/>
        </w:tc>
        <w:tc>
          <w:tcPr>
            <w:tcW w:w="1249" w:type="dxa"/>
            <w:gridSpan w:val="3"/>
          </w:tcPr>
          <w:p w:rsidR="00E355A2" w:rsidRPr="00AC0713" w:rsidRDefault="00E355A2" w:rsidP="0095399F">
            <w:pPr>
              <w:jc w:val="center"/>
              <w:rPr>
                <w:color w:val="000000"/>
                <w:lang w:eastAsia="lv-LV"/>
              </w:rPr>
            </w:pPr>
          </w:p>
        </w:tc>
        <w:tc>
          <w:tcPr>
            <w:tcW w:w="1326" w:type="dxa"/>
          </w:tcPr>
          <w:p w:rsidR="00E355A2" w:rsidRPr="00AC0713" w:rsidRDefault="00E355A2" w:rsidP="0095399F">
            <w:pPr>
              <w:jc w:val="center"/>
              <w:rPr>
                <w:color w:val="000000"/>
                <w:lang w:eastAsia="lv-LV"/>
              </w:rPr>
            </w:pPr>
          </w:p>
        </w:tc>
        <w:tc>
          <w:tcPr>
            <w:tcW w:w="1326" w:type="dxa"/>
          </w:tcPr>
          <w:p w:rsidR="00E355A2" w:rsidRPr="00AC0713" w:rsidRDefault="00E355A2" w:rsidP="0095399F">
            <w:pPr>
              <w:jc w:val="center"/>
              <w:rPr>
                <w:color w:val="000000"/>
                <w:lang w:eastAsia="lv-LV"/>
              </w:rPr>
            </w:pPr>
          </w:p>
        </w:tc>
        <w:tc>
          <w:tcPr>
            <w:tcW w:w="2244" w:type="dxa"/>
          </w:tcPr>
          <w:p w:rsidR="00E355A2" w:rsidRPr="00AC0713" w:rsidRDefault="00E355A2" w:rsidP="0095399F">
            <w:pPr>
              <w:jc w:val="center"/>
              <w:rPr>
                <w:color w:val="000000"/>
                <w:lang w:eastAsia="lv-LV"/>
              </w:rPr>
            </w:pP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3.1.valsts pamatbudžets</w:t>
            </w:r>
          </w:p>
        </w:tc>
        <w:tc>
          <w:tcPr>
            <w:tcW w:w="1154" w:type="dxa"/>
          </w:tcPr>
          <w:p w:rsidR="00E355A2" w:rsidRPr="00AC0713" w:rsidRDefault="00E355A2" w:rsidP="00905D10"/>
        </w:tc>
        <w:tc>
          <w:tcPr>
            <w:tcW w:w="1249" w:type="dxa"/>
            <w:gridSpan w:val="3"/>
          </w:tcPr>
          <w:p w:rsidR="00E355A2" w:rsidRPr="00AC0713" w:rsidRDefault="00E355A2" w:rsidP="0095399F">
            <w:pPr>
              <w:jc w:val="center"/>
            </w:pPr>
          </w:p>
        </w:tc>
        <w:tc>
          <w:tcPr>
            <w:tcW w:w="1326" w:type="dxa"/>
          </w:tcPr>
          <w:p w:rsidR="00E355A2" w:rsidRPr="00AC0713" w:rsidRDefault="00E355A2" w:rsidP="0095399F">
            <w:pPr>
              <w:jc w:val="center"/>
            </w:pPr>
          </w:p>
        </w:tc>
        <w:tc>
          <w:tcPr>
            <w:tcW w:w="1326" w:type="dxa"/>
          </w:tcPr>
          <w:p w:rsidR="00E355A2" w:rsidRPr="00AC0713" w:rsidRDefault="00E355A2" w:rsidP="0095399F">
            <w:pPr>
              <w:jc w:val="center"/>
            </w:pPr>
          </w:p>
        </w:tc>
        <w:tc>
          <w:tcPr>
            <w:tcW w:w="2244" w:type="dxa"/>
          </w:tcPr>
          <w:p w:rsidR="00E355A2" w:rsidRPr="00AC0713" w:rsidRDefault="00E355A2" w:rsidP="0095399F">
            <w:pPr>
              <w:jc w:val="center"/>
            </w:pP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3.2.speciālais budžets</w:t>
            </w:r>
          </w:p>
        </w:tc>
        <w:tc>
          <w:tcPr>
            <w:tcW w:w="1154" w:type="dxa"/>
          </w:tcPr>
          <w:p w:rsidR="00E355A2" w:rsidRPr="00AC0713" w:rsidRDefault="00E355A2" w:rsidP="00905D10"/>
        </w:tc>
        <w:tc>
          <w:tcPr>
            <w:tcW w:w="1249" w:type="dxa"/>
            <w:gridSpan w:val="3"/>
          </w:tcPr>
          <w:p w:rsidR="00E355A2" w:rsidRPr="00AC0713" w:rsidRDefault="00E355A2" w:rsidP="00905D10"/>
        </w:tc>
        <w:tc>
          <w:tcPr>
            <w:tcW w:w="1326" w:type="dxa"/>
          </w:tcPr>
          <w:p w:rsidR="00E355A2" w:rsidRPr="00AC0713" w:rsidRDefault="00E355A2" w:rsidP="00905D10"/>
        </w:tc>
        <w:tc>
          <w:tcPr>
            <w:tcW w:w="1326" w:type="dxa"/>
          </w:tcPr>
          <w:p w:rsidR="00E355A2" w:rsidRPr="00AC0713" w:rsidRDefault="00E355A2" w:rsidP="00905D10"/>
        </w:tc>
        <w:tc>
          <w:tcPr>
            <w:tcW w:w="2244" w:type="dxa"/>
          </w:tcPr>
          <w:p w:rsidR="00E355A2" w:rsidRPr="00AC0713" w:rsidRDefault="00E355A2" w:rsidP="00905D10"/>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 xml:space="preserve">3.3.pašvaldību budžets </w:t>
            </w:r>
          </w:p>
        </w:tc>
        <w:tc>
          <w:tcPr>
            <w:tcW w:w="1154" w:type="dxa"/>
          </w:tcPr>
          <w:p w:rsidR="00E355A2" w:rsidRPr="00AC0713" w:rsidRDefault="00E355A2" w:rsidP="00905D10"/>
        </w:tc>
        <w:tc>
          <w:tcPr>
            <w:tcW w:w="1249" w:type="dxa"/>
            <w:gridSpan w:val="3"/>
          </w:tcPr>
          <w:p w:rsidR="00E355A2" w:rsidRPr="00AC0713" w:rsidRDefault="00E355A2" w:rsidP="00905D10"/>
        </w:tc>
        <w:tc>
          <w:tcPr>
            <w:tcW w:w="1326" w:type="dxa"/>
          </w:tcPr>
          <w:p w:rsidR="00E355A2" w:rsidRPr="00AC0713" w:rsidRDefault="00E355A2" w:rsidP="00905D10"/>
        </w:tc>
        <w:tc>
          <w:tcPr>
            <w:tcW w:w="1326" w:type="dxa"/>
          </w:tcPr>
          <w:p w:rsidR="00E355A2" w:rsidRPr="00AC0713" w:rsidRDefault="00E355A2" w:rsidP="00905D10"/>
        </w:tc>
        <w:tc>
          <w:tcPr>
            <w:tcW w:w="2244" w:type="dxa"/>
          </w:tcPr>
          <w:p w:rsidR="00E355A2" w:rsidRPr="00AC0713" w:rsidRDefault="00E355A2" w:rsidP="00905D10"/>
        </w:tc>
      </w:tr>
      <w:tr w:rsidR="00E355A2" w:rsidRPr="00AC0713" w:rsidTr="0095399F">
        <w:trPr>
          <w:trHeight w:val="983"/>
        </w:trPr>
        <w:tc>
          <w:tcPr>
            <w:tcW w:w="1834" w:type="dxa"/>
            <w:gridSpan w:val="2"/>
          </w:tcPr>
          <w:p w:rsidR="00E355A2" w:rsidRPr="00AC0713" w:rsidRDefault="00E355A2" w:rsidP="0095399F">
            <w:pPr>
              <w:jc w:val="both"/>
              <w:rPr>
                <w:color w:val="000000"/>
              </w:rPr>
            </w:pPr>
            <w:r w:rsidRPr="00AC0713">
              <w:rPr>
                <w:color w:val="000000"/>
              </w:rPr>
              <w:t>4. Finanšu līdzekļi papildu izde</w:t>
            </w:r>
            <w:r w:rsidRPr="00AC0713">
              <w:rPr>
                <w:color w:val="000000"/>
              </w:rPr>
              <w:softHyphen/>
              <w:t>vumu finansēšanai (kompensējošu izdevumu samazinājumu norāda ar "+" zīmi)</w:t>
            </w:r>
          </w:p>
        </w:tc>
        <w:tc>
          <w:tcPr>
            <w:tcW w:w="1154" w:type="dxa"/>
          </w:tcPr>
          <w:p w:rsidR="00E355A2" w:rsidRPr="00AC0713" w:rsidRDefault="00E355A2" w:rsidP="0095399F">
            <w:pPr>
              <w:pStyle w:val="naisf"/>
              <w:spacing w:before="0" w:after="0"/>
              <w:ind w:firstLine="0"/>
              <w:jc w:val="center"/>
              <w:rPr>
                <w:color w:val="000000"/>
              </w:rPr>
            </w:pPr>
          </w:p>
        </w:tc>
        <w:tc>
          <w:tcPr>
            <w:tcW w:w="1249" w:type="dxa"/>
            <w:gridSpan w:val="3"/>
          </w:tcPr>
          <w:p w:rsidR="00E355A2" w:rsidRPr="00AC0713" w:rsidRDefault="00E355A2" w:rsidP="0095399F">
            <w:pPr>
              <w:pStyle w:val="naisf"/>
              <w:spacing w:before="0" w:after="0"/>
              <w:ind w:firstLine="0"/>
              <w:jc w:val="center"/>
              <w:rPr>
                <w:color w:val="000000"/>
              </w:rPr>
            </w:pPr>
          </w:p>
        </w:tc>
        <w:tc>
          <w:tcPr>
            <w:tcW w:w="1326" w:type="dxa"/>
          </w:tcPr>
          <w:p w:rsidR="00E355A2" w:rsidRPr="00AC0713" w:rsidRDefault="00E355A2" w:rsidP="0095399F">
            <w:pPr>
              <w:pStyle w:val="naisf"/>
              <w:spacing w:before="0" w:after="0"/>
              <w:ind w:firstLine="0"/>
              <w:jc w:val="center"/>
              <w:rPr>
                <w:color w:val="000000"/>
              </w:rPr>
            </w:pPr>
          </w:p>
        </w:tc>
        <w:tc>
          <w:tcPr>
            <w:tcW w:w="1326" w:type="dxa"/>
          </w:tcPr>
          <w:p w:rsidR="00E355A2" w:rsidRPr="00AC0713" w:rsidRDefault="00E355A2" w:rsidP="0095399F">
            <w:pPr>
              <w:pStyle w:val="naisf"/>
              <w:spacing w:before="0" w:after="0"/>
              <w:ind w:firstLine="0"/>
              <w:jc w:val="center"/>
              <w:rPr>
                <w:color w:val="000000"/>
              </w:rPr>
            </w:pPr>
          </w:p>
        </w:tc>
        <w:tc>
          <w:tcPr>
            <w:tcW w:w="2244" w:type="dxa"/>
          </w:tcPr>
          <w:p w:rsidR="00E355A2" w:rsidRPr="00AC0713" w:rsidRDefault="00E355A2" w:rsidP="0095399F">
            <w:pPr>
              <w:pStyle w:val="naisf"/>
              <w:spacing w:before="0" w:after="0"/>
              <w:ind w:firstLine="0"/>
              <w:jc w:val="center"/>
              <w:rPr>
                <w:color w:val="000000"/>
              </w:rPr>
            </w:pP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5.Precizēta finansiālā ietekme:</w:t>
            </w:r>
          </w:p>
        </w:tc>
        <w:tc>
          <w:tcPr>
            <w:tcW w:w="1154" w:type="dxa"/>
            <w:vMerge w:val="restart"/>
          </w:tcPr>
          <w:p w:rsidR="00E355A2" w:rsidRPr="00AC0713" w:rsidRDefault="00E355A2" w:rsidP="0095399F">
            <w:pPr>
              <w:jc w:val="center"/>
            </w:pPr>
          </w:p>
        </w:tc>
        <w:tc>
          <w:tcPr>
            <w:tcW w:w="1249" w:type="dxa"/>
            <w:gridSpan w:val="3"/>
          </w:tcPr>
          <w:p w:rsidR="00E355A2" w:rsidRPr="00AC0713" w:rsidRDefault="00E355A2" w:rsidP="0095399F">
            <w:pPr>
              <w:jc w:val="center"/>
            </w:pPr>
          </w:p>
        </w:tc>
        <w:tc>
          <w:tcPr>
            <w:tcW w:w="1326" w:type="dxa"/>
          </w:tcPr>
          <w:p w:rsidR="00E355A2" w:rsidRPr="00AC0713" w:rsidRDefault="00E355A2" w:rsidP="0095399F">
            <w:pPr>
              <w:jc w:val="center"/>
            </w:pPr>
          </w:p>
        </w:tc>
        <w:tc>
          <w:tcPr>
            <w:tcW w:w="1326" w:type="dxa"/>
          </w:tcPr>
          <w:p w:rsidR="00E355A2" w:rsidRPr="00AC0713" w:rsidRDefault="00E355A2" w:rsidP="0095399F">
            <w:pPr>
              <w:jc w:val="center"/>
            </w:pPr>
          </w:p>
        </w:tc>
        <w:tc>
          <w:tcPr>
            <w:tcW w:w="2244" w:type="dxa"/>
          </w:tcPr>
          <w:p w:rsidR="00E355A2" w:rsidRPr="00AC0713" w:rsidRDefault="00E355A2" w:rsidP="0095399F">
            <w:pPr>
              <w:jc w:val="center"/>
            </w:pP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5.1.valsts pamatbudžets</w:t>
            </w:r>
          </w:p>
        </w:tc>
        <w:tc>
          <w:tcPr>
            <w:tcW w:w="1154" w:type="dxa"/>
            <w:vMerge/>
          </w:tcPr>
          <w:p w:rsidR="00E355A2" w:rsidRPr="00AC0713" w:rsidRDefault="00E355A2" w:rsidP="0095399F">
            <w:pPr>
              <w:pStyle w:val="naisf"/>
              <w:spacing w:before="0" w:after="0"/>
              <w:ind w:firstLine="0"/>
              <w:jc w:val="center"/>
              <w:rPr>
                <w:color w:val="000000"/>
              </w:rPr>
            </w:pPr>
          </w:p>
        </w:tc>
        <w:tc>
          <w:tcPr>
            <w:tcW w:w="1249" w:type="dxa"/>
            <w:gridSpan w:val="3"/>
          </w:tcPr>
          <w:p w:rsidR="00E355A2" w:rsidRPr="00AC0713" w:rsidRDefault="00E355A2" w:rsidP="0095399F">
            <w:pPr>
              <w:jc w:val="center"/>
            </w:pPr>
          </w:p>
        </w:tc>
        <w:tc>
          <w:tcPr>
            <w:tcW w:w="1326" w:type="dxa"/>
          </w:tcPr>
          <w:p w:rsidR="00E355A2" w:rsidRPr="00AC0713" w:rsidRDefault="00E355A2" w:rsidP="0095399F">
            <w:pPr>
              <w:jc w:val="center"/>
            </w:pPr>
          </w:p>
        </w:tc>
        <w:tc>
          <w:tcPr>
            <w:tcW w:w="1326" w:type="dxa"/>
          </w:tcPr>
          <w:p w:rsidR="00E355A2" w:rsidRPr="00AC0713" w:rsidRDefault="00E355A2" w:rsidP="0095399F">
            <w:pPr>
              <w:jc w:val="center"/>
            </w:pPr>
          </w:p>
        </w:tc>
        <w:tc>
          <w:tcPr>
            <w:tcW w:w="2244" w:type="dxa"/>
          </w:tcPr>
          <w:p w:rsidR="00E355A2" w:rsidRPr="00AC0713" w:rsidRDefault="00E355A2" w:rsidP="0095399F">
            <w:pPr>
              <w:jc w:val="center"/>
            </w:pP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5.2.speciālais budžets</w:t>
            </w:r>
          </w:p>
        </w:tc>
        <w:tc>
          <w:tcPr>
            <w:tcW w:w="1154" w:type="dxa"/>
            <w:vMerge/>
          </w:tcPr>
          <w:p w:rsidR="00E355A2" w:rsidRPr="00AC0713" w:rsidRDefault="00E355A2" w:rsidP="0095399F">
            <w:pPr>
              <w:pStyle w:val="naisf"/>
              <w:spacing w:before="0" w:after="0"/>
              <w:ind w:firstLine="0"/>
              <w:jc w:val="center"/>
              <w:rPr>
                <w:color w:val="000000"/>
              </w:rPr>
            </w:pPr>
          </w:p>
        </w:tc>
        <w:tc>
          <w:tcPr>
            <w:tcW w:w="1249" w:type="dxa"/>
            <w:gridSpan w:val="3"/>
          </w:tcPr>
          <w:p w:rsidR="00E355A2" w:rsidRPr="00AC0713" w:rsidRDefault="00E355A2" w:rsidP="0095399F">
            <w:pPr>
              <w:pStyle w:val="naisf"/>
              <w:spacing w:before="0" w:after="0"/>
              <w:ind w:firstLine="0"/>
              <w:jc w:val="center"/>
              <w:rPr>
                <w:color w:val="000000"/>
              </w:rPr>
            </w:pPr>
          </w:p>
        </w:tc>
        <w:tc>
          <w:tcPr>
            <w:tcW w:w="1326" w:type="dxa"/>
          </w:tcPr>
          <w:p w:rsidR="00E355A2" w:rsidRPr="00AC0713" w:rsidRDefault="00E355A2" w:rsidP="0095399F">
            <w:pPr>
              <w:pStyle w:val="naisf"/>
              <w:spacing w:before="0" w:after="0"/>
              <w:ind w:firstLine="0"/>
              <w:jc w:val="center"/>
              <w:rPr>
                <w:color w:val="000000"/>
              </w:rPr>
            </w:pPr>
          </w:p>
        </w:tc>
        <w:tc>
          <w:tcPr>
            <w:tcW w:w="1326" w:type="dxa"/>
          </w:tcPr>
          <w:p w:rsidR="00E355A2" w:rsidRPr="00AC0713" w:rsidRDefault="00E355A2" w:rsidP="0095399F">
            <w:pPr>
              <w:pStyle w:val="naisf"/>
              <w:spacing w:before="0" w:after="0"/>
              <w:ind w:firstLine="0"/>
              <w:jc w:val="center"/>
              <w:rPr>
                <w:color w:val="000000"/>
              </w:rPr>
            </w:pPr>
          </w:p>
        </w:tc>
        <w:tc>
          <w:tcPr>
            <w:tcW w:w="2244" w:type="dxa"/>
          </w:tcPr>
          <w:p w:rsidR="00E355A2" w:rsidRPr="00AC0713" w:rsidRDefault="00E355A2" w:rsidP="0095399F">
            <w:pPr>
              <w:pStyle w:val="naisf"/>
              <w:spacing w:before="0" w:after="0"/>
              <w:ind w:firstLine="0"/>
              <w:jc w:val="center"/>
              <w:rPr>
                <w:color w:val="000000"/>
              </w:rPr>
            </w:pP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 xml:space="preserve">5.3.pašvaldību budžets </w:t>
            </w:r>
          </w:p>
        </w:tc>
        <w:tc>
          <w:tcPr>
            <w:tcW w:w="1154" w:type="dxa"/>
            <w:vMerge/>
          </w:tcPr>
          <w:p w:rsidR="00E355A2" w:rsidRPr="00AC0713" w:rsidRDefault="00E355A2" w:rsidP="0095399F">
            <w:pPr>
              <w:pStyle w:val="naisf"/>
              <w:spacing w:before="0" w:after="0"/>
              <w:ind w:firstLine="0"/>
              <w:jc w:val="center"/>
              <w:rPr>
                <w:color w:val="000000"/>
              </w:rPr>
            </w:pPr>
          </w:p>
        </w:tc>
        <w:tc>
          <w:tcPr>
            <w:tcW w:w="1249" w:type="dxa"/>
            <w:gridSpan w:val="3"/>
          </w:tcPr>
          <w:p w:rsidR="00E355A2" w:rsidRPr="00AC0713" w:rsidRDefault="00E355A2" w:rsidP="0095399F">
            <w:pPr>
              <w:pStyle w:val="naisf"/>
              <w:spacing w:before="0" w:after="0"/>
              <w:ind w:firstLine="0"/>
              <w:jc w:val="center"/>
              <w:rPr>
                <w:color w:val="000000"/>
              </w:rPr>
            </w:pPr>
          </w:p>
        </w:tc>
        <w:tc>
          <w:tcPr>
            <w:tcW w:w="1326" w:type="dxa"/>
          </w:tcPr>
          <w:p w:rsidR="00E355A2" w:rsidRPr="00AC0713" w:rsidRDefault="00E355A2" w:rsidP="0095399F">
            <w:pPr>
              <w:pStyle w:val="naisf"/>
              <w:spacing w:before="0" w:after="0"/>
              <w:ind w:firstLine="0"/>
              <w:jc w:val="center"/>
              <w:rPr>
                <w:color w:val="000000"/>
              </w:rPr>
            </w:pPr>
          </w:p>
        </w:tc>
        <w:tc>
          <w:tcPr>
            <w:tcW w:w="1326" w:type="dxa"/>
          </w:tcPr>
          <w:p w:rsidR="00E355A2" w:rsidRPr="00AC0713" w:rsidRDefault="00E355A2" w:rsidP="0095399F">
            <w:pPr>
              <w:pStyle w:val="naisf"/>
              <w:spacing w:before="0" w:after="0"/>
              <w:ind w:firstLine="0"/>
              <w:jc w:val="center"/>
              <w:rPr>
                <w:color w:val="000000"/>
              </w:rPr>
            </w:pPr>
          </w:p>
        </w:tc>
        <w:tc>
          <w:tcPr>
            <w:tcW w:w="2244" w:type="dxa"/>
          </w:tcPr>
          <w:p w:rsidR="00E355A2" w:rsidRPr="00AC0713" w:rsidRDefault="00E355A2" w:rsidP="0095399F">
            <w:pPr>
              <w:pStyle w:val="naisf"/>
              <w:spacing w:before="0" w:after="0"/>
              <w:ind w:firstLine="0"/>
              <w:jc w:val="center"/>
              <w:rPr>
                <w:color w:val="000000"/>
              </w:rPr>
            </w:pP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6.Detalizēts ieņēmumu un izdevu</w:t>
            </w:r>
            <w:r w:rsidRPr="00AC0713">
              <w:rPr>
                <w:color w:val="000000"/>
              </w:rPr>
              <w:softHyphen/>
              <w:t>mu aprēķins (ja nepieciešams, detalizētu ieņēmumu un izdevumu aprēķinu var pievienot anotācijas pielikumā):</w:t>
            </w:r>
          </w:p>
        </w:tc>
        <w:tc>
          <w:tcPr>
            <w:tcW w:w="7299" w:type="dxa"/>
            <w:gridSpan w:val="7"/>
            <w:vMerge w:val="restart"/>
          </w:tcPr>
          <w:p w:rsidR="00E355A2" w:rsidRPr="00AC0713" w:rsidRDefault="00E355A2" w:rsidP="0095399F">
            <w:pPr>
              <w:pStyle w:val="naisf"/>
              <w:spacing w:before="0" w:after="0"/>
              <w:ind w:left="198" w:firstLine="284"/>
              <w:rPr>
                <w:color w:val="000000"/>
              </w:rPr>
            </w:pPr>
            <w:r w:rsidRPr="00AC0713">
              <w:rPr>
                <w:color w:val="000000"/>
              </w:rPr>
              <w:t xml:space="preserve"> </w:t>
            </w: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6.1. detalizēts ieņēmumu aprēķins</w:t>
            </w:r>
          </w:p>
        </w:tc>
        <w:tc>
          <w:tcPr>
            <w:tcW w:w="7299" w:type="dxa"/>
            <w:gridSpan w:val="7"/>
            <w:vMerge/>
          </w:tcPr>
          <w:p w:rsidR="00E355A2" w:rsidRPr="00AC0713" w:rsidRDefault="00E355A2" w:rsidP="0095399F">
            <w:pPr>
              <w:pStyle w:val="naisf"/>
              <w:spacing w:before="0" w:after="0"/>
              <w:ind w:firstLine="0"/>
              <w:rPr>
                <w:b/>
                <w:i/>
                <w:color w:val="000000"/>
              </w:rPr>
            </w:pP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6.2.detalizēts izdevumu aprēķins</w:t>
            </w:r>
          </w:p>
        </w:tc>
        <w:tc>
          <w:tcPr>
            <w:tcW w:w="7299" w:type="dxa"/>
            <w:gridSpan w:val="7"/>
            <w:vMerge/>
          </w:tcPr>
          <w:p w:rsidR="00E355A2" w:rsidRPr="00AC0713" w:rsidRDefault="00E355A2" w:rsidP="0095399F">
            <w:pPr>
              <w:pStyle w:val="naisf"/>
              <w:spacing w:before="0" w:after="0"/>
              <w:ind w:firstLine="0"/>
              <w:rPr>
                <w:b/>
                <w:i/>
                <w:color w:val="000000"/>
              </w:rPr>
            </w:pPr>
          </w:p>
        </w:tc>
      </w:tr>
      <w:tr w:rsidR="00E355A2" w:rsidRPr="00AC0713" w:rsidTr="0095399F">
        <w:tc>
          <w:tcPr>
            <w:tcW w:w="1834" w:type="dxa"/>
            <w:gridSpan w:val="2"/>
          </w:tcPr>
          <w:p w:rsidR="00E355A2" w:rsidRPr="00AC0713" w:rsidRDefault="00E355A2" w:rsidP="0095399F">
            <w:pPr>
              <w:jc w:val="both"/>
              <w:rPr>
                <w:color w:val="000000"/>
              </w:rPr>
            </w:pPr>
            <w:r w:rsidRPr="00AC0713">
              <w:rPr>
                <w:color w:val="000000"/>
              </w:rPr>
              <w:t>7. Cita informācija</w:t>
            </w:r>
          </w:p>
        </w:tc>
        <w:tc>
          <w:tcPr>
            <w:tcW w:w="7299" w:type="dxa"/>
            <w:gridSpan w:val="7"/>
          </w:tcPr>
          <w:p w:rsidR="00E355A2" w:rsidRPr="00AC0713" w:rsidRDefault="00E355A2" w:rsidP="00926037">
            <w:pPr>
              <w:pStyle w:val="naisf"/>
              <w:spacing w:before="0" w:after="0"/>
              <w:ind w:firstLine="0"/>
              <w:rPr>
                <w:color w:val="000000"/>
              </w:rPr>
            </w:pPr>
            <w:r>
              <w:t xml:space="preserve">Krīzes vadības padomes sekretariāts neparedz likumprojekta ietekmi uz valsts vai pašvaldības budžetiem. </w:t>
            </w:r>
            <w:r w:rsidRPr="00AC0713">
              <w:t xml:space="preserve">Ja </w:t>
            </w:r>
            <w:r>
              <w:t>radīsies</w:t>
            </w:r>
            <w:r w:rsidRPr="00AC0713">
              <w:t xml:space="preserve"> pamatota nepieciešamība, likumprojekta saskaņošanas laikā likumprojekta ietekmi uz valsts budžetu veiks ministrijas, bet uz pašvaldību budžetiem veiks pašvaldības. </w:t>
            </w:r>
          </w:p>
        </w:tc>
      </w:tr>
      <w:tr w:rsidR="00E355A2" w:rsidRPr="008977ED" w:rsidTr="0095399F">
        <w:tc>
          <w:tcPr>
            <w:tcW w:w="9133" w:type="dxa"/>
            <w:gridSpan w:val="9"/>
          </w:tcPr>
          <w:p w:rsidR="00E355A2" w:rsidRPr="00CB3F8F" w:rsidRDefault="00E355A2" w:rsidP="00CB3F8F">
            <w:pPr>
              <w:spacing w:before="60" w:after="60"/>
              <w:jc w:val="center"/>
              <w:rPr>
                <w:b/>
                <w:color w:val="000000"/>
              </w:rPr>
            </w:pPr>
            <w:r w:rsidRPr="00CB3F8F">
              <w:rPr>
                <w:b/>
              </w:rPr>
              <w:t>IV. Kāda var būt normatīvā akta ietekme uz spēkā esošo tiesību normu sistēmu</w:t>
            </w:r>
          </w:p>
        </w:tc>
      </w:tr>
      <w:tr w:rsidR="00E355A2" w:rsidRPr="00CB3F8F" w:rsidTr="0095399F">
        <w:tc>
          <w:tcPr>
            <w:tcW w:w="675" w:type="dxa"/>
          </w:tcPr>
          <w:p w:rsidR="00E355A2" w:rsidRPr="00CB3F8F" w:rsidRDefault="00E355A2" w:rsidP="008A4EEF">
            <w:pPr>
              <w:rPr>
                <w:iCs/>
                <w:lang w:eastAsia="lv-LV"/>
              </w:rPr>
            </w:pPr>
            <w:r w:rsidRPr="00CB3F8F">
              <w:rPr>
                <w:iCs/>
                <w:lang w:eastAsia="lv-LV"/>
              </w:rPr>
              <w:t>1.</w:t>
            </w:r>
          </w:p>
        </w:tc>
        <w:tc>
          <w:tcPr>
            <w:tcW w:w="3119" w:type="dxa"/>
            <w:gridSpan w:val="4"/>
          </w:tcPr>
          <w:p w:rsidR="00E355A2" w:rsidRPr="00CB3F8F" w:rsidRDefault="00E355A2" w:rsidP="0095399F">
            <w:pPr>
              <w:spacing w:before="60" w:after="60"/>
              <w:jc w:val="both"/>
              <w:rPr>
                <w:iCs/>
                <w:lang w:eastAsia="lv-LV"/>
              </w:rPr>
            </w:pPr>
            <w:r w:rsidRPr="00CB3F8F">
              <w:t>Nepieciešamie saistītie tiesību aktu projekti</w:t>
            </w:r>
          </w:p>
        </w:tc>
        <w:tc>
          <w:tcPr>
            <w:tcW w:w="5339" w:type="dxa"/>
            <w:gridSpan w:val="4"/>
            <w:vAlign w:val="center"/>
          </w:tcPr>
          <w:p w:rsidR="00E355A2" w:rsidRDefault="00E355A2" w:rsidP="0095399F">
            <w:pPr>
              <w:pStyle w:val="naisf"/>
              <w:spacing w:before="0" w:after="0"/>
              <w:ind w:firstLine="0"/>
              <w:rPr>
                <w:iCs/>
              </w:rPr>
            </w:pPr>
            <w:r>
              <w:rPr>
                <w:iCs/>
              </w:rPr>
              <w:t>Likumprojekta izskatīšanas laikā līdz tā spēkā stāšanās brīdim nepieciešamas izstrādāt:</w:t>
            </w:r>
          </w:p>
          <w:p w:rsidR="00E355A2" w:rsidRDefault="00E355A2" w:rsidP="00495E79">
            <w:pPr>
              <w:pStyle w:val="naisf"/>
              <w:numPr>
                <w:ilvl w:val="0"/>
                <w:numId w:val="14"/>
              </w:numPr>
              <w:spacing w:before="0" w:after="0"/>
              <w:rPr>
                <w:iCs/>
              </w:rPr>
            </w:pPr>
            <w:r>
              <w:rPr>
                <w:iCs/>
              </w:rPr>
              <w:t xml:space="preserve">Ministru kabineta noteikumus par </w:t>
            </w:r>
            <w:r w:rsidRPr="0048583E">
              <w:rPr>
                <w:iCs/>
              </w:rPr>
              <w:t>Pašvaldības civilās aizsardzības komisijas sastāvu, kompetenci un darba organizāciju, kā arī tās izveidošanas kārtību</w:t>
            </w:r>
            <w:r>
              <w:rPr>
                <w:iCs/>
              </w:rPr>
              <w:t>;</w:t>
            </w:r>
          </w:p>
          <w:p w:rsidR="00E355A2" w:rsidRDefault="00E355A2" w:rsidP="00495E79">
            <w:pPr>
              <w:pStyle w:val="naisf"/>
              <w:numPr>
                <w:ilvl w:val="0"/>
                <w:numId w:val="14"/>
              </w:numPr>
              <w:spacing w:before="0" w:after="0"/>
              <w:rPr>
                <w:iCs/>
              </w:rPr>
            </w:pPr>
            <w:r>
              <w:rPr>
                <w:iCs/>
              </w:rPr>
              <w:t>Ministru kabineta noteikumus par p</w:t>
            </w:r>
            <w:r w:rsidRPr="00495E79">
              <w:rPr>
                <w:iCs/>
              </w:rPr>
              <w:t>aaugstinātas bīstamības infrastruktūras apzināšanas, noteikšanas un civilās aizsardzības un katastrofas pārvaldīšanas plānošanas un īstenošanas kārtīb</w:t>
            </w:r>
            <w:r>
              <w:rPr>
                <w:iCs/>
              </w:rPr>
              <w:t xml:space="preserve">u; </w:t>
            </w:r>
          </w:p>
          <w:p w:rsidR="00E355A2" w:rsidRDefault="00E355A2" w:rsidP="0095399F">
            <w:pPr>
              <w:pStyle w:val="naisf"/>
              <w:numPr>
                <w:ilvl w:val="0"/>
                <w:numId w:val="14"/>
              </w:numPr>
              <w:spacing w:before="0" w:after="0"/>
              <w:rPr>
                <w:iCs/>
              </w:rPr>
            </w:pPr>
            <w:r>
              <w:rPr>
                <w:iCs/>
              </w:rPr>
              <w:t>Ministru kabineta rīkojumu „P</w:t>
            </w:r>
            <w:r w:rsidRPr="00495E79">
              <w:rPr>
                <w:iCs/>
              </w:rPr>
              <w:t>aaugstinātas bīstamības infrastruktūras sarakst</w:t>
            </w:r>
            <w:r>
              <w:rPr>
                <w:iCs/>
              </w:rPr>
              <w:t>s”;</w:t>
            </w:r>
          </w:p>
          <w:p w:rsidR="00E355A2" w:rsidRPr="009B19C2" w:rsidRDefault="00E355A2" w:rsidP="0095399F">
            <w:pPr>
              <w:pStyle w:val="naisf"/>
              <w:numPr>
                <w:ilvl w:val="0"/>
                <w:numId w:val="14"/>
              </w:numPr>
              <w:spacing w:before="0" w:after="0"/>
              <w:rPr>
                <w:iCs/>
              </w:rPr>
            </w:pPr>
            <w:r>
              <w:rPr>
                <w:iCs/>
              </w:rPr>
              <w:t>Ministru kabineta noteikumus par K</w:t>
            </w:r>
            <w:r w:rsidRPr="009B19C2">
              <w:rPr>
                <w:iCs/>
              </w:rPr>
              <w:t>ārtība, kādā valsts un pašvaldības institūcijām, juridiskām un fiziskām personām kompensējami izdevumi un zaudējumi, kas radušies to resursus iesaistot katastrofas pārvaldīšanā, tajā skaitā ugunsdzēsības un glābšanas darbos, kā arī aprēķināms kompensācijas apmērs;</w:t>
            </w:r>
          </w:p>
          <w:p w:rsidR="00E355A2" w:rsidRPr="009B19C2" w:rsidRDefault="00E355A2" w:rsidP="0095399F">
            <w:pPr>
              <w:pStyle w:val="naisf"/>
              <w:numPr>
                <w:ilvl w:val="0"/>
                <w:numId w:val="14"/>
              </w:numPr>
              <w:spacing w:before="0" w:after="0"/>
              <w:rPr>
                <w:iCs/>
              </w:rPr>
            </w:pPr>
            <w:r>
              <w:rPr>
                <w:iCs/>
              </w:rPr>
              <w:t xml:space="preserve">Ministru kabineta noteikumus par </w:t>
            </w:r>
            <w:r w:rsidRPr="009B19C2">
              <w:rPr>
                <w:iCs/>
              </w:rPr>
              <w:t>valsts civilās aizsardzības, katastrofas pārvaldīšanas un civilās krīzes vadības kontaktpunkta ar Ziemeļatlantijas līguma organizācijas un Eiropas savienības institūcijām, citām starptautiskām organizācijām un valstīm darbību un kompetenci;</w:t>
            </w:r>
          </w:p>
          <w:p w:rsidR="00E355A2" w:rsidRDefault="00E355A2" w:rsidP="0095399F">
            <w:pPr>
              <w:pStyle w:val="naisf"/>
              <w:numPr>
                <w:ilvl w:val="0"/>
                <w:numId w:val="14"/>
              </w:numPr>
              <w:spacing w:before="0" w:after="0"/>
              <w:rPr>
                <w:iCs/>
              </w:rPr>
            </w:pPr>
            <w:r w:rsidRPr="009B19C2">
              <w:rPr>
                <w:iCs/>
              </w:rPr>
              <w:t>Ministru kabineta noteikumus par valsts agrīnās brīdināšanas sistēmas izveidošanas, darbības un finansēšanas kārtību;</w:t>
            </w:r>
          </w:p>
          <w:p w:rsidR="00E355A2" w:rsidRPr="00CE1F66" w:rsidRDefault="00E355A2" w:rsidP="0095399F">
            <w:pPr>
              <w:pStyle w:val="naisf"/>
              <w:numPr>
                <w:ilvl w:val="0"/>
                <w:numId w:val="14"/>
              </w:numPr>
              <w:spacing w:before="0" w:after="0"/>
              <w:rPr>
                <w:iCs/>
              </w:rPr>
            </w:pPr>
            <w:r w:rsidRPr="00CE1F66">
              <w:rPr>
                <w:iCs/>
              </w:rPr>
              <w:t xml:space="preserve">Ministru kabineta noteikumus par </w:t>
            </w:r>
            <w:r w:rsidRPr="00390981">
              <w:t>kārtību, kādā Valsts ugunsdzēsības un glābšanas dienesta amatpersona ar speciālo dienesta pakāpi īsteno civilās aizsardzības prasību ievērošanas kontroli;</w:t>
            </w:r>
          </w:p>
          <w:p w:rsidR="00E355A2" w:rsidRPr="007C6A6B" w:rsidRDefault="00E355A2" w:rsidP="0095399F">
            <w:pPr>
              <w:pStyle w:val="naisf"/>
              <w:numPr>
                <w:ilvl w:val="0"/>
                <w:numId w:val="14"/>
              </w:numPr>
              <w:spacing w:before="0" w:after="0"/>
              <w:rPr>
                <w:iCs/>
              </w:rPr>
            </w:pPr>
            <w:r w:rsidRPr="009B19C2">
              <w:rPr>
                <w:iCs/>
              </w:rPr>
              <w:t xml:space="preserve">Ministru kabineta noteikumus par </w:t>
            </w:r>
            <w:r w:rsidRPr="007C6A6B">
              <w:rPr>
                <w:iCs/>
              </w:rPr>
              <w:t>Valsts civilās aizsardzības plāna, Pašvaldības civilās aizsardzības plāna un Paaugstinātas bīstamības infrastruktūras civilās aizsardzības plāna struktūru un tajā iekļaujamo informāciju;</w:t>
            </w:r>
          </w:p>
          <w:p w:rsidR="00E355A2" w:rsidRPr="007C6A6B" w:rsidRDefault="00E355A2" w:rsidP="0095399F">
            <w:pPr>
              <w:pStyle w:val="naisf"/>
              <w:numPr>
                <w:ilvl w:val="0"/>
                <w:numId w:val="14"/>
              </w:numPr>
              <w:spacing w:before="0" w:after="0"/>
              <w:rPr>
                <w:iCs/>
              </w:rPr>
            </w:pPr>
            <w:r w:rsidRPr="009B19C2">
              <w:rPr>
                <w:iCs/>
              </w:rPr>
              <w:t xml:space="preserve">Ministru kabineta noteikumus par </w:t>
            </w:r>
            <w:r w:rsidRPr="007C6A6B">
              <w:rPr>
                <w:iCs/>
              </w:rPr>
              <w:t>civilās aizsardzības un katastrofas pārvaldīšanas mācību veidiem un to organizēšanas kārtību;</w:t>
            </w:r>
          </w:p>
          <w:p w:rsidR="00E355A2" w:rsidRPr="007C6A6B" w:rsidRDefault="00E355A2" w:rsidP="0095399F">
            <w:pPr>
              <w:pStyle w:val="naisf"/>
              <w:numPr>
                <w:ilvl w:val="0"/>
                <w:numId w:val="14"/>
              </w:numPr>
              <w:spacing w:before="0" w:after="0"/>
              <w:rPr>
                <w:iCs/>
              </w:rPr>
            </w:pPr>
            <w:r w:rsidRPr="009B19C2">
              <w:rPr>
                <w:iCs/>
              </w:rPr>
              <w:t>Ministru kabineta noteikumus par</w:t>
            </w:r>
            <w:r>
              <w:rPr>
                <w:iCs/>
              </w:rPr>
              <w:t xml:space="preserve"> </w:t>
            </w:r>
            <w:r w:rsidRPr="007C6A6B">
              <w:rPr>
                <w:iCs/>
              </w:rPr>
              <w:t>minimālajām prasībām civilās aizsardzības kursa saturam;</w:t>
            </w:r>
          </w:p>
          <w:p w:rsidR="00E355A2" w:rsidRPr="007C6A6B" w:rsidRDefault="00E355A2" w:rsidP="0095399F">
            <w:pPr>
              <w:pStyle w:val="naisf"/>
              <w:numPr>
                <w:ilvl w:val="0"/>
                <w:numId w:val="14"/>
              </w:numPr>
              <w:spacing w:before="0" w:after="0"/>
              <w:rPr>
                <w:iCs/>
              </w:rPr>
            </w:pPr>
            <w:r w:rsidRPr="009B19C2">
              <w:rPr>
                <w:iCs/>
              </w:rPr>
              <w:t>Ministru kabineta noteikumus par</w:t>
            </w:r>
            <w:r w:rsidRPr="007C6A6B">
              <w:rPr>
                <w:iCs/>
              </w:rPr>
              <w:t xml:space="preserve"> minimālajām prasībām nodarbināto civilās aizsardzības apmācības saturam;</w:t>
            </w:r>
          </w:p>
          <w:p w:rsidR="00E355A2" w:rsidRPr="007C6A6B" w:rsidRDefault="00E355A2" w:rsidP="0095399F">
            <w:pPr>
              <w:pStyle w:val="naisf"/>
              <w:numPr>
                <w:ilvl w:val="0"/>
                <w:numId w:val="14"/>
              </w:numPr>
              <w:spacing w:before="0" w:after="0"/>
              <w:rPr>
                <w:iCs/>
              </w:rPr>
            </w:pPr>
            <w:r w:rsidRPr="009B19C2">
              <w:rPr>
                <w:iCs/>
              </w:rPr>
              <w:t>Ministru kabineta noteikumus par</w:t>
            </w:r>
            <w:r w:rsidRPr="007C6A6B">
              <w:rPr>
                <w:iCs/>
              </w:rPr>
              <w:t xml:space="preserve"> humānās palīdzības saņemšanas un sniegšanas kārtību;</w:t>
            </w:r>
          </w:p>
          <w:p w:rsidR="00E355A2" w:rsidRPr="007C6A6B" w:rsidRDefault="00E355A2" w:rsidP="0095399F">
            <w:pPr>
              <w:pStyle w:val="naisf"/>
              <w:numPr>
                <w:ilvl w:val="0"/>
                <w:numId w:val="14"/>
              </w:numPr>
              <w:spacing w:before="0" w:after="0"/>
              <w:rPr>
                <w:iCs/>
              </w:rPr>
            </w:pPr>
            <w:r w:rsidRPr="009B19C2">
              <w:rPr>
                <w:iCs/>
              </w:rPr>
              <w:t>Ministru kabineta noteikumus par</w:t>
            </w:r>
            <w:r w:rsidRPr="007C6A6B">
              <w:rPr>
                <w:iCs/>
              </w:rPr>
              <w:t xml:space="preserve"> kārtību, kādā valsts un pašvaldības institūcijas ierosina Ministru kabinetam lemt par starptautiskās palīdzības lūgšanu katastrofas draudu vai katastrofas gadījumā, lai nodrošinātu katastrofas pārvaldīšanu;</w:t>
            </w:r>
          </w:p>
          <w:p w:rsidR="00E355A2" w:rsidRPr="00CB3F8F" w:rsidRDefault="00E355A2" w:rsidP="0095399F">
            <w:pPr>
              <w:pStyle w:val="naisf"/>
              <w:numPr>
                <w:ilvl w:val="0"/>
                <w:numId w:val="14"/>
              </w:numPr>
              <w:spacing w:before="0" w:after="0"/>
              <w:rPr>
                <w:iCs/>
              </w:rPr>
            </w:pPr>
            <w:r w:rsidRPr="009B19C2">
              <w:rPr>
                <w:iCs/>
              </w:rPr>
              <w:t>Ministru kabineta noteikumus par</w:t>
            </w:r>
            <w:r w:rsidRPr="007C6A6B">
              <w:rPr>
                <w:iCs/>
              </w:rPr>
              <w:t xml:space="preserve"> Latvijas ātrās reaģēšanas vienības izveidošanas, nosūtīšanas dalībai starptautiskās palīdzības sniegšanā katastrofā skartai vai krīzes situācijā nonākušai valstij un dalības finansēšanas kārtību</w:t>
            </w:r>
            <w:r>
              <w:rPr>
                <w:iCs/>
              </w:rPr>
              <w:t>.</w:t>
            </w:r>
            <w:r w:rsidRPr="00CB3F8F">
              <w:rPr>
                <w:iCs/>
              </w:rPr>
              <w:t xml:space="preserve"> </w:t>
            </w:r>
          </w:p>
        </w:tc>
      </w:tr>
      <w:tr w:rsidR="00E355A2" w:rsidRPr="00CB3F8F" w:rsidTr="0095399F">
        <w:tc>
          <w:tcPr>
            <w:tcW w:w="675" w:type="dxa"/>
          </w:tcPr>
          <w:p w:rsidR="00E355A2" w:rsidRPr="00CB3F8F" w:rsidRDefault="00E355A2" w:rsidP="008A4EEF">
            <w:pPr>
              <w:rPr>
                <w:iCs/>
                <w:lang w:eastAsia="lv-LV"/>
              </w:rPr>
            </w:pPr>
            <w:r w:rsidRPr="00CB3F8F">
              <w:rPr>
                <w:iCs/>
                <w:lang w:eastAsia="lv-LV"/>
              </w:rPr>
              <w:t>2.</w:t>
            </w:r>
          </w:p>
        </w:tc>
        <w:tc>
          <w:tcPr>
            <w:tcW w:w="3119" w:type="dxa"/>
            <w:gridSpan w:val="4"/>
          </w:tcPr>
          <w:p w:rsidR="00E355A2" w:rsidRPr="00CB3F8F" w:rsidRDefault="00E355A2" w:rsidP="0095399F">
            <w:pPr>
              <w:spacing w:before="60" w:after="60"/>
              <w:jc w:val="both"/>
            </w:pPr>
            <w:r w:rsidRPr="00CB3F8F">
              <w:t>Atbildīgā institūcija</w:t>
            </w:r>
          </w:p>
        </w:tc>
        <w:tc>
          <w:tcPr>
            <w:tcW w:w="5339" w:type="dxa"/>
            <w:gridSpan w:val="4"/>
            <w:vAlign w:val="center"/>
          </w:tcPr>
          <w:p w:rsidR="00E355A2" w:rsidRPr="00CB3F8F" w:rsidRDefault="00E355A2" w:rsidP="0095399F">
            <w:pPr>
              <w:pStyle w:val="naisf"/>
              <w:spacing w:before="0" w:after="0"/>
              <w:ind w:firstLine="0"/>
              <w:rPr>
                <w:iCs/>
              </w:rPr>
            </w:pPr>
            <w:r>
              <w:rPr>
                <w:iCs/>
              </w:rPr>
              <w:t>Iekšlietu ministrija.</w:t>
            </w:r>
          </w:p>
        </w:tc>
      </w:tr>
      <w:tr w:rsidR="00E355A2" w:rsidRPr="00CB3F8F" w:rsidTr="0095399F">
        <w:tc>
          <w:tcPr>
            <w:tcW w:w="675" w:type="dxa"/>
          </w:tcPr>
          <w:p w:rsidR="00E355A2" w:rsidRPr="00CB3F8F" w:rsidRDefault="00E355A2" w:rsidP="008A4EEF">
            <w:pPr>
              <w:rPr>
                <w:iCs/>
                <w:lang w:eastAsia="lv-LV"/>
              </w:rPr>
            </w:pPr>
            <w:r w:rsidRPr="00CB3F8F">
              <w:rPr>
                <w:iCs/>
                <w:lang w:eastAsia="lv-LV"/>
              </w:rPr>
              <w:t>3.</w:t>
            </w:r>
          </w:p>
        </w:tc>
        <w:tc>
          <w:tcPr>
            <w:tcW w:w="3119" w:type="dxa"/>
            <w:gridSpan w:val="4"/>
          </w:tcPr>
          <w:p w:rsidR="00E355A2" w:rsidRPr="00CB3F8F" w:rsidRDefault="00E355A2" w:rsidP="0095399F">
            <w:pPr>
              <w:spacing w:before="60" w:after="60"/>
              <w:rPr>
                <w:iCs/>
                <w:lang w:eastAsia="lv-LV"/>
              </w:rPr>
            </w:pPr>
            <w:r w:rsidRPr="00CB3F8F">
              <w:rPr>
                <w:iCs/>
                <w:lang w:eastAsia="lv-LV"/>
              </w:rPr>
              <w:t>Cita informācija</w:t>
            </w:r>
          </w:p>
        </w:tc>
        <w:tc>
          <w:tcPr>
            <w:tcW w:w="5339" w:type="dxa"/>
            <w:gridSpan w:val="4"/>
            <w:vAlign w:val="center"/>
          </w:tcPr>
          <w:p w:rsidR="00E355A2" w:rsidRPr="00CB3F8F" w:rsidRDefault="00E355A2" w:rsidP="0095399F">
            <w:pPr>
              <w:spacing w:before="60" w:after="60"/>
              <w:rPr>
                <w:iCs/>
                <w:lang w:eastAsia="lv-LV"/>
              </w:rPr>
            </w:pPr>
            <w:r w:rsidRPr="00CB3F8F">
              <w:t>Nav.</w:t>
            </w:r>
          </w:p>
        </w:tc>
      </w:tr>
      <w:tr w:rsidR="00E355A2" w:rsidRPr="008977ED" w:rsidTr="0095399F">
        <w:tc>
          <w:tcPr>
            <w:tcW w:w="9133" w:type="dxa"/>
            <w:gridSpan w:val="9"/>
          </w:tcPr>
          <w:p w:rsidR="00E355A2" w:rsidRPr="0095399F" w:rsidRDefault="00E355A2" w:rsidP="00CB3F8F">
            <w:pPr>
              <w:spacing w:before="60" w:after="60"/>
              <w:jc w:val="center"/>
              <w:rPr>
                <w:b/>
                <w:color w:val="000000"/>
              </w:rPr>
            </w:pPr>
            <w:r w:rsidRPr="00CB3F8F">
              <w:rPr>
                <w:b/>
              </w:rPr>
              <w:t>V. Tiesību akta projekta atbilstība Latvijas Republikas starptautiskajām saistībām</w:t>
            </w:r>
          </w:p>
        </w:tc>
      </w:tr>
      <w:tr w:rsidR="00E355A2" w:rsidRPr="00CB3F8F" w:rsidTr="0095399F">
        <w:tc>
          <w:tcPr>
            <w:tcW w:w="9133" w:type="dxa"/>
            <w:gridSpan w:val="9"/>
          </w:tcPr>
          <w:p w:rsidR="00E355A2" w:rsidRPr="00CB3F8F" w:rsidRDefault="00E355A2" w:rsidP="0095399F">
            <w:pPr>
              <w:pStyle w:val="naisf"/>
              <w:spacing w:before="60" w:after="60"/>
              <w:ind w:firstLine="357"/>
              <w:jc w:val="center"/>
              <w:rPr>
                <w:b/>
              </w:rPr>
            </w:pPr>
            <w:r w:rsidRPr="00CB3F8F">
              <w:rPr>
                <w:iCs/>
              </w:rPr>
              <w:t>Projekts šo jomu neskar</w:t>
            </w:r>
          </w:p>
        </w:tc>
      </w:tr>
      <w:tr w:rsidR="00E355A2" w:rsidRPr="008977ED" w:rsidTr="0095399F">
        <w:tc>
          <w:tcPr>
            <w:tcW w:w="9133" w:type="dxa"/>
            <w:gridSpan w:val="9"/>
          </w:tcPr>
          <w:p w:rsidR="00E355A2" w:rsidRPr="0095399F" w:rsidRDefault="00E355A2" w:rsidP="00CB3F8F">
            <w:pPr>
              <w:spacing w:before="60" w:after="60"/>
              <w:jc w:val="center"/>
              <w:rPr>
                <w:b/>
              </w:rPr>
            </w:pPr>
            <w:r w:rsidRPr="00CB3F8F">
              <w:rPr>
                <w:b/>
              </w:rPr>
              <w:t>VI. Sabiedrības līdzdalība un komunikācijas aktivitātes</w:t>
            </w:r>
          </w:p>
        </w:tc>
      </w:tr>
      <w:tr w:rsidR="00E355A2" w:rsidRPr="00CB3F8F" w:rsidTr="0095399F">
        <w:tc>
          <w:tcPr>
            <w:tcW w:w="675" w:type="dxa"/>
          </w:tcPr>
          <w:p w:rsidR="00E355A2" w:rsidRPr="00CB3F8F" w:rsidRDefault="00E355A2" w:rsidP="0095399F">
            <w:pPr>
              <w:jc w:val="both"/>
              <w:rPr>
                <w:iCs/>
                <w:lang w:eastAsia="lv-LV"/>
              </w:rPr>
            </w:pPr>
            <w:r w:rsidRPr="00CB3F8F">
              <w:rPr>
                <w:iCs/>
                <w:lang w:eastAsia="lv-LV"/>
              </w:rPr>
              <w:t>1.</w:t>
            </w:r>
          </w:p>
        </w:tc>
        <w:tc>
          <w:tcPr>
            <w:tcW w:w="3119" w:type="dxa"/>
            <w:gridSpan w:val="4"/>
          </w:tcPr>
          <w:p w:rsidR="00E355A2" w:rsidRPr="00CB3F8F" w:rsidRDefault="00E355A2" w:rsidP="0095399F">
            <w:pPr>
              <w:spacing w:before="60" w:after="60"/>
              <w:jc w:val="both"/>
              <w:rPr>
                <w:iCs/>
                <w:lang w:eastAsia="lv-LV"/>
              </w:rPr>
            </w:pPr>
            <w:r w:rsidRPr="00CB3F8F">
              <w:t>Plānotās sabiedrības līdzdalības un komunikācijas aktivitātes saistībā ar projektu</w:t>
            </w:r>
          </w:p>
        </w:tc>
        <w:tc>
          <w:tcPr>
            <w:tcW w:w="5339" w:type="dxa"/>
            <w:gridSpan w:val="4"/>
          </w:tcPr>
          <w:p w:rsidR="00E355A2" w:rsidRPr="00CB3F8F" w:rsidRDefault="00E355A2" w:rsidP="0095399F">
            <w:pPr>
              <w:spacing w:before="60"/>
              <w:jc w:val="both"/>
            </w:pPr>
            <w:r w:rsidRPr="00CB3F8F">
              <w:t>Likumprojekts tiks ievietots Iekšlietu ministrijas mājas lapā sadaļā „Sabiedrības līdzdalība”.</w:t>
            </w:r>
          </w:p>
        </w:tc>
      </w:tr>
      <w:tr w:rsidR="00E355A2" w:rsidRPr="00CB3F8F" w:rsidTr="0095399F">
        <w:tc>
          <w:tcPr>
            <w:tcW w:w="675" w:type="dxa"/>
          </w:tcPr>
          <w:p w:rsidR="00E355A2" w:rsidRPr="00CB3F8F" w:rsidRDefault="00E355A2" w:rsidP="0095399F">
            <w:pPr>
              <w:jc w:val="both"/>
              <w:rPr>
                <w:iCs/>
                <w:lang w:eastAsia="lv-LV"/>
              </w:rPr>
            </w:pPr>
            <w:r w:rsidRPr="00CB3F8F">
              <w:rPr>
                <w:iCs/>
                <w:lang w:eastAsia="lv-LV"/>
              </w:rPr>
              <w:t>2.</w:t>
            </w:r>
          </w:p>
        </w:tc>
        <w:tc>
          <w:tcPr>
            <w:tcW w:w="3119" w:type="dxa"/>
            <w:gridSpan w:val="4"/>
          </w:tcPr>
          <w:p w:rsidR="00E355A2" w:rsidRPr="00CB3F8F" w:rsidRDefault="00E355A2" w:rsidP="0095399F">
            <w:pPr>
              <w:spacing w:before="60" w:after="60"/>
              <w:jc w:val="both"/>
              <w:rPr>
                <w:iCs/>
                <w:lang w:eastAsia="lv-LV"/>
              </w:rPr>
            </w:pPr>
            <w:r w:rsidRPr="00CB3F8F">
              <w:t>Sabiedrības līdzdalība projekta izstrādē</w:t>
            </w:r>
          </w:p>
        </w:tc>
        <w:tc>
          <w:tcPr>
            <w:tcW w:w="5339" w:type="dxa"/>
            <w:gridSpan w:val="4"/>
          </w:tcPr>
          <w:p w:rsidR="00E355A2" w:rsidRDefault="00E355A2" w:rsidP="00390981">
            <w:pPr>
              <w:spacing w:before="60"/>
              <w:jc w:val="both"/>
              <w:rPr>
                <w:iCs/>
                <w:lang w:eastAsia="lv-LV"/>
              </w:rPr>
            </w:pPr>
            <w:r>
              <w:rPr>
                <w:iCs/>
                <w:lang w:eastAsia="lv-LV"/>
              </w:rPr>
              <w:t>Priekšlikumu iesniegšana likumprojekta saskaņošanas laikā</w:t>
            </w:r>
            <w:r w:rsidRPr="00CB3F8F">
              <w:rPr>
                <w:iCs/>
                <w:lang w:eastAsia="lv-LV"/>
              </w:rPr>
              <w:t>.</w:t>
            </w:r>
          </w:p>
        </w:tc>
      </w:tr>
      <w:tr w:rsidR="00E355A2" w:rsidRPr="00CB3F8F" w:rsidTr="0095399F">
        <w:tc>
          <w:tcPr>
            <w:tcW w:w="675" w:type="dxa"/>
          </w:tcPr>
          <w:p w:rsidR="00E355A2" w:rsidRPr="00CB3F8F" w:rsidRDefault="00E355A2" w:rsidP="0095399F">
            <w:pPr>
              <w:jc w:val="both"/>
              <w:rPr>
                <w:iCs/>
                <w:lang w:eastAsia="lv-LV"/>
              </w:rPr>
            </w:pPr>
            <w:r w:rsidRPr="00CB3F8F">
              <w:rPr>
                <w:iCs/>
                <w:lang w:eastAsia="lv-LV"/>
              </w:rPr>
              <w:t>3.</w:t>
            </w:r>
          </w:p>
        </w:tc>
        <w:tc>
          <w:tcPr>
            <w:tcW w:w="3119" w:type="dxa"/>
            <w:gridSpan w:val="4"/>
          </w:tcPr>
          <w:p w:rsidR="00E355A2" w:rsidRPr="00CB3F8F" w:rsidRDefault="00E355A2" w:rsidP="0095399F">
            <w:pPr>
              <w:spacing w:before="60" w:after="60"/>
              <w:jc w:val="both"/>
            </w:pPr>
            <w:r w:rsidRPr="00CB3F8F">
              <w:t>Sabiedrības līdzdalības rezultāti</w:t>
            </w:r>
          </w:p>
        </w:tc>
        <w:tc>
          <w:tcPr>
            <w:tcW w:w="5339" w:type="dxa"/>
            <w:gridSpan w:val="4"/>
          </w:tcPr>
          <w:p w:rsidR="00E355A2" w:rsidRPr="00CB3F8F" w:rsidRDefault="00E355A2" w:rsidP="0095399F">
            <w:pPr>
              <w:spacing w:before="60"/>
              <w:jc w:val="both"/>
            </w:pPr>
            <w:r>
              <w:rPr>
                <w:iCs/>
                <w:lang w:eastAsia="lv-LV"/>
              </w:rPr>
              <w:t>Tiks atspoguļoti pēc sabiedriskās apspriešanas</w:t>
            </w:r>
            <w:r w:rsidRPr="00CB3F8F">
              <w:rPr>
                <w:iCs/>
                <w:lang w:eastAsia="lv-LV"/>
              </w:rPr>
              <w:t>.</w:t>
            </w:r>
          </w:p>
        </w:tc>
      </w:tr>
      <w:tr w:rsidR="00E355A2" w:rsidRPr="00CB3F8F" w:rsidTr="0095399F">
        <w:tc>
          <w:tcPr>
            <w:tcW w:w="675" w:type="dxa"/>
          </w:tcPr>
          <w:p w:rsidR="00E355A2" w:rsidRPr="00CB3F8F" w:rsidRDefault="00E355A2" w:rsidP="00DA4508">
            <w:pPr>
              <w:rPr>
                <w:iCs/>
                <w:lang w:eastAsia="lv-LV"/>
              </w:rPr>
            </w:pPr>
            <w:r w:rsidRPr="00CB3F8F">
              <w:rPr>
                <w:iCs/>
                <w:lang w:eastAsia="lv-LV"/>
              </w:rPr>
              <w:t>4.</w:t>
            </w:r>
          </w:p>
        </w:tc>
        <w:tc>
          <w:tcPr>
            <w:tcW w:w="3119" w:type="dxa"/>
            <w:gridSpan w:val="4"/>
          </w:tcPr>
          <w:p w:rsidR="00E355A2" w:rsidRPr="00CB3F8F" w:rsidRDefault="00E355A2" w:rsidP="0095399F">
            <w:pPr>
              <w:spacing w:before="60" w:after="60"/>
              <w:rPr>
                <w:iCs/>
                <w:lang w:eastAsia="lv-LV"/>
              </w:rPr>
            </w:pPr>
            <w:r w:rsidRPr="00CB3F8F">
              <w:rPr>
                <w:iCs/>
                <w:lang w:eastAsia="lv-LV"/>
              </w:rPr>
              <w:t>Cita informācija</w:t>
            </w:r>
          </w:p>
        </w:tc>
        <w:tc>
          <w:tcPr>
            <w:tcW w:w="5339" w:type="dxa"/>
            <w:gridSpan w:val="4"/>
            <w:vAlign w:val="center"/>
          </w:tcPr>
          <w:p w:rsidR="00E355A2" w:rsidRPr="00CB3F8F" w:rsidRDefault="00E355A2" w:rsidP="0095399F">
            <w:pPr>
              <w:spacing w:before="60" w:after="60"/>
              <w:rPr>
                <w:iCs/>
                <w:lang w:eastAsia="lv-LV"/>
              </w:rPr>
            </w:pPr>
            <w:r w:rsidRPr="00CB3F8F">
              <w:t>Nav.</w:t>
            </w:r>
          </w:p>
        </w:tc>
      </w:tr>
      <w:tr w:rsidR="00E355A2" w:rsidRPr="008977ED" w:rsidTr="0095399F">
        <w:tc>
          <w:tcPr>
            <w:tcW w:w="9133" w:type="dxa"/>
            <w:gridSpan w:val="9"/>
          </w:tcPr>
          <w:p w:rsidR="00E355A2" w:rsidRPr="0095399F" w:rsidRDefault="00E355A2" w:rsidP="00CB3F8F">
            <w:pPr>
              <w:spacing w:before="60" w:after="60"/>
              <w:jc w:val="center"/>
              <w:rPr>
                <w:b/>
                <w:color w:val="000000"/>
              </w:rPr>
            </w:pPr>
            <w:r w:rsidRPr="00CB3F8F">
              <w:rPr>
                <w:b/>
              </w:rPr>
              <w:t>VII. Tiesību akta projekta izpildes nodrošināšana un tās ietekme uz institūcijām</w:t>
            </w:r>
          </w:p>
        </w:tc>
      </w:tr>
      <w:tr w:rsidR="00E355A2" w:rsidRPr="00CB3F8F" w:rsidTr="0095399F">
        <w:tc>
          <w:tcPr>
            <w:tcW w:w="675" w:type="dxa"/>
          </w:tcPr>
          <w:p w:rsidR="00E355A2" w:rsidRPr="00CB3F8F" w:rsidRDefault="00E355A2" w:rsidP="00DA4508">
            <w:pPr>
              <w:rPr>
                <w:iCs/>
                <w:lang w:eastAsia="lv-LV"/>
              </w:rPr>
            </w:pPr>
            <w:r w:rsidRPr="00CB3F8F">
              <w:rPr>
                <w:iCs/>
                <w:lang w:eastAsia="lv-LV"/>
              </w:rPr>
              <w:t>1.</w:t>
            </w:r>
          </w:p>
        </w:tc>
        <w:tc>
          <w:tcPr>
            <w:tcW w:w="3119" w:type="dxa"/>
            <w:gridSpan w:val="4"/>
          </w:tcPr>
          <w:p w:rsidR="00E355A2" w:rsidRPr="00CB3F8F" w:rsidRDefault="00E355A2" w:rsidP="0095399F">
            <w:pPr>
              <w:spacing w:before="60" w:after="60"/>
              <w:rPr>
                <w:iCs/>
                <w:lang w:eastAsia="lv-LV"/>
              </w:rPr>
            </w:pPr>
            <w:r w:rsidRPr="00CB3F8F">
              <w:t>Projekta izpildē iesaistītās institūcijas</w:t>
            </w:r>
          </w:p>
        </w:tc>
        <w:tc>
          <w:tcPr>
            <w:tcW w:w="5339" w:type="dxa"/>
            <w:gridSpan w:val="4"/>
            <w:vAlign w:val="center"/>
          </w:tcPr>
          <w:p w:rsidR="00E355A2" w:rsidRPr="00CB3F8F" w:rsidRDefault="00E355A2" w:rsidP="007C6A6B">
            <w:pPr>
              <w:spacing w:before="60" w:after="60"/>
              <w:jc w:val="both"/>
              <w:rPr>
                <w:iCs/>
                <w:lang w:eastAsia="lv-LV"/>
              </w:rPr>
            </w:pPr>
            <w:r>
              <w:t>Ministru kabinets, Krīzes vadības padome, ministrijas, valsts institūcijas, pašvaldību domes, Pašvaldības civilās aizsardzības komisijas, pašvaldības institūcijas, juridiskas un fiziskas personas.</w:t>
            </w:r>
          </w:p>
        </w:tc>
      </w:tr>
      <w:tr w:rsidR="00E355A2" w:rsidRPr="00CB3F8F" w:rsidTr="0095399F">
        <w:tc>
          <w:tcPr>
            <w:tcW w:w="675" w:type="dxa"/>
          </w:tcPr>
          <w:p w:rsidR="00E355A2" w:rsidRPr="00CB3F8F" w:rsidRDefault="00E355A2" w:rsidP="00DA4508">
            <w:pPr>
              <w:rPr>
                <w:iCs/>
                <w:lang w:eastAsia="lv-LV"/>
              </w:rPr>
            </w:pPr>
            <w:r w:rsidRPr="00CB3F8F">
              <w:rPr>
                <w:iCs/>
                <w:lang w:eastAsia="lv-LV"/>
              </w:rPr>
              <w:t>2.</w:t>
            </w:r>
          </w:p>
        </w:tc>
        <w:tc>
          <w:tcPr>
            <w:tcW w:w="3119" w:type="dxa"/>
            <w:gridSpan w:val="4"/>
          </w:tcPr>
          <w:p w:rsidR="00E355A2" w:rsidRPr="00CB3F8F" w:rsidRDefault="00E355A2" w:rsidP="0095399F">
            <w:pPr>
              <w:spacing w:before="60" w:after="60"/>
              <w:rPr>
                <w:iCs/>
                <w:lang w:eastAsia="lv-LV"/>
              </w:rPr>
            </w:pPr>
            <w:r w:rsidRPr="00CB3F8F">
              <w:t>Projekta izpildes ietekme uz pārvaldes funkcijām un institucionālo struktūru. Jaunu institūciju izveide, esošu institūciju likvidācija vai reorganizācija, to ietekme uz institūcijas cilvēkresursiem</w:t>
            </w:r>
          </w:p>
        </w:tc>
        <w:tc>
          <w:tcPr>
            <w:tcW w:w="5339" w:type="dxa"/>
            <w:gridSpan w:val="4"/>
          </w:tcPr>
          <w:p w:rsidR="00E355A2" w:rsidRPr="00CB3F8F" w:rsidRDefault="00E355A2" w:rsidP="002C0D48">
            <w:pPr>
              <w:spacing w:before="60"/>
              <w:jc w:val="both"/>
              <w:rPr>
                <w:iCs/>
                <w:lang w:eastAsia="lv-LV"/>
              </w:rPr>
            </w:pPr>
            <w:r w:rsidRPr="00CB3F8F">
              <w:t xml:space="preserve">Saistībā ar </w:t>
            </w:r>
            <w:r>
              <w:t>likump</w:t>
            </w:r>
            <w:r w:rsidRPr="00CB3F8F">
              <w:t>rojekta izpildi nav nepieciešams veidot jaunas institūcijas, likvidēt vai reorganizēt esošās.</w:t>
            </w:r>
            <w:r>
              <w:t xml:space="preserve"> Likumprojekts paredz tiesības valsts un pašvaldības institūcijām izveidot speciālas civilās aizsardzības struktūras vai nozīmēt amatpersonas civilās aizsardzības uzdevumu izpildes nodrošināšanai. </w:t>
            </w:r>
          </w:p>
        </w:tc>
      </w:tr>
      <w:tr w:rsidR="00E355A2" w:rsidRPr="00CB3F8F" w:rsidTr="0095399F">
        <w:tc>
          <w:tcPr>
            <w:tcW w:w="675" w:type="dxa"/>
          </w:tcPr>
          <w:p w:rsidR="00E355A2" w:rsidRPr="00CB3F8F" w:rsidRDefault="00E355A2" w:rsidP="00DA4508">
            <w:pPr>
              <w:rPr>
                <w:iCs/>
                <w:lang w:eastAsia="lv-LV"/>
              </w:rPr>
            </w:pPr>
            <w:r w:rsidRPr="00CB3F8F">
              <w:rPr>
                <w:iCs/>
                <w:lang w:eastAsia="lv-LV"/>
              </w:rPr>
              <w:t>3.</w:t>
            </w:r>
          </w:p>
        </w:tc>
        <w:tc>
          <w:tcPr>
            <w:tcW w:w="3119" w:type="dxa"/>
            <w:gridSpan w:val="4"/>
          </w:tcPr>
          <w:p w:rsidR="00E355A2" w:rsidRPr="00CB3F8F" w:rsidRDefault="00E355A2" w:rsidP="0095399F">
            <w:pPr>
              <w:spacing w:before="60" w:after="60"/>
              <w:rPr>
                <w:iCs/>
                <w:lang w:eastAsia="lv-LV"/>
              </w:rPr>
            </w:pPr>
            <w:r w:rsidRPr="00CB3F8F">
              <w:rPr>
                <w:iCs/>
                <w:lang w:eastAsia="lv-LV"/>
              </w:rPr>
              <w:t>Cita informācija</w:t>
            </w:r>
          </w:p>
        </w:tc>
        <w:tc>
          <w:tcPr>
            <w:tcW w:w="5339" w:type="dxa"/>
            <w:gridSpan w:val="4"/>
            <w:vAlign w:val="center"/>
          </w:tcPr>
          <w:p w:rsidR="00E355A2" w:rsidRPr="00CB3F8F" w:rsidRDefault="00E355A2" w:rsidP="0095399F">
            <w:pPr>
              <w:spacing w:before="60" w:after="60"/>
              <w:rPr>
                <w:iCs/>
                <w:lang w:eastAsia="lv-LV"/>
              </w:rPr>
            </w:pPr>
            <w:r w:rsidRPr="00CB3F8F">
              <w:t>Nav.</w:t>
            </w:r>
          </w:p>
        </w:tc>
      </w:tr>
    </w:tbl>
    <w:p w:rsidR="00E355A2" w:rsidRPr="008977ED" w:rsidRDefault="00E355A2" w:rsidP="000544F7">
      <w:pPr>
        <w:rPr>
          <w:iCs/>
          <w:lang w:eastAsia="lv-LV"/>
        </w:rPr>
      </w:pPr>
    </w:p>
    <w:p w:rsidR="00E355A2" w:rsidRPr="00CB3F8F" w:rsidRDefault="00E355A2" w:rsidP="00C338A6">
      <w:pPr>
        <w:jc w:val="both"/>
        <w:rPr>
          <w:lang w:val="de-DE"/>
        </w:rPr>
      </w:pPr>
      <w:r w:rsidRPr="00CB3F8F">
        <w:rPr>
          <w:lang w:val="de-DE"/>
        </w:rPr>
        <w:t>Iekšlietu ministrs</w:t>
      </w:r>
      <w:r w:rsidRPr="00CB3F8F">
        <w:rPr>
          <w:lang w:val="de-DE"/>
        </w:rPr>
        <w:tab/>
      </w:r>
      <w:r w:rsidRPr="00CB3F8F">
        <w:rPr>
          <w:lang w:val="de-DE"/>
        </w:rPr>
        <w:tab/>
      </w:r>
      <w:r w:rsidRPr="00CB3F8F">
        <w:rPr>
          <w:lang w:val="de-DE"/>
        </w:rPr>
        <w:tab/>
      </w:r>
      <w:r w:rsidRPr="00CB3F8F">
        <w:rPr>
          <w:lang w:val="de-DE"/>
        </w:rPr>
        <w:tab/>
      </w:r>
      <w:r w:rsidRPr="00CB3F8F">
        <w:rPr>
          <w:lang w:val="de-DE"/>
        </w:rPr>
        <w:tab/>
        <w:t xml:space="preserve">                                R. Kozlovskis</w:t>
      </w:r>
    </w:p>
    <w:p w:rsidR="00E355A2" w:rsidRPr="00CB3F8F" w:rsidRDefault="00E355A2" w:rsidP="00C338A6">
      <w:pPr>
        <w:jc w:val="both"/>
        <w:rPr>
          <w:lang w:val="de-DE"/>
        </w:rPr>
      </w:pPr>
    </w:p>
    <w:p w:rsidR="00E355A2" w:rsidRPr="00CB3F8F" w:rsidRDefault="00E355A2" w:rsidP="00C338A6">
      <w:pPr>
        <w:pStyle w:val="naisf"/>
        <w:ind w:firstLine="0"/>
        <w:rPr>
          <w:color w:val="000000"/>
        </w:rPr>
      </w:pPr>
      <w:r w:rsidRPr="00CB3F8F">
        <w:t>Vīza: valsts sekretāre</w:t>
      </w:r>
      <w:r w:rsidRPr="00CB3F8F">
        <w:tab/>
      </w:r>
      <w:r w:rsidRPr="00CB3F8F">
        <w:tab/>
      </w:r>
      <w:r w:rsidRPr="00CB3F8F">
        <w:tab/>
      </w:r>
      <w:r w:rsidRPr="00CB3F8F">
        <w:tab/>
        <w:t xml:space="preserve">                                  I.Pētersone–Godmane</w:t>
      </w:r>
    </w:p>
    <w:p w:rsidR="00E355A2" w:rsidRDefault="00E355A2" w:rsidP="00DB0ED4">
      <w:pPr>
        <w:rPr>
          <w:sz w:val="20"/>
          <w:szCs w:val="20"/>
        </w:rPr>
      </w:pPr>
      <w:bookmarkStart w:id="0" w:name="_GoBack"/>
      <w:bookmarkEnd w:id="0"/>
    </w:p>
    <w:p w:rsidR="00E355A2" w:rsidRDefault="00E355A2" w:rsidP="00DB0ED4">
      <w:pPr>
        <w:rPr>
          <w:sz w:val="20"/>
          <w:szCs w:val="20"/>
        </w:rPr>
      </w:pPr>
      <w:r>
        <w:rPr>
          <w:sz w:val="20"/>
          <w:szCs w:val="20"/>
        </w:rPr>
        <w:t>25.04.2014, 08.15</w:t>
      </w:r>
    </w:p>
    <w:p w:rsidR="00E355A2" w:rsidRPr="00314388" w:rsidRDefault="00E355A2" w:rsidP="00DB0ED4">
      <w:pPr>
        <w:rPr>
          <w:sz w:val="20"/>
          <w:szCs w:val="20"/>
        </w:rPr>
      </w:pPr>
      <w:r>
        <w:rPr>
          <w:sz w:val="20"/>
          <w:szCs w:val="20"/>
        </w:rPr>
        <w:t>1553</w:t>
      </w:r>
    </w:p>
    <w:p w:rsidR="00E355A2" w:rsidRDefault="00E355A2" w:rsidP="00D539DB">
      <w:pPr>
        <w:rPr>
          <w:sz w:val="20"/>
          <w:szCs w:val="20"/>
        </w:rPr>
      </w:pPr>
      <w:r>
        <w:rPr>
          <w:sz w:val="20"/>
          <w:szCs w:val="20"/>
        </w:rPr>
        <w:t>K.Druvaskalns</w:t>
      </w:r>
      <w:r w:rsidRPr="00962062">
        <w:rPr>
          <w:sz w:val="20"/>
          <w:szCs w:val="20"/>
        </w:rPr>
        <w:t xml:space="preserve">, </w:t>
      </w:r>
      <w:r>
        <w:rPr>
          <w:sz w:val="20"/>
          <w:szCs w:val="20"/>
        </w:rPr>
        <w:t>67075835</w:t>
      </w:r>
    </w:p>
    <w:p w:rsidR="00E355A2" w:rsidRPr="00CB3F8F" w:rsidRDefault="00E355A2" w:rsidP="00D539DB">
      <w:pPr>
        <w:rPr>
          <w:sz w:val="20"/>
          <w:szCs w:val="20"/>
        </w:rPr>
      </w:pPr>
      <w:hyperlink r:id="rId7" w:history="1">
        <w:r w:rsidRPr="00D156D5">
          <w:rPr>
            <w:rStyle w:val="Hyperlink"/>
            <w:sz w:val="20"/>
            <w:szCs w:val="20"/>
          </w:rPr>
          <w:t>kaspars.druvaskalns@vugd.gov.lv</w:t>
        </w:r>
      </w:hyperlink>
      <w:r>
        <w:rPr>
          <w:sz w:val="20"/>
          <w:szCs w:val="20"/>
        </w:rPr>
        <w:t xml:space="preserve"> </w:t>
      </w:r>
    </w:p>
    <w:sectPr w:rsidR="00E355A2" w:rsidRPr="00CB3F8F" w:rsidSect="009802CA">
      <w:headerReference w:type="even" r:id="rId8"/>
      <w:headerReference w:type="default" r:id="rId9"/>
      <w:footerReference w:type="default" r:id="rId10"/>
      <w:footerReference w:type="first" r:id="rId11"/>
      <w:pgSz w:w="11906" w:h="16838"/>
      <w:pgMar w:top="1418" w:right="1134"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5A2" w:rsidRDefault="00E355A2" w:rsidP="00616AA6">
      <w:r>
        <w:separator/>
      </w:r>
    </w:p>
  </w:endnote>
  <w:endnote w:type="continuationSeparator" w:id="0">
    <w:p w:rsidR="00E355A2" w:rsidRDefault="00E355A2" w:rsidP="00616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A2" w:rsidRPr="009802CA" w:rsidRDefault="00E355A2" w:rsidP="009802CA">
    <w:pPr>
      <w:jc w:val="both"/>
      <w:rPr>
        <w:sz w:val="20"/>
        <w:szCs w:val="20"/>
      </w:rPr>
    </w:pPr>
    <w:r w:rsidRPr="009802CA">
      <w:rPr>
        <w:sz w:val="20"/>
        <w:szCs w:val="20"/>
      </w:rPr>
      <w:t>KVPSAnot_250414_CAKP; Likumprojekta „Civilās aizsardzības un katastrofas pārvaldīšanas likums” sākotnējās ietekmes novērtējuma ziņojums (anotācija)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A2" w:rsidRPr="008B3393" w:rsidRDefault="00E355A2" w:rsidP="00301A3D">
    <w:pPr>
      <w:jc w:val="both"/>
      <w:rPr>
        <w:sz w:val="20"/>
        <w:szCs w:val="20"/>
      </w:rPr>
    </w:pPr>
    <w:r w:rsidRPr="008B3393">
      <w:rPr>
        <w:sz w:val="20"/>
        <w:szCs w:val="20"/>
      </w:rPr>
      <w:t>KVPSAnot_2</w:t>
    </w:r>
    <w:r>
      <w:rPr>
        <w:sz w:val="20"/>
        <w:szCs w:val="20"/>
      </w:rPr>
      <w:t>5</w:t>
    </w:r>
    <w:r w:rsidRPr="008B3393">
      <w:rPr>
        <w:sz w:val="20"/>
        <w:szCs w:val="20"/>
      </w:rPr>
      <w:t>0</w:t>
    </w:r>
    <w:r>
      <w:rPr>
        <w:sz w:val="20"/>
        <w:szCs w:val="20"/>
      </w:rPr>
      <w:t>414_</w:t>
    </w:r>
    <w:r w:rsidRPr="008B3393">
      <w:rPr>
        <w:sz w:val="20"/>
        <w:szCs w:val="20"/>
      </w:rPr>
      <w:t>CAKP; Likumprojekta „Civilās aizsardzības un katastrofas pārvaldīšanas likums” sākotnējās ietekmes novērtējuma ziņojums (anotācija)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5A2" w:rsidRDefault="00E355A2" w:rsidP="00616AA6">
      <w:r>
        <w:separator/>
      </w:r>
    </w:p>
  </w:footnote>
  <w:footnote w:type="continuationSeparator" w:id="0">
    <w:p w:rsidR="00E355A2" w:rsidRDefault="00E355A2" w:rsidP="00616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A2" w:rsidRDefault="00E355A2" w:rsidP="00E947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55A2" w:rsidRDefault="00E355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A2" w:rsidRDefault="00E355A2" w:rsidP="00E947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355A2" w:rsidRDefault="00E355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C3F1F"/>
    <w:multiLevelType w:val="hybridMultilevel"/>
    <w:tmpl w:val="65AA8330"/>
    <w:lvl w:ilvl="0" w:tplc="F86001EE">
      <w:start w:val="2013"/>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04713F4"/>
    <w:multiLevelType w:val="hybridMultilevel"/>
    <w:tmpl w:val="66EE0DAA"/>
    <w:lvl w:ilvl="0" w:tplc="5DAC1A1E">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614229D"/>
    <w:multiLevelType w:val="hybridMultilevel"/>
    <w:tmpl w:val="A860F24E"/>
    <w:lvl w:ilvl="0" w:tplc="8A5423E0">
      <w:start w:val="2014"/>
      <w:numFmt w:val="bullet"/>
      <w:lvlText w:val="–"/>
      <w:lvlJc w:val="left"/>
      <w:pPr>
        <w:tabs>
          <w:tab w:val="num" w:pos="900"/>
        </w:tabs>
        <w:ind w:left="900" w:hanging="900"/>
      </w:pPr>
      <w:rPr>
        <w:rFonts w:ascii="Times New Roman" w:eastAsia="Times New Roman" w:hAnsi="Times New Roman" w:hint="default"/>
        <w:color w:val="auto"/>
      </w:rPr>
    </w:lvl>
    <w:lvl w:ilvl="1" w:tplc="04260003" w:tentative="1">
      <w:start w:val="1"/>
      <w:numFmt w:val="bullet"/>
      <w:lvlText w:val="o"/>
      <w:lvlJc w:val="left"/>
      <w:pPr>
        <w:tabs>
          <w:tab w:val="num" w:pos="1080"/>
        </w:tabs>
        <w:ind w:left="1080" w:hanging="360"/>
      </w:pPr>
      <w:rPr>
        <w:rFonts w:ascii="Courier New" w:hAnsi="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nsid w:val="199061FA"/>
    <w:multiLevelType w:val="hybridMultilevel"/>
    <w:tmpl w:val="347E3092"/>
    <w:lvl w:ilvl="0" w:tplc="04260001">
      <w:start w:val="1"/>
      <w:numFmt w:val="bullet"/>
      <w:lvlText w:val=""/>
      <w:lvlJc w:val="left"/>
      <w:pPr>
        <w:ind w:left="812" w:hanging="360"/>
      </w:pPr>
      <w:rPr>
        <w:rFonts w:ascii="Symbol" w:hAnsi="Symbol" w:hint="default"/>
      </w:rPr>
    </w:lvl>
    <w:lvl w:ilvl="1" w:tplc="04260003" w:tentative="1">
      <w:start w:val="1"/>
      <w:numFmt w:val="bullet"/>
      <w:lvlText w:val="o"/>
      <w:lvlJc w:val="left"/>
      <w:pPr>
        <w:ind w:left="1532" w:hanging="360"/>
      </w:pPr>
      <w:rPr>
        <w:rFonts w:ascii="Courier New" w:hAnsi="Courier New" w:hint="default"/>
      </w:rPr>
    </w:lvl>
    <w:lvl w:ilvl="2" w:tplc="04260005" w:tentative="1">
      <w:start w:val="1"/>
      <w:numFmt w:val="bullet"/>
      <w:lvlText w:val=""/>
      <w:lvlJc w:val="left"/>
      <w:pPr>
        <w:ind w:left="2252" w:hanging="360"/>
      </w:pPr>
      <w:rPr>
        <w:rFonts w:ascii="Wingdings" w:hAnsi="Wingdings" w:hint="default"/>
      </w:rPr>
    </w:lvl>
    <w:lvl w:ilvl="3" w:tplc="04260001" w:tentative="1">
      <w:start w:val="1"/>
      <w:numFmt w:val="bullet"/>
      <w:lvlText w:val=""/>
      <w:lvlJc w:val="left"/>
      <w:pPr>
        <w:ind w:left="2972" w:hanging="360"/>
      </w:pPr>
      <w:rPr>
        <w:rFonts w:ascii="Symbol" w:hAnsi="Symbol" w:hint="default"/>
      </w:rPr>
    </w:lvl>
    <w:lvl w:ilvl="4" w:tplc="04260003" w:tentative="1">
      <w:start w:val="1"/>
      <w:numFmt w:val="bullet"/>
      <w:lvlText w:val="o"/>
      <w:lvlJc w:val="left"/>
      <w:pPr>
        <w:ind w:left="3692" w:hanging="360"/>
      </w:pPr>
      <w:rPr>
        <w:rFonts w:ascii="Courier New" w:hAnsi="Courier New" w:hint="default"/>
      </w:rPr>
    </w:lvl>
    <w:lvl w:ilvl="5" w:tplc="04260005" w:tentative="1">
      <w:start w:val="1"/>
      <w:numFmt w:val="bullet"/>
      <w:lvlText w:val=""/>
      <w:lvlJc w:val="left"/>
      <w:pPr>
        <w:ind w:left="4412" w:hanging="360"/>
      </w:pPr>
      <w:rPr>
        <w:rFonts w:ascii="Wingdings" w:hAnsi="Wingdings" w:hint="default"/>
      </w:rPr>
    </w:lvl>
    <w:lvl w:ilvl="6" w:tplc="04260001" w:tentative="1">
      <w:start w:val="1"/>
      <w:numFmt w:val="bullet"/>
      <w:lvlText w:val=""/>
      <w:lvlJc w:val="left"/>
      <w:pPr>
        <w:ind w:left="5132" w:hanging="360"/>
      </w:pPr>
      <w:rPr>
        <w:rFonts w:ascii="Symbol" w:hAnsi="Symbol" w:hint="default"/>
      </w:rPr>
    </w:lvl>
    <w:lvl w:ilvl="7" w:tplc="04260003" w:tentative="1">
      <w:start w:val="1"/>
      <w:numFmt w:val="bullet"/>
      <w:lvlText w:val="o"/>
      <w:lvlJc w:val="left"/>
      <w:pPr>
        <w:ind w:left="5852" w:hanging="360"/>
      </w:pPr>
      <w:rPr>
        <w:rFonts w:ascii="Courier New" w:hAnsi="Courier New" w:hint="default"/>
      </w:rPr>
    </w:lvl>
    <w:lvl w:ilvl="8" w:tplc="04260005" w:tentative="1">
      <w:start w:val="1"/>
      <w:numFmt w:val="bullet"/>
      <w:lvlText w:val=""/>
      <w:lvlJc w:val="left"/>
      <w:pPr>
        <w:ind w:left="6572" w:hanging="360"/>
      </w:pPr>
      <w:rPr>
        <w:rFonts w:ascii="Wingdings" w:hAnsi="Wingdings" w:hint="default"/>
      </w:rPr>
    </w:lvl>
  </w:abstractNum>
  <w:abstractNum w:abstractNumId="4">
    <w:nsid w:val="2E1D38E4"/>
    <w:multiLevelType w:val="hybridMultilevel"/>
    <w:tmpl w:val="3AF06C64"/>
    <w:lvl w:ilvl="0" w:tplc="369ED2DE">
      <w:start w:val="11"/>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387C3588"/>
    <w:multiLevelType w:val="hybridMultilevel"/>
    <w:tmpl w:val="33D24DB6"/>
    <w:lvl w:ilvl="0" w:tplc="2C58B31E">
      <w:start w:val="1"/>
      <w:numFmt w:val="decimal"/>
      <w:lvlText w:val="%1."/>
      <w:lvlJc w:val="left"/>
      <w:pPr>
        <w:ind w:left="530" w:hanging="360"/>
      </w:pPr>
      <w:rPr>
        <w:rFonts w:cs="Times New Roman" w:hint="default"/>
      </w:rPr>
    </w:lvl>
    <w:lvl w:ilvl="1" w:tplc="04260019" w:tentative="1">
      <w:start w:val="1"/>
      <w:numFmt w:val="lowerLetter"/>
      <w:lvlText w:val="%2."/>
      <w:lvlJc w:val="left"/>
      <w:pPr>
        <w:ind w:left="1250" w:hanging="360"/>
      </w:pPr>
      <w:rPr>
        <w:rFonts w:cs="Times New Roman"/>
      </w:rPr>
    </w:lvl>
    <w:lvl w:ilvl="2" w:tplc="0426001B" w:tentative="1">
      <w:start w:val="1"/>
      <w:numFmt w:val="lowerRoman"/>
      <w:lvlText w:val="%3."/>
      <w:lvlJc w:val="right"/>
      <w:pPr>
        <w:ind w:left="1970" w:hanging="180"/>
      </w:pPr>
      <w:rPr>
        <w:rFonts w:cs="Times New Roman"/>
      </w:rPr>
    </w:lvl>
    <w:lvl w:ilvl="3" w:tplc="0426000F" w:tentative="1">
      <w:start w:val="1"/>
      <w:numFmt w:val="decimal"/>
      <w:lvlText w:val="%4."/>
      <w:lvlJc w:val="left"/>
      <w:pPr>
        <w:ind w:left="2690" w:hanging="360"/>
      </w:pPr>
      <w:rPr>
        <w:rFonts w:cs="Times New Roman"/>
      </w:rPr>
    </w:lvl>
    <w:lvl w:ilvl="4" w:tplc="04260019" w:tentative="1">
      <w:start w:val="1"/>
      <w:numFmt w:val="lowerLetter"/>
      <w:lvlText w:val="%5."/>
      <w:lvlJc w:val="left"/>
      <w:pPr>
        <w:ind w:left="3410" w:hanging="360"/>
      </w:pPr>
      <w:rPr>
        <w:rFonts w:cs="Times New Roman"/>
      </w:rPr>
    </w:lvl>
    <w:lvl w:ilvl="5" w:tplc="0426001B" w:tentative="1">
      <w:start w:val="1"/>
      <w:numFmt w:val="lowerRoman"/>
      <w:lvlText w:val="%6."/>
      <w:lvlJc w:val="right"/>
      <w:pPr>
        <w:ind w:left="4130" w:hanging="180"/>
      </w:pPr>
      <w:rPr>
        <w:rFonts w:cs="Times New Roman"/>
      </w:rPr>
    </w:lvl>
    <w:lvl w:ilvl="6" w:tplc="0426000F" w:tentative="1">
      <w:start w:val="1"/>
      <w:numFmt w:val="decimal"/>
      <w:lvlText w:val="%7."/>
      <w:lvlJc w:val="left"/>
      <w:pPr>
        <w:ind w:left="4850" w:hanging="360"/>
      </w:pPr>
      <w:rPr>
        <w:rFonts w:cs="Times New Roman"/>
      </w:rPr>
    </w:lvl>
    <w:lvl w:ilvl="7" w:tplc="04260019" w:tentative="1">
      <w:start w:val="1"/>
      <w:numFmt w:val="lowerLetter"/>
      <w:lvlText w:val="%8."/>
      <w:lvlJc w:val="left"/>
      <w:pPr>
        <w:ind w:left="5570" w:hanging="360"/>
      </w:pPr>
      <w:rPr>
        <w:rFonts w:cs="Times New Roman"/>
      </w:rPr>
    </w:lvl>
    <w:lvl w:ilvl="8" w:tplc="0426001B" w:tentative="1">
      <w:start w:val="1"/>
      <w:numFmt w:val="lowerRoman"/>
      <w:lvlText w:val="%9."/>
      <w:lvlJc w:val="right"/>
      <w:pPr>
        <w:ind w:left="6290" w:hanging="180"/>
      </w:pPr>
      <w:rPr>
        <w:rFonts w:cs="Times New Roman"/>
      </w:rPr>
    </w:lvl>
  </w:abstractNum>
  <w:abstractNum w:abstractNumId="6">
    <w:nsid w:val="45C1369C"/>
    <w:multiLevelType w:val="multilevel"/>
    <w:tmpl w:val="50403740"/>
    <w:lvl w:ilvl="0">
      <w:start w:val="1"/>
      <w:numFmt w:val="decimal"/>
      <w:lvlText w:val="%1."/>
      <w:lvlJc w:val="left"/>
      <w:pPr>
        <w:tabs>
          <w:tab w:val="num" w:pos="360"/>
        </w:tabs>
        <w:ind w:left="360" w:hanging="360"/>
      </w:pPr>
      <w:rPr>
        <w:rFonts w:cs="Times New Roman" w:hint="default"/>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46100F84"/>
    <w:multiLevelType w:val="hybridMultilevel"/>
    <w:tmpl w:val="162AB26A"/>
    <w:lvl w:ilvl="0" w:tplc="FFF04D34">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8">
    <w:nsid w:val="4AD47460"/>
    <w:multiLevelType w:val="hybridMultilevel"/>
    <w:tmpl w:val="5C1275BC"/>
    <w:lvl w:ilvl="0" w:tplc="6214104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3C02BF4"/>
    <w:multiLevelType w:val="hybridMultilevel"/>
    <w:tmpl w:val="7ABE3916"/>
    <w:lvl w:ilvl="0" w:tplc="F25EA9EE">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nsid w:val="53F066F0"/>
    <w:multiLevelType w:val="hybridMultilevel"/>
    <w:tmpl w:val="1CE61D66"/>
    <w:lvl w:ilvl="0" w:tplc="AB58D766">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1">
    <w:nsid w:val="5B7552E8"/>
    <w:multiLevelType w:val="hybridMultilevel"/>
    <w:tmpl w:val="36F6F898"/>
    <w:lvl w:ilvl="0" w:tplc="0426000F">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66C029F7"/>
    <w:multiLevelType w:val="hybridMultilevel"/>
    <w:tmpl w:val="4956F116"/>
    <w:lvl w:ilvl="0" w:tplc="19426CC6">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799C2A30"/>
    <w:multiLevelType w:val="hybridMultilevel"/>
    <w:tmpl w:val="D5444D38"/>
    <w:lvl w:ilvl="0" w:tplc="20722132">
      <w:start w:val="1"/>
      <w:numFmt w:val="decimal"/>
      <w:lvlText w:val="%1."/>
      <w:lvlJc w:val="left"/>
      <w:pPr>
        <w:ind w:left="735" w:hanging="360"/>
      </w:pPr>
      <w:rPr>
        <w:rFonts w:cs="Times New Roman" w:hint="default"/>
      </w:rPr>
    </w:lvl>
    <w:lvl w:ilvl="1" w:tplc="04260019" w:tentative="1">
      <w:start w:val="1"/>
      <w:numFmt w:val="lowerLetter"/>
      <w:lvlText w:val="%2."/>
      <w:lvlJc w:val="left"/>
      <w:pPr>
        <w:ind w:left="1455" w:hanging="360"/>
      </w:pPr>
      <w:rPr>
        <w:rFonts w:cs="Times New Roman"/>
      </w:rPr>
    </w:lvl>
    <w:lvl w:ilvl="2" w:tplc="0426001B" w:tentative="1">
      <w:start w:val="1"/>
      <w:numFmt w:val="lowerRoman"/>
      <w:lvlText w:val="%3."/>
      <w:lvlJc w:val="right"/>
      <w:pPr>
        <w:ind w:left="2175" w:hanging="180"/>
      </w:pPr>
      <w:rPr>
        <w:rFonts w:cs="Times New Roman"/>
      </w:rPr>
    </w:lvl>
    <w:lvl w:ilvl="3" w:tplc="0426000F" w:tentative="1">
      <w:start w:val="1"/>
      <w:numFmt w:val="decimal"/>
      <w:lvlText w:val="%4."/>
      <w:lvlJc w:val="left"/>
      <w:pPr>
        <w:ind w:left="2895" w:hanging="360"/>
      </w:pPr>
      <w:rPr>
        <w:rFonts w:cs="Times New Roman"/>
      </w:rPr>
    </w:lvl>
    <w:lvl w:ilvl="4" w:tplc="04260019" w:tentative="1">
      <w:start w:val="1"/>
      <w:numFmt w:val="lowerLetter"/>
      <w:lvlText w:val="%5."/>
      <w:lvlJc w:val="left"/>
      <w:pPr>
        <w:ind w:left="3615" w:hanging="360"/>
      </w:pPr>
      <w:rPr>
        <w:rFonts w:cs="Times New Roman"/>
      </w:rPr>
    </w:lvl>
    <w:lvl w:ilvl="5" w:tplc="0426001B" w:tentative="1">
      <w:start w:val="1"/>
      <w:numFmt w:val="lowerRoman"/>
      <w:lvlText w:val="%6."/>
      <w:lvlJc w:val="right"/>
      <w:pPr>
        <w:ind w:left="4335" w:hanging="180"/>
      </w:pPr>
      <w:rPr>
        <w:rFonts w:cs="Times New Roman"/>
      </w:rPr>
    </w:lvl>
    <w:lvl w:ilvl="6" w:tplc="0426000F" w:tentative="1">
      <w:start w:val="1"/>
      <w:numFmt w:val="decimal"/>
      <w:lvlText w:val="%7."/>
      <w:lvlJc w:val="left"/>
      <w:pPr>
        <w:ind w:left="5055" w:hanging="360"/>
      </w:pPr>
      <w:rPr>
        <w:rFonts w:cs="Times New Roman"/>
      </w:rPr>
    </w:lvl>
    <w:lvl w:ilvl="7" w:tplc="04260019" w:tentative="1">
      <w:start w:val="1"/>
      <w:numFmt w:val="lowerLetter"/>
      <w:lvlText w:val="%8."/>
      <w:lvlJc w:val="left"/>
      <w:pPr>
        <w:ind w:left="5775" w:hanging="360"/>
      </w:pPr>
      <w:rPr>
        <w:rFonts w:cs="Times New Roman"/>
      </w:rPr>
    </w:lvl>
    <w:lvl w:ilvl="8" w:tplc="0426001B" w:tentative="1">
      <w:start w:val="1"/>
      <w:numFmt w:val="lowerRoman"/>
      <w:lvlText w:val="%9."/>
      <w:lvlJc w:val="right"/>
      <w:pPr>
        <w:ind w:left="6495" w:hanging="180"/>
      </w:pPr>
      <w:rPr>
        <w:rFonts w:cs="Times New Roman"/>
      </w:rPr>
    </w:lvl>
  </w:abstractNum>
  <w:num w:numId="1">
    <w:abstractNumId w:val="13"/>
  </w:num>
  <w:num w:numId="2">
    <w:abstractNumId w:val="12"/>
  </w:num>
  <w:num w:numId="3">
    <w:abstractNumId w:val="8"/>
  </w:num>
  <w:num w:numId="4">
    <w:abstractNumId w:val="1"/>
  </w:num>
  <w:num w:numId="5">
    <w:abstractNumId w:val="9"/>
  </w:num>
  <w:num w:numId="6">
    <w:abstractNumId w:val="5"/>
  </w:num>
  <w:num w:numId="7">
    <w:abstractNumId w:val="11"/>
  </w:num>
  <w:num w:numId="8">
    <w:abstractNumId w:val="10"/>
  </w:num>
  <w:num w:numId="9">
    <w:abstractNumId w:val="3"/>
  </w:num>
  <w:num w:numId="10">
    <w:abstractNumId w:val="7"/>
  </w:num>
  <w:num w:numId="11">
    <w:abstractNumId w:val="6"/>
  </w:num>
  <w:num w:numId="12">
    <w:abstractNumId w:val="2"/>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AA6"/>
    <w:rsid w:val="00000A7A"/>
    <w:rsid w:val="00003715"/>
    <w:rsid w:val="00010549"/>
    <w:rsid w:val="00012182"/>
    <w:rsid w:val="0001274B"/>
    <w:rsid w:val="0002334F"/>
    <w:rsid w:val="0002739E"/>
    <w:rsid w:val="00027C37"/>
    <w:rsid w:val="00030CC6"/>
    <w:rsid w:val="00033A31"/>
    <w:rsid w:val="00042BA1"/>
    <w:rsid w:val="000544F7"/>
    <w:rsid w:val="00056671"/>
    <w:rsid w:val="00057968"/>
    <w:rsid w:val="0006543C"/>
    <w:rsid w:val="00067236"/>
    <w:rsid w:val="0007077C"/>
    <w:rsid w:val="00070AA3"/>
    <w:rsid w:val="0007285A"/>
    <w:rsid w:val="000757EC"/>
    <w:rsid w:val="000766CF"/>
    <w:rsid w:val="00080BAA"/>
    <w:rsid w:val="000A0055"/>
    <w:rsid w:val="000A06FD"/>
    <w:rsid w:val="000A7F51"/>
    <w:rsid w:val="000C75A6"/>
    <w:rsid w:val="000E6215"/>
    <w:rsid w:val="000F1582"/>
    <w:rsid w:val="000F2F91"/>
    <w:rsid w:val="000F4156"/>
    <w:rsid w:val="000F4B17"/>
    <w:rsid w:val="00101CC2"/>
    <w:rsid w:val="00115640"/>
    <w:rsid w:val="00116D23"/>
    <w:rsid w:val="00127E4B"/>
    <w:rsid w:val="00132192"/>
    <w:rsid w:val="001403DC"/>
    <w:rsid w:val="001433B6"/>
    <w:rsid w:val="00144CAD"/>
    <w:rsid w:val="00146EB1"/>
    <w:rsid w:val="00152260"/>
    <w:rsid w:val="001548CC"/>
    <w:rsid w:val="00166FDD"/>
    <w:rsid w:val="0017581A"/>
    <w:rsid w:val="001840E9"/>
    <w:rsid w:val="001846BF"/>
    <w:rsid w:val="00186EFA"/>
    <w:rsid w:val="00193A8B"/>
    <w:rsid w:val="00197C43"/>
    <w:rsid w:val="001B30CD"/>
    <w:rsid w:val="001B3EBE"/>
    <w:rsid w:val="001C6AA7"/>
    <w:rsid w:val="001C6D9D"/>
    <w:rsid w:val="001D349F"/>
    <w:rsid w:val="001D69D5"/>
    <w:rsid w:val="001E3E86"/>
    <w:rsid w:val="001F4C14"/>
    <w:rsid w:val="00201BD9"/>
    <w:rsid w:val="002055CE"/>
    <w:rsid w:val="0021282A"/>
    <w:rsid w:val="00221979"/>
    <w:rsid w:val="00223E3D"/>
    <w:rsid w:val="00237654"/>
    <w:rsid w:val="00237C20"/>
    <w:rsid w:val="002420E5"/>
    <w:rsid w:val="002447E8"/>
    <w:rsid w:val="00244DB7"/>
    <w:rsid w:val="00246FDC"/>
    <w:rsid w:val="00253520"/>
    <w:rsid w:val="002554BA"/>
    <w:rsid w:val="00257716"/>
    <w:rsid w:val="002720A2"/>
    <w:rsid w:val="00273A9F"/>
    <w:rsid w:val="00275C6D"/>
    <w:rsid w:val="0029110D"/>
    <w:rsid w:val="002926D3"/>
    <w:rsid w:val="00293D9E"/>
    <w:rsid w:val="002940CD"/>
    <w:rsid w:val="002960EA"/>
    <w:rsid w:val="002A56E4"/>
    <w:rsid w:val="002A6197"/>
    <w:rsid w:val="002A7573"/>
    <w:rsid w:val="002B10A1"/>
    <w:rsid w:val="002B1BB7"/>
    <w:rsid w:val="002B44D1"/>
    <w:rsid w:val="002B4610"/>
    <w:rsid w:val="002B5B67"/>
    <w:rsid w:val="002C0D48"/>
    <w:rsid w:val="002C7006"/>
    <w:rsid w:val="002E20A6"/>
    <w:rsid w:val="002E4CBC"/>
    <w:rsid w:val="002E6C12"/>
    <w:rsid w:val="002F5319"/>
    <w:rsid w:val="003019EE"/>
    <w:rsid w:val="00301A3D"/>
    <w:rsid w:val="00302D82"/>
    <w:rsid w:val="0030306E"/>
    <w:rsid w:val="00311674"/>
    <w:rsid w:val="003126D5"/>
    <w:rsid w:val="00314388"/>
    <w:rsid w:val="0032422E"/>
    <w:rsid w:val="0032691E"/>
    <w:rsid w:val="0032789A"/>
    <w:rsid w:val="00350E71"/>
    <w:rsid w:val="00352498"/>
    <w:rsid w:val="003528FF"/>
    <w:rsid w:val="0035487B"/>
    <w:rsid w:val="00361CA0"/>
    <w:rsid w:val="00370872"/>
    <w:rsid w:val="00373890"/>
    <w:rsid w:val="00374F27"/>
    <w:rsid w:val="00375FAB"/>
    <w:rsid w:val="0038116C"/>
    <w:rsid w:val="0038231F"/>
    <w:rsid w:val="00390981"/>
    <w:rsid w:val="003B10C2"/>
    <w:rsid w:val="003B10C8"/>
    <w:rsid w:val="003C5BC9"/>
    <w:rsid w:val="003C6387"/>
    <w:rsid w:val="003D1339"/>
    <w:rsid w:val="003D1A40"/>
    <w:rsid w:val="003D32BF"/>
    <w:rsid w:val="003E2E62"/>
    <w:rsid w:val="003E5E3B"/>
    <w:rsid w:val="00403411"/>
    <w:rsid w:val="004034E0"/>
    <w:rsid w:val="0040581F"/>
    <w:rsid w:val="00410DE6"/>
    <w:rsid w:val="004130AE"/>
    <w:rsid w:val="004139D6"/>
    <w:rsid w:val="004175B1"/>
    <w:rsid w:val="00420861"/>
    <w:rsid w:val="004262C0"/>
    <w:rsid w:val="004327F8"/>
    <w:rsid w:val="00437542"/>
    <w:rsid w:val="004430F1"/>
    <w:rsid w:val="004519E2"/>
    <w:rsid w:val="004545E7"/>
    <w:rsid w:val="004676D7"/>
    <w:rsid w:val="004705F1"/>
    <w:rsid w:val="004767AF"/>
    <w:rsid w:val="00481BB4"/>
    <w:rsid w:val="00482109"/>
    <w:rsid w:val="004854D4"/>
    <w:rsid w:val="0048583E"/>
    <w:rsid w:val="00495E79"/>
    <w:rsid w:val="0049747B"/>
    <w:rsid w:val="004A11F7"/>
    <w:rsid w:val="004B7D9D"/>
    <w:rsid w:val="004C440F"/>
    <w:rsid w:val="004C51BE"/>
    <w:rsid w:val="004C669F"/>
    <w:rsid w:val="004C77B9"/>
    <w:rsid w:val="004D1FCD"/>
    <w:rsid w:val="004D4483"/>
    <w:rsid w:val="00500381"/>
    <w:rsid w:val="005019FB"/>
    <w:rsid w:val="00502E7D"/>
    <w:rsid w:val="0051080F"/>
    <w:rsid w:val="005212D5"/>
    <w:rsid w:val="00527A75"/>
    <w:rsid w:val="00527E3D"/>
    <w:rsid w:val="00530183"/>
    <w:rsid w:val="0053087D"/>
    <w:rsid w:val="00542E31"/>
    <w:rsid w:val="00545E70"/>
    <w:rsid w:val="005651F4"/>
    <w:rsid w:val="005731A8"/>
    <w:rsid w:val="00581CD9"/>
    <w:rsid w:val="00593AC8"/>
    <w:rsid w:val="005A0E88"/>
    <w:rsid w:val="005B2CE7"/>
    <w:rsid w:val="005C3D9C"/>
    <w:rsid w:val="005C4A05"/>
    <w:rsid w:val="005E555A"/>
    <w:rsid w:val="006063EF"/>
    <w:rsid w:val="00612D7E"/>
    <w:rsid w:val="00616AA6"/>
    <w:rsid w:val="006329F8"/>
    <w:rsid w:val="00633D6B"/>
    <w:rsid w:val="00664FC6"/>
    <w:rsid w:val="00672EF8"/>
    <w:rsid w:val="00687963"/>
    <w:rsid w:val="006A0DA7"/>
    <w:rsid w:val="006B47BA"/>
    <w:rsid w:val="006C55ED"/>
    <w:rsid w:val="006D5487"/>
    <w:rsid w:val="006E3688"/>
    <w:rsid w:val="006E480C"/>
    <w:rsid w:val="006E54AA"/>
    <w:rsid w:val="006E76B7"/>
    <w:rsid w:val="006F73BC"/>
    <w:rsid w:val="0070343E"/>
    <w:rsid w:val="00710EAA"/>
    <w:rsid w:val="00725865"/>
    <w:rsid w:val="00730E41"/>
    <w:rsid w:val="00732C68"/>
    <w:rsid w:val="00736938"/>
    <w:rsid w:val="00747C51"/>
    <w:rsid w:val="007528E2"/>
    <w:rsid w:val="00753535"/>
    <w:rsid w:val="00755684"/>
    <w:rsid w:val="00755E85"/>
    <w:rsid w:val="00755F95"/>
    <w:rsid w:val="007610E4"/>
    <w:rsid w:val="00765A92"/>
    <w:rsid w:val="007678F5"/>
    <w:rsid w:val="007702EA"/>
    <w:rsid w:val="0077070F"/>
    <w:rsid w:val="00772A46"/>
    <w:rsid w:val="00782CFE"/>
    <w:rsid w:val="00793816"/>
    <w:rsid w:val="00794E6B"/>
    <w:rsid w:val="007B0C0C"/>
    <w:rsid w:val="007B5718"/>
    <w:rsid w:val="007B6D89"/>
    <w:rsid w:val="007C36BE"/>
    <w:rsid w:val="007C6A6B"/>
    <w:rsid w:val="007D388E"/>
    <w:rsid w:val="007D3FD0"/>
    <w:rsid w:val="007D4C86"/>
    <w:rsid w:val="007D783D"/>
    <w:rsid w:val="007E6634"/>
    <w:rsid w:val="007F4837"/>
    <w:rsid w:val="007F4918"/>
    <w:rsid w:val="00805D9E"/>
    <w:rsid w:val="0080751B"/>
    <w:rsid w:val="00816363"/>
    <w:rsid w:val="008167ED"/>
    <w:rsid w:val="0082272C"/>
    <w:rsid w:val="00822C4C"/>
    <w:rsid w:val="00825F35"/>
    <w:rsid w:val="00827DB4"/>
    <w:rsid w:val="00834ED9"/>
    <w:rsid w:val="008372E7"/>
    <w:rsid w:val="00837BD6"/>
    <w:rsid w:val="00844E7D"/>
    <w:rsid w:val="0084798E"/>
    <w:rsid w:val="008556A6"/>
    <w:rsid w:val="0085636A"/>
    <w:rsid w:val="008605D0"/>
    <w:rsid w:val="00863DB5"/>
    <w:rsid w:val="00866E6B"/>
    <w:rsid w:val="00867CFA"/>
    <w:rsid w:val="00874E35"/>
    <w:rsid w:val="00876A97"/>
    <w:rsid w:val="008907B1"/>
    <w:rsid w:val="008936BC"/>
    <w:rsid w:val="008977ED"/>
    <w:rsid w:val="008A023A"/>
    <w:rsid w:val="008A4EEF"/>
    <w:rsid w:val="008B3393"/>
    <w:rsid w:val="008C2585"/>
    <w:rsid w:val="008C2D66"/>
    <w:rsid w:val="008C47BE"/>
    <w:rsid w:val="008C6FC8"/>
    <w:rsid w:val="008D5F20"/>
    <w:rsid w:val="008E2E48"/>
    <w:rsid w:val="008E5558"/>
    <w:rsid w:val="008F2ACB"/>
    <w:rsid w:val="008F2E4D"/>
    <w:rsid w:val="00900E4B"/>
    <w:rsid w:val="0090153F"/>
    <w:rsid w:val="00905D10"/>
    <w:rsid w:val="009114A0"/>
    <w:rsid w:val="00911795"/>
    <w:rsid w:val="00921772"/>
    <w:rsid w:val="00921B1A"/>
    <w:rsid w:val="0092390D"/>
    <w:rsid w:val="00926037"/>
    <w:rsid w:val="00927C25"/>
    <w:rsid w:val="009304C8"/>
    <w:rsid w:val="0093593C"/>
    <w:rsid w:val="00937C16"/>
    <w:rsid w:val="00947830"/>
    <w:rsid w:val="0095399F"/>
    <w:rsid w:val="00953A72"/>
    <w:rsid w:val="00962062"/>
    <w:rsid w:val="00963119"/>
    <w:rsid w:val="009652EF"/>
    <w:rsid w:val="00967AB3"/>
    <w:rsid w:val="009732CB"/>
    <w:rsid w:val="00977B2E"/>
    <w:rsid w:val="009802CA"/>
    <w:rsid w:val="0098089E"/>
    <w:rsid w:val="0098181D"/>
    <w:rsid w:val="009860E6"/>
    <w:rsid w:val="0099042F"/>
    <w:rsid w:val="00990B02"/>
    <w:rsid w:val="00991ED2"/>
    <w:rsid w:val="00997FA9"/>
    <w:rsid w:val="009A1D77"/>
    <w:rsid w:val="009A64DE"/>
    <w:rsid w:val="009A6FC2"/>
    <w:rsid w:val="009B19C2"/>
    <w:rsid w:val="009B1BDE"/>
    <w:rsid w:val="009B7E5E"/>
    <w:rsid w:val="009C3026"/>
    <w:rsid w:val="009D1066"/>
    <w:rsid w:val="009D1A2B"/>
    <w:rsid w:val="009D21A8"/>
    <w:rsid w:val="009D62F6"/>
    <w:rsid w:val="009E0671"/>
    <w:rsid w:val="009E13A1"/>
    <w:rsid w:val="009E4FD6"/>
    <w:rsid w:val="009F0229"/>
    <w:rsid w:val="009F1CD4"/>
    <w:rsid w:val="00A074A5"/>
    <w:rsid w:val="00A07F4E"/>
    <w:rsid w:val="00A102C0"/>
    <w:rsid w:val="00A105D7"/>
    <w:rsid w:val="00A1331F"/>
    <w:rsid w:val="00A217E7"/>
    <w:rsid w:val="00A329B2"/>
    <w:rsid w:val="00A351E0"/>
    <w:rsid w:val="00A47990"/>
    <w:rsid w:val="00A55FEA"/>
    <w:rsid w:val="00A63E6C"/>
    <w:rsid w:val="00A6421B"/>
    <w:rsid w:val="00A81223"/>
    <w:rsid w:val="00A84C26"/>
    <w:rsid w:val="00A91B2A"/>
    <w:rsid w:val="00A9333D"/>
    <w:rsid w:val="00A959EC"/>
    <w:rsid w:val="00A965F1"/>
    <w:rsid w:val="00AB0063"/>
    <w:rsid w:val="00AB3C41"/>
    <w:rsid w:val="00AC0713"/>
    <w:rsid w:val="00AC1E3B"/>
    <w:rsid w:val="00AC6484"/>
    <w:rsid w:val="00AE4367"/>
    <w:rsid w:val="00AE608F"/>
    <w:rsid w:val="00AE6FC8"/>
    <w:rsid w:val="00AE70EE"/>
    <w:rsid w:val="00AF000F"/>
    <w:rsid w:val="00AF1B96"/>
    <w:rsid w:val="00AF352B"/>
    <w:rsid w:val="00AF666E"/>
    <w:rsid w:val="00B01423"/>
    <w:rsid w:val="00B0227E"/>
    <w:rsid w:val="00B03005"/>
    <w:rsid w:val="00B069C2"/>
    <w:rsid w:val="00B06A93"/>
    <w:rsid w:val="00B14E57"/>
    <w:rsid w:val="00B22A8E"/>
    <w:rsid w:val="00B2342C"/>
    <w:rsid w:val="00B242FF"/>
    <w:rsid w:val="00B313A5"/>
    <w:rsid w:val="00B31A7F"/>
    <w:rsid w:val="00B46DAD"/>
    <w:rsid w:val="00B55E0D"/>
    <w:rsid w:val="00B62BEE"/>
    <w:rsid w:val="00B73EF6"/>
    <w:rsid w:val="00B74BDF"/>
    <w:rsid w:val="00B8301F"/>
    <w:rsid w:val="00B85665"/>
    <w:rsid w:val="00B8615D"/>
    <w:rsid w:val="00B9098B"/>
    <w:rsid w:val="00B93F08"/>
    <w:rsid w:val="00B945D8"/>
    <w:rsid w:val="00BC1C4E"/>
    <w:rsid w:val="00BD4769"/>
    <w:rsid w:val="00BD6300"/>
    <w:rsid w:val="00BE2989"/>
    <w:rsid w:val="00BE31A9"/>
    <w:rsid w:val="00BE5FEA"/>
    <w:rsid w:val="00BE64D0"/>
    <w:rsid w:val="00C10320"/>
    <w:rsid w:val="00C152B1"/>
    <w:rsid w:val="00C215E5"/>
    <w:rsid w:val="00C21897"/>
    <w:rsid w:val="00C22E09"/>
    <w:rsid w:val="00C338A6"/>
    <w:rsid w:val="00C40B1A"/>
    <w:rsid w:val="00C4178C"/>
    <w:rsid w:val="00C435E9"/>
    <w:rsid w:val="00C47791"/>
    <w:rsid w:val="00C477D5"/>
    <w:rsid w:val="00C50165"/>
    <w:rsid w:val="00C51910"/>
    <w:rsid w:val="00C555E0"/>
    <w:rsid w:val="00C56A76"/>
    <w:rsid w:val="00C56D8F"/>
    <w:rsid w:val="00C657C0"/>
    <w:rsid w:val="00C66F33"/>
    <w:rsid w:val="00C67515"/>
    <w:rsid w:val="00C67B32"/>
    <w:rsid w:val="00C70E01"/>
    <w:rsid w:val="00C772F4"/>
    <w:rsid w:val="00C82AE8"/>
    <w:rsid w:val="00C82F00"/>
    <w:rsid w:val="00C971D2"/>
    <w:rsid w:val="00CB3F8F"/>
    <w:rsid w:val="00CB4634"/>
    <w:rsid w:val="00CB661F"/>
    <w:rsid w:val="00CC35CF"/>
    <w:rsid w:val="00CC3675"/>
    <w:rsid w:val="00CC4638"/>
    <w:rsid w:val="00CC496E"/>
    <w:rsid w:val="00CD54B5"/>
    <w:rsid w:val="00CE1F66"/>
    <w:rsid w:val="00CE3660"/>
    <w:rsid w:val="00CE36C0"/>
    <w:rsid w:val="00CE417F"/>
    <w:rsid w:val="00D01F6B"/>
    <w:rsid w:val="00D1252E"/>
    <w:rsid w:val="00D12B8D"/>
    <w:rsid w:val="00D156D5"/>
    <w:rsid w:val="00D22685"/>
    <w:rsid w:val="00D23903"/>
    <w:rsid w:val="00D27291"/>
    <w:rsid w:val="00D34670"/>
    <w:rsid w:val="00D346C9"/>
    <w:rsid w:val="00D4062C"/>
    <w:rsid w:val="00D42003"/>
    <w:rsid w:val="00D42BC2"/>
    <w:rsid w:val="00D430F0"/>
    <w:rsid w:val="00D45A48"/>
    <w:rsid w:val="00D539DB"/>
    <w:rsid w:val="00D556A2"/>
    <w:rsid w:val="00D5707B"/>
    <w:rsid w:val="00D61A5C"/>
    <w:rsid w:val="00D64364"/>
    <w:rsid w:val="00D65488"/>
    <w:rsid w:val="00D65D1A"/>
    <w:rsid w:val="00D74274"/>
    <w:rsid w:val="00D80896"/>
    <w:rsid w:val="00D8120A"/>
    <w:rsid w:val="00D86A33"/>
    <w:rsid w:val="00D915CC"/>
    <w:rsid w:val="00D94C4E"/>
    <w:rsid w:val="00DA4508"/>
    <w:rsid w:val="00DA5C76"/>
    <w:rsid w:val="00DB0ED4"/>
    <w:rsid w:val="00DB313F"/>
    <w:rsid w:val="00DB3BC6"/>
    <w:rsid w:val="00DC152F"/>
    <w:rsid w:val="00DC287F"/>
    <w:rsid w:val="00DC5725"/>
    <w:rsid w:val="00DD02FF"/>
    <w:rsid w:val="00DD189C"/>
    <w:rsid w:val="00DD1E5A"/>
    <w:rsid w:val="00DE03B5"/>
    <w:rsid w:val="00DE0EDD"/>
    <w:rsid w:val="00DE614D"/>
    <w:rsid w:val="00DF2B43"/>
    <w:rsid w:val="00DF45E9"/>
    <w:rsid w:val="00E06CCE"/>
    <w:rsid w:val="00E07EB8"/>
    <w:rsid w:val="00E150BC"/>
    <w:rsid w:val="00E218F6"/>
    <w:rsid w:val="00E249A5"/>
    <w:rsid w:val="00E27051"/>
    <w:rsid w:val="00E304E6"/>
    <w:rsid w:val="00E33706"/>
    <w:rsid w:val="00E355A2"/>
    <w:rsid w:val="00E3656C"/>
    <w:rsid w:val="00E37D31"/>
    <w:rsid w:val="00E411B7"/>
    <w:rsid w:val="00E568D4"/>
    <w:rsid w:val="00E710AE"/>
    <w:rsid w:val="00E7262B"/>
    <w:rsid w:val="00E73A96"/>
    <w:rsid w:val="00E75E5B"/>
    <w:rsid w:val="00E80593"/>
    <w:rsid w:val="00E86D2D"/>
    <w:rsid w:val="00E94311"/>
    <w:rsid w:val="00E9479A"/>
    <w:rsid w:val="00EA3691"/>
    <w:rsid w:val="00EA526B"/>
    <w:rsid w:val="00EA55BE"/>
    <w:rsid w:val="00EA7D81"/>
    <w:rsid w:val="00EC14F2"/>
    <w:rsid w:val="00EC35FE"/>
    <w:rsid w:val="00EC51E6"/>
    <w:rsid w:val="00ED087B"/>
    <w:rsid w:val="00ED2217"/>
    <w:rsid w:val="00ED3E5A"/>
    <w:rsid w:val="00ED659B"/>
    <w:rsid w:val="00ED6A06"/>
    <w:rsid w:val="00ED7568"/>
    <w:rsid w:val="00ED7B88"/>
    <w:rsid w:val="00EE0C0F"/>
    <w:rsid w:val="00EE4A6F"/>
    <w:rsid w:val="00EE501B"/>
    <w:rsid w:val="00EE55CF"/>
    <w:rsid w:val="00EF30AD"/>
    <w:rsid w:val="00EF75F9"/>
    <w:rsid w:val="00F02DB5"/>
    <w:rsid w:val="00F03184"/>
    <w:rsid w:val="00F0543C"/>
    <w:rsid w:val="00F11BBB"/>
    <w:rsid w:val="00F129F4"/>
    <w:rsid w:val="00F13B40"/>
    <w:rsid w:val="00F153B3"/>
    <w:rsid w:val="00F16489"/>
    <w:rsid w:val="00F17318"/>
    <w:rsid w:val="00F22CE0"/>
    <w:rsid w:val="00F31085"/>
    <w:rsid w:val="00F44595"/>
    <w:rsid w:val="00F4578C"/>
    <w:rsid w:val="00F506A2"/>
    <w:rsid w:val="00F55478"/>
    <w:rsid w:val="00F602CC"/>
    <w:rsid w:val="00F66B7E"/>
    <w:rsid w:val="00F9365C"/>
    <w:rsid w:val="00FA18B8"/>
    <w:rsid w:val="00FA26E8"/>
    <w:rsid w:val="00FA6074"/>
    <w:rsid w:val="00FB0D6A"/>
    <w:rsid w:val="00FB1CBB"/>
    <w:rsid w:val="00FB4F55"/>
    <w:rsid w:val="00FC116E"/>
    <w:rsid w:val="00FC1726"/>
    <w:rsid w:val="00FC217F"/>
    <w:rsid w:val="00FC26F8"/>
    <w:rsid w:val="00FC2F9C"/>
    <w:rsid w:val="00FC538E"/>
    <w:rsid w:val="00FD1BF2"/>
    <w:rsid w:val="00FD2175"/>
    <w:rsid w:val="00FD5FE7"/>
    <w:rsid w:val="00FE110A"/>
    <w:rsid w:val="00FF0E77"/>
    <w:rsid w:val="00FF475A"/>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A6"/>
    <w:rPr>
      <w:rFonts w:ascii="Times New Roman" w:eastAsia="Times New Roman" w:hAnsi="Times New Roman"/>
      <w:sz w:val="24"/>
      <w:szCs w:val="24"/>
      <w:lang w:eastAsia="en-US"/>
    </w:rPr>
  </w:style>
  <w:style w:type="paragraph" w:styleId="Heading3">
    <w:name w:val="heading 3"/>
    <w:basedOn w:val="Normal"/>
    <w:link w:val="Heading3Char"/>
    <w:uiPriority w:val="99"/>
    <w:qFormat/>
    <w:rsid w:val="00616AA6"/>
    <w:pPr>
      <w:spacing w:before="100" w:beforeAutospacing="1" w:after="100" w:afterAutospacing="1"/>
      <w:outlineLvl w:val="2"/>
    </w:pPr>
    <w:rPr>
      <w:b/>
      <w:bCs/>
      <w:sz w:val="27"/>
      <w:szCs w:val="27"/>
      <w:lang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16AA6"/>
    <w:rPr>
      <w:rFonts w:ascii="Times New Roman" w:hAnsi="Times New Roman" w:cs="Times New Roman"/>
      <w:b/>
      <w:bCs/>
      <w:sz w:val="27"/>
      <w:szCs w:val="27"/>
      <w:lang w:eastAsia="lv-LV"/>
    </w:rPr>
  </w:style>
  <w:style w:type="paragraph" w:styleId="BodyText">
    <w:name w:val="Body Text"/>
    <w:basedOn w:val="Normal"/>
    <w:link w:val="BodyTextChar"/>
    <w:uiPriority w:val="99"/>
    <w:rsid w:val="00616AA6"/>
    <w:pPr>
      <w:jc w:val="center"/>
    </w:pPr>
    <w:rPr>
      <w:b/>
      <w:bCs/>
      <w:sz w:val="28"/>
    </w:rPr>
  </w:style>
  <w:style w:type="character" w:customStyle="1" w:styleId="BodyTextChar">
    <w:name w:val="Body Text Char"/>
    <w:basedOn w:val="DefaultParagraphFont"/>
    <w:link w:val="BodyText"/>
    <w:uiPriority w:val="99"/>
    <w:locked/>
    <w:rsid w:val="00616AA6"/>
    <w:rPr>
      <w:rFonts w:ascii="Times New Roman" w:hAnsi="Times New Roman" w:cs="Times New Roman"/>
      <w:b/>
      <w:bCs/>
      <w:sz w:val="24"/>
      <w:szCs w:val="24"/>
    </w:rPr>
  </w:style>
  <w:style w:type="paragraph" w:customStyle="1" w:styleId="naisf">
    <w:name w:val="naisf"/>
    <w:basedOn w:val="Normal"/>
    <w:uiPriority w:val="99"/>
    <w:rsid w:val="00616AA6"/>
    <w:pPr>
      <w:spacing w:before="75" w:after="75"/>
      <w:ind w:firstLine="375"/>
      <w:jc w:val="both"/>
    </w:pPr>
    <w:rPr>
      <w:lang w:eastAsia="lv-LV"/>
    </w:rPr>
  </w:style>
  <w:style w:type="paragraph" w:styleId="Header">
    <w:name w:val="header"/>
    <w:basedOn w:val="Normal"/>
    <w:link w:val="HeaderChar"/>
    <w:uiPriority w:val="99"/>
    <w:rsid w:val="00616AA6"/>
    <w:pPr>
      <w:tabs>
        <w:tab w:val="center" w:pos="4153"/>
        <w:tab w:val="right" w:pos="8306"/>
      </w:tabs>
    </w:pPr>
    <w:rPr>
      <w:lang w:eastAsia="lv-LV"/>
    </w:rPr>
  </w:style>
  <w:style w:type="character" w:customStyle="1" w:styleId="HeaderChar">
    <w:name w:val="Header Char"/>
    <w:basedOn w:val="DefaultParagraphFont"/>
    <w:link w:val="Header"/>
    <w:uiPriority w:val="99"/>
    <w:locked/>
    <w:rsid w:val="00616AA6"/>
    <w:rPr>
      <w:rFonts w:ascii="Times New Roman" w:hAnsi="Times New Roman" w:cs="Times New Roman"/>
      <w:sz w:val="24"/>
      <w:szCs w:val="24"/>
      <w:lang w:eastAsia="lv-LV"/>
    </w:rPr>
  </w:style>
  <w:style w:type="paragraph" w:styleId="Footer">
    <w:name w:val="footer"/>
    <w:basedOn w:val="Normal"/>
    <w:link w:val="FooterChar"/>
    <w:uiPriority w:val="99"/>
    <w:rsid w:val="00616AA6"/>
    <w:pPr>
      <w:tabs>
        <w:tab w:val="center" w:pos="4153"/>
        <w:tab w:val="right" w:pos="8306"/>
      </w:tabs>
    </w:pPr>
    <w:rPr>
      <w:lang w:eastAsia="lv-LV"/>
    </w:rPr>
  </w:style>
  <w:style w:type="character" w:customStyle="1" w:styleId="FooterChar">
    <w:name w:val="Footer Char"/>
    <w:basedOn w:val="DefaultParagraphFont"/>
    <w:link w:val="Footer"/>
    <w:uiPriority w:val="99"/>
    <w:locked/>
    <w:rsid w:val="00616AA6"/>
    <w:rPr>
      <w:rFonts w:ascii="Times New Roman" w:hAnsi="Times New Roman" w:cs="Times New Roman"/>
      <w:sz w:val="24"/>
      <w:szCs w:val="24"/>
      <w:lang w:eastAsia="lv-LV"/>
    </w:rPr>
  </w:style>
  <w:style w:type="character" w:styleId="PageNumber">
    <w:name w:val="page number"/>
    <w:basedOn w:val="DefaultParagraphFont"/>
    <w:uiPriority w:val="99"/>
    <w:rsid w:val="00616AA6"/>
    <w:rPr>
      <w:rFonts w:cs="Times New Roman"/>
    </w:rPr>
  </w:style>
  <w:style w:type="paragraph" w:customStyle="1" w:styleId="tv213">
    <w:name w:val="tv213"/>
    <w:basedOn w:val="Normal"/>
    <w:uiPriority w:val="99"/>
    <w:rsid w:val="005651F4"/>
    <w:pPr>
      <w:spacing w:before="100" w:beforeAutospacing="1" w:after="100" w:afterAutospacing="1"/>
    </w:pPr>
    <w:rPr>
      <w:lang w:eastAsia="lv-LV"/>
    </w:rPr>
  </w:style>
  <w:style w:type="character" w:styleId="Hyperlink">
    <w:name w:val="Hyperlink"/>
    <w:basedOn w:val="DefaultParagraphFont"/>
    <w:uiPriority w:val="99"/>
    <w:rsid w:val="00D539DB"/>
    <w:rPr>
      <w:rFonts w:cs="Times New Roman"/>
      <w:color w:val="0000FF"/>
      <w:u w:val="single"/>
    </w:rPr>
  </w:style>
  <w:style w:type="paragraph" w:styleId="BalloonText">
    <w:name w:val="Balloon Text"/>
    <w:basedOn w:val="Normal"/>
    <w:link w:val="BalloonTextChar"/>
    <w:uiPriority w:val="99"/>
    <w:semiHidden/>
    <w:rsid w:val="00F445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595"/>
    <w:rPr>
      <w:rFonts w:ascii="Tahoma" w:hAnsi="Tahoma" w:cs="Tahoma"/>
      <w:sz w:val="16"/>
      <w:szCs w:val="16"/>
    </w:rPr>
  </w:style>
  <w:style w:type="paragraph" w:customStyle="1" w:styleId="naisnod">
    <w:name w:val="naisnod"/>
    <w:basedOn w:val="Normal"/>
    <w:uiPriority w:val="99"/>
    <w:rsid w:val="002926D3"/>
    <w:pPr>
      <w:suppressAutoHyphens/>
      <w:spacing w:before="150" w:after="150"/>
      <w:jc w:val="center"/>
    </w:pPr>
    <w:rPr>
      <w:b/>
      <w:bCs/>
      <w:lang w:eastAsia="ar-SA"/>
    </w:rPr>
  </w:style>
  <w:style w:type="paragraph" w:customStyle="1" w:styleId="naiskr">
    <w:name w:val="naiskr"/>
    <w:basedOn w:val="Normal"/>
    <w:uiPriority w:val="99"/>
    <w:rsid w:val="002926D3"/>
    <w:pPr>
      <w:suppressAutoHyphens/>
      <w:spacing w:before="75" w:after="75"/>
    </w:pPr>
    <w:rPr>
      <w:lang w:eastAsia="ar-SA"/>
    </w:rPr>
  </w:style>
  <w:style w:type="paragraph" w:customStyle="1" w:styleId="CharCharCharChar">
    <w:name w:val="Char Char Char Char"/>
    <w:basedOn w:val="Normal"/>
    <w:uiPriority w:val="99"/>
    <w:rsid w:val="00FE110A"/>
    <w:pPr>
      <w:spacing w:after="160" w:line="240" w:lineRule="exact"/>
    </w:pPr>
    <w:rPr>
      <w:rFonts w:ascii="Dutch TL" w:hAnsi="Dutch TL"/>
      <w:sz w:val="28"/>
      <w:szCs w:val="20"/>
      <w:lang w:eastAsia="zh-TW"/>
    </w:rPr>
  </w:style>
  <w:style w:type="paragraph" w:styleId="ListParagraph">
    <w:name w:val="List Paragraph"/>
    <w:basedOn w:val="Normal"/>
    <w:uiPriority w:val="99"/>
    <w:qFormat/>
    <w:rsid w:val="00B8615D"/>
    <w:pPr>
      <w:ind w:left="720"/>
      <w:contextualSpacing/>
    </w:pPr>
  </w:style>
  <w:style w:type="paragraph" w:styleId="NoSpacing">
    <w:name w:val="No Spacing"/>
    <w:uiPriority w:val="99"/>
    <w:qFormat/>
    <w:rsid w:val="00FD1BF2"/>
    <w:rPr>
      <w:lang w:eastAsia="en-US"/>
    </w:rPr>
  </w:style>
  <w:style w:type="paragraph" w:styleId="FootnoteText">
    <w:name w:val="footnote text"/>
    <w:basedOn w:val="Normal"/>
    <w:link w:val="FootnoteTextChar"/>
    <w:uiPriority w:val="99"/>
    <w:rsid w:val="00ED6A06"/>
    <w:rPr>
      <w:sz w:val="20"/>
      <w:szCs w:val="20"/>
      <w:lang w:eastAsia="lv-LV"/>
    </w:rPr>
  </w:style>
  <w:style w:type="character" w:customStyle="1" w:styleId="FootnoteTextChar">
    <w:name w:val="Footnote Text Char"/>
    <w:basedOn w:val="DefaultParagraphFont"/>
    <w:link w:val="FootnoteText"/>
    <w:uiPriority w:val="99"/>
    <w:locked/>
    <w:rsid w:val="00ED6A06"/>
    <w:rPr>
      <w:rFonts w:ascii="Times New Roman" w:hAnsi="Times New Roman" w:cs="Times New Roman"/>
      <w:sz w:val="20"/>
      <w:szCs w:val="20"/>
      <w:lang w:eastAsia="lv-LV"/>
    </w:rPr>
  </w:style>
  <w:style w:type="character" w:styleId="FootnoteReference">
    <w:name w:val="footnote reference"/>
    <w:basedOn w:val="DefaultParagraphFont"/>
    <w:uiPriority w:val="99"/>
    <w:semiHidden/>
    <w:rsid w:val="00ED6A06"/>
    <w:rPr>
      <w:rFonts w:cs="Times New Roman"/>
      <w:vertAlign w:val="superscript"/>
    </w:rPr>
  </w:style>
  <w:style w:type="table" w:styleId="TableGrid">
    <w:name w:val="Table Grid"/>
    <w:basedOn w:val="TableNormal"/>
    <w:uiPriority w:val="99"/>
    <w:rsid w:val="00F031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E411B7"/>
    <w:rPr>
      <w:rFonts w:cs="Times New Roman"/>
    </w:rPr>
  </w:style>
  <w:style w:type="paragraph" w:styleId="HTMLPreformatted">
    <w:name w:val="HTML Preformatted"/>
    <w:basedOn w:val="Normal"/>
    <w:link w:val="HTMLPreformattedChar"/>
    <w:uiPriority w:val="99"/>
    <w:rsid w:val="00DD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locked/>
    <w:rsid w:val="00DD189C"/>
    <w:rPr>
      <w:rFonts w:ascii="Courier New" w:hAnsi="Courier New" w:cs="Courier New"/>
      <w:sz w:val="20"/>
      <w:szCs w:val="20"/>
      <w:lang w:eastAsia="lv-LV"/>
    </w:rPr>
  </w:style>
</w:styles>
</file>

<file path=word/webSettings.xml><?xml version="1.0" encoding="utf-8"?>
<w:webSettings xmlns:r="http://schemas.openxmlformats.org/officeDocument/2006/relationships" xmlns:w="http://schemas.openxmlformats.org/wordprocessingml/2006/main">
  <w:divs>
    <w:div w:id="1274556579">
      <w:marLeft w:val="0"/>
      <w:marRight w:val="0"/>
      <w:marTop w:val="0"/>
      <w:marBottom w:val="0"/>
      <w:divBdr>
        <w:top w:val="none" w:sz="0" w:space="0" w:color="auto"/>
        <w:left w:val="none" w:sz="0" w:space="0" w:color="auto"/>
        <w:bottom w:val="none" w:sz="0" w:space="0" w:color="auto"/>
        <w:right w:val="none" w:sz="0" w:space="0" w:color="auto"/>
      </w:divBdr>
    </w:div>
    <w:div w:id="1274556580">
      <w:marLeft w:val="0"/>
      <w:marRight w:val="0"/>
      <w:marTop w:val="0"/>
      <w:marBottom w:val="0"/>
      <w:divBdr>
        <w:top w:val="none" w:sz="0" w:space="0" w:color="auto"/>
        <w:left w:val="none" w:sz="0" w:space="0" w:color="auto"/>
        <w:bottom w:val="none" w:sz="0" w:space="0" w:color="auto"/>
        <w:right w:val="none" w:sz="0" w:space="0" w:color="auto"/>
      </w:divBdr>
    </w:div>
    <w:div w:id="1274556583">
      <w:marLeft w:val="0"/>
      <w:marRight w:val="0"/>
      <w:marTop w:val="0"/>
      <w:marBottom w:val="0"/>
      <w:divBdr>
        <w:top w:val="none" w:sz="0" w:space="0" w:color="auto"/>
        <w:left w:val="none" w:sz="0" w:space="0" w:color="auto"/>
        <w:bottom w:val="none" w:sz="0" w:space="0" w:color="auto"/>
        <w:right w:val="none" w:sz="0" w:space="0" w:color="auto"/>
      </w:divBdr>
    </w:div>
    <w:div w:id="1274556584">
      <w:marLeft w:val="0"/>
      <w:marRight w:val="0"/>
      <w:marTop w:val="0"/>
      <w:marBottom w:val="0"/>
      <w:divBdr>
        <w:top w:val="none" w:sz="0" w:space="0" w:color="auto"/>
        <w:left w:val="none" w:sz="0" w:space="0" w:color="auto"/>
        <w:bottom w:val="none" w:sz="0" w:space="0" w:color="auto"/>
        <w:right w:val="none" w:sz="0" w:space="0" w:color="auto"/>
      </w:divBdr>
      <w:divsChild>
        <w:div w:id="1274556581">
          <w:marLeft w:val="0"/>
          <w:marRight w:val="0"/>
          <w:marTop w:val="0"/>
          <w:marBottom w:val="0"/>
          <w:divBdr>
            <w:top w:val="none" w:sz="0" w:space="0" w:color="auto"/>
            <w:left w:val="none" w:sz="0" w:space="0" w:color="auto"/>
            <w:bottom w:val="none" w:sz="0" w:space="0" w:color="auto"/>
            <w:right w:val="none" w:sz="0" w:space="0" w:color="auto"/>
          </w:divBdr>
          <w:divsChild>
            <w:div w:id="1274556588">
              <w:marLeft w:val="0"/>
              <w:marRight w:val="0"/>
              <w:marTop w:val="0"/>
              <w:marBottom w:val="0"/>
              <w:divBdr>
                <w:top w:val="none" w:sz="0" w:space="0" w:color="auto"/>
                <w:left w:val="none" w:sz="0" w:space="0" w:color="auto"/>
                <w:bottom w:val="none" w:sz="0" w:space="0" w:color="auto"/>
                <w:right w:val="none" w:sz="0" w:space="0" w:color="auto"/>
              </w:divBdr>
              <w:divsChild>
                <w:div w:id="1274556578">
                  <w:marLeft w:val="0"/>
                  <w:marRight w:val="0"/>
                  <w:marTop w:val="0"/>
                  <w:marBottom w:val="0"/>
                  <w:divBdr>
                    <w:top w:val="none" w:sz="0" w:space="0" w:color="auto"/>
                    <w:left w:val="none" w:sz="0" w:space="0" w:color="auto"/>
                    <w:bottom w:val="none" w:sz="0" w:space="0" w:color="auto"/>
                    <w:right w:val="none" w:sz="0" w:space="0" w:color="auto"/>
                  </w:divBdr>
                  <w:divsChild>
                    <w:div w:id="1274556582">
                      <w:marLeft w:val="0"/>
                      <w:marRight w:val="0"/>
                      <w:marTop w:val="0"/>
                      <w:marBottom w:val="0"/>
                      <w:divBdr>
                        <w:top w:val="none" w:sz="0" w:space="0" w:color="auto"/>
                        <w:left w:val="none" w:sz="0" w:space="0" w:color="auto"/>
                        <w:bottom w:val="none" w:sz="0" w:space="0" w:color="auto"/>
                        <w:right w:val="none" w:sz="0" w:space="0" w:color="auto"/>
                      </w:divBdr>
                      <w:divsChild>
                        <w:div w:id="1274556577">
                          <w:marLeft w:val="0"/>
                          <w:marRight w:val="0"/>
                          <w:marTop w:val="0"/>
                          <w:marBottom w:val="0"/>
                          <w:divBdr>
                            <w:top w:val="none" w:sz="0" w:space="0" w:color="auto"/>
                            <w:left w:val="none" w:sz="0" w:space="0" w:color="auto"/>
                            <w:bottom w:val="none" w:sz="0" w:space="0" w:color="auto"/>
                            <w:right w:val="none" w:sz="0" w:space="0" w:color="auto"/>
                          </w:divBdr>
                          <w:divsChild>
                            <w:div w:id="12745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56585">
      <w:marLeft w:val="0"/>
      <w:marRight w:val="0"/>
      <w:marTop w:val="0"/>
      <w:marBottom w:val="0"/>
      <w:divBdr>
        <w:top w:val="none" w:sz="0" w:space="0" w:color="auto"/>
        <w:left w:val="none" w:sz="0" w:space="0" w:color="auto"/>
        <w:bottom w:val="none" w:sz="0" w:space="0" w:color="auto"/>
        <w:right w:val="none" w:sz="0" w:space="0" w:color="auto"/>
      </w:divBdr>
    </w:div>
    <w:div w:id="1274556586">
      <w:marLeft w:val="0"/>
      <w:marRight w:val="0"/>
      <w:marTop w:val="0"/>
      <w:marBottom w:val="0"/>
      <w:divBdr>
        <w:top w:val="none" w:sz="0" w:space="0" w:color="auto"/>
        <w:left w:val="none" w:sz="0" w:space="0" w:color="auto"/>
        <w:bottom w:val="none" w:sz="0" w:space="0" w:color="auto"/>
        <w:right w:val="none" w:sz="0" w:space="0" w:color="auto"/>
      </w:divBdr>
    </w:div>
    <w:div w:id="1274556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spars.druvaskalns@vugd.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654</TotalTime>
  <Pages>7</Pages>
  <Words>1553</Words>
  <Characters>11986</Characters>
  <Application>Microsoft Office Outlook</Application>
  <DocSecurity>0</DocSecurity>
  <Lines>0</Lines>
  <Paragraphs>0</Paragraphs>
  <ScaleCrop>false</ScaleCrop>
  <Company>KVPS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Civilās aizsardzības un katastrofas pārvaldīšanas likums</dc:title>
  <dc:subject>Anotācija</dc:subject>
  <dc:creator>K.Druvaskalns</dc:creator>
  <cp:keywords/>
  <dc:description/>
  <cp:lastModifiedBy>kaspars.druvaskalns</cp:lastModifiedBy>
  <cp:revision>74</cp:revision>
  <cp:lastPrinted>2014-01-10T07:32:00Z</cp:lastPrinted>
  <dcterms:created xsi:type="dcterms:W3CDTF">2014-01-09T11:13:00Z</dcterms:created>
  <dcterms:modified xsi:type="dcterms:W3CDTF">2014-04-28T07:52:00Z</dcterms:modified>
</cp:coreProperties>
</file>