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6719A" w14:textId="77777777" w:rsidR="00AF4ED1" w:rsidRDefault="00AF4ED1" w:rsidP="00AF4ED1">
      <w:pPr>
        <w:spacing w:after="0" w:line="240" w:lineRule="auto"/>
        <w:jc w:val="center"/>
        <w:rPr>
          <w:b/>
          <w:bCs/>
          <w:color w:val="000000"/>
          <w:sz w:val="28"/>
          <w:szCs w:val="28"/>
        </w:rPr>
      </w:pPr>
      <w:r>
        <w:rPr>
          <w:b/>
          <w:bCs/>
          <w:color w:val="000000"/>
          <w:sz w:val="28"/>
          <w:szCs w:val="28"/>
        </w:rPr>
        <w:t>Eiropas Savienības fondu tematiskās komitejas</w:t>
      </w:r>
    </w:p>
    <w:p w14:paraId="11B0D540" w14:textId="35657D64" w:rsidR="00AF4ED1" w:rsidRDefault="00AF4ED1" w:rsidP="00AF4ED1">
      <w:pPr>
        <w:spacing w:after="0" w:line="240" w:lineRule="auto"/>
        <w:jc w:val="center"/>
        <w:rPr>
          <w:b/>
          <w:bCs/>
          <w:sz w:val="28"/>
          <w:szCs w:val="28"/>
        </w:rPr>
      </w:pPr>
      <w:r>
        <w:rPr>
          <w:b/>
          <w:bCs/>
          <w:sz w:val="28"/>
          <w:szCs w:val="28"/>
        </w:rPr>
        <w:t xml:space="preserve">2024. gada </w:t>
      </w:r>
      <w:r w:rsidR="00291FBC">
        <w:rPr>
          <w:b/>
          <w:bCs/>
          <w:sz w:val="28"/>
          <w:szCs w:val="28"/>
        </w:rPr>
        <w:t>2</w:t>
      </w:r>
      <w:r w:rsidR="00315D38">
        <w:rPr>
          <w:b/>
          <w:bCs/>
          <w:sz w:val="28"/>
          <w:szCs w:val="28"/>
        </w:rPr>
        <w:t>5</w:t>
      </w:r>
      <w:r>
        <w:rPr>
          <w:b/>
          <w:bCs/>
          <w:sz w:val="28"/>
          <w:szCs w:val="28"/>
        </w:rPr>
        <w:t>.</w:t>
      </w:r>
      <w:r w:rsidR="00291FBC">
        <w:rPr>
          <w:b/>
          <w:bCs/>
          <w:sz w:val="28"/>
          <w:szCs w:val="28"/>
        </w:rPr>
        <w:t>aprīļa</w:t>
      </w:r>
      <w:r>
        <w:rPr>
          <w:b/>
          <w:bCs/>
          <w:sz w:val="28"/>
          <w:szCs w:val="28"/>
        </w:rPr>
        <w:t xml:space="preserve"> sēdes</w:t>
      </w:r>
    </w:p>
    <w:p w14:paraId="47F1A37C" w14:textId="77777777" w:rsidR="00AF4ED1" w:rsidRDefault="00AF4ED1" w:rsidP="00AF4ED1">
      <w:pPr>
        <w:spacing w:after="0" w:line="240" w:lineRule="auto"/>
        <w:jc w:val="center"/>
        <w:rPr>
          <w:i/>
          <w:iCs/>
          <w:sz w:val="28"/>
          <w:szCs w:val="28"/>
        </w:rPr>
      </w:pPr>
    </w:p>
    <w:p w14:paraId="1C199E78" w14:textId="744D77A3" w:rsidR="00AF4ED1" w:rsidRDefault="00AF4ED1" w:rsidP="00AF4ED1">
      <w:pPr>
        <w:spacing w:after="0" w:line="240" w:lineRule="auto"/>
        <w:jc w:val="center"/>
        <w:rPr>
          <w:b/>
          <w:sz w:val="28"/>
          <w:szCs w:val="28"/>
        </w:rPr>
      </w:pPr>
      <w:r>
        <w:rPr>
          <w:b/>
          <w:sz w:val="28"/>
          <w:szCs w:val="28"/>
        </w:rPr>
        <w:t xml:space="preserve">PROTOKOLS </w:t>
      </w:r>
    </w:p>
    <w:p w14:paraId="1DE133F1" w14:textId="77777777" w:rsidR="00AF4ED1" w:rsidRDefault="00AF4ED1" w:rsidP="00AF4ED1">
      <w:pPr>
        <w:spacing w:after="0" w:line="240" w:lineRule="auto"/>
        <w:jc w:val="center"/>
        <w:rPr>
          <w:sz w:val="28"/>
          <w:szCs w:val="28"/>
        </w:rPr>
      </w:pPr>
    </w:p>
    <w:p w14:paraId="63926FED" w14:textId="77777777" w:rsidR="00AF4ED1" w:rsidRDefault="00AF4ED1" w:rsidP="00AF4ED1">
      <w:pPr>
        <w:pStyle w:val="BodyText"/>
        <w:widowControl w:val="0"/>
        <w:autoSpaceDE w:val="0"/>
        <w:autoSpaceDN w:val="0"/>
        <w:jc w:val="left"/>
        <w:rPr>
          <w:szCs w:val="28"/>
          <w:lang w:val="lv-LV"/>
        </w:rPr>
      </w:pPr>
      <w:proofErr w:type="spellStart"/>
      <w:r>
        <w:rPr>
          <w:b/>
          <w:szCs w:val="28"/>
        </w:rPr>
        <w:t>Sanāksmi</w:t>
      </w:r>
      <w:proofErr w:type="spellEnd"/>
      <w:r>
        <w:rPr>
          <w:b/>
          <w:szCs w:val="28"/>
        </w:rPr>
        <w:t xml:space="preserve"> vada: </w:t>
      </w:r>
      <w:r>
        <w:rPr>
          <w:szCs w:val="28"/>
          <w:lang w:val="lv-LV"/>
        </w:rPr>
        <w:t xml:space="preserve">A. Ašeradens – finanšu ministrs </w:t>
      </w:r>
    </w:p>
    <w:p w14:paraId="03DCCCF7" w14:textId="77777777" w:rsidR="00AF4ED1" w:rsidRDefault="00AF4ED1" w:rsidP="00AF4ED1">
      <w:pPr>
        <w:spacing w:after="0" w:line="240" w:lineRule="auto"/>
        <w:jc w:val="both"/>
        <w:rPr>
          <w:bCs/>
          <w:sz w:val="28"/>
          <w:szCs w:val="28"/>
        </w:rPr>
      </w:pPr>
    </w:p>
    <w:p w14:paraId="48AFC87E" w14:textId="77777777" w:rsidR="00AF4ED1" w:rsidRDefault="00AF4ED1" w:rsidP="00AF4ED1">
      <w:pPr>
        <w:spacing w:after="0" w:line="240" w:lineRule="auto"/>
        <w:jc w:val="both"/>
        <w:rPr>
          <w:b/>
          <w:sz w:val="28"/>
          <w:szCs w:val="28"/>
        </w:rPr>
      </w:pPr>
      <w:r>
        <w:rPr>
          <w:b/>
          <w:sz w:val="28"/>
          <w:szCs w:val="28"/>
        </w:rPr>
        <w:t>Piedalās:</w:t>
      </w:r>
    </w:p>
    <w:p w14:paraId="1AAB5C6C" w14:textId="3F6DA0EA" w:rsidR="00AF4ED1" w:rsidRDefault="00AF4ED1" w:rsidP="00AF4ED1">
      <w:pPr>
        <w:pStyle w:val="BodyText"/>
        <w:rPr>
          <w:szCs w:val="28"/>
          <w:lang w:val="lv-LV"/>
        </w:rPr>
      </w:pPr>
      <w:r>
        <w:rPr>
          <w:szCs w:val="28"/>
          <w:lang w:val="lv-LV"/>
        </w:rPr>
        <w:t xml:space="preserve">U. Augulis </w:t>
      </w:r>
      <w:r>
        <w:rPr>
          <w:spacing w:val="3"/>
          <w:szCs w:val="28"/>
          <w:lang w:val="lv-LV"/>
        </w:rPr>
        <w:t xml:space="preserve"> </w:t>
      </w:r>
      <w:r>
        <w:rPr>
          <w:szCs w:val="28"/>
          <w:lang w:val="lv-LV"/>
        </w:rPr>
        <w:t>–</w:t>
      </w:r>
      <w:r>
        <w:rPr>
          <w:spacing w:val="4"/>
          <w:szCs w:val="28"/>
          <w:lang w:val="lv-LV"/>
        </w:rPr>
        <w:t xml:space="preserve"> </w:t>
      </w:r>
      <w:r>
        <w:rPr>
          <w:szCs w:val="28"/>
          <w:lang w:val="lv-LV"/>
        </w:rPr>
        <w:t>labklājības</w:t>
      </w:r>
      <w:r>
        <w:rPr>
          <w:spacing w:val="14"/>
          <w:szCs w:val="28"/>
          <w:lang w:val="lv-LV"/>
        </w:rPr>
        <w:t xml:space="preserve"> </w:t>
      </w:r>
      <w:r>
        <w:rPr>
          <w:spacing w:val="-2"/>
          <w:szCs w:val="28"/>
          <w:lang w:val="lv-LV"/>
        </w:rPr>
        <w:t>ministrs</w:t>
      </w:r>
    </w:p>
    <w:p w14:paraId="57ABF6A3" w14:textId="77777777" w:rsidR="00AF4ED1" w:rsidRDefault="00AF4ED1" w:rsidP="00AF4ED1">
      <w:pPr>
        <w:pStyle w:val="BodyText"/>
        <w:rPr>
          <w:szCs w:val="28"/>
          <w:lang w:val="lv-LV"/>
        </w:rPr>
      </w:pPr>
      <w:r>
        <w:rPr>
          <w:szCs w:val="28"/>
          <w:lang w:val="lv-LV"/>
        </w:rPr>
        <w:t>K.</w:t>
      </w:r>
      <w:r>
        <w:rPr>
          <w:spacing w:val="19"/>
          <w:szCs w:val="28"/>
          <w:lang w:val="lv-LV"/>
        </w:rPr>
        <w:t xml:space="preserve"> </w:t>
      </w:r>
      <w:proofErr w:type="spellStart"/>
      <w:r>
        <w:rPr>
          <w:szCs w:val="28"/>
          <w:lang w:val="lv-LV"/>
        </w:rPr>
        <w:t>Briškens</w:t>
      </w:r>
      <w:proofErr w:type="spellEnd"/>
      <w:r>
        <w:rPr>
          <w:spacing w:val="21"/>
          <w:szCs w:val="28"/>
          <w:lang w:val="lv-LV"/>
        </w:rPr>
        <w:t xml:space="preserve"> </w:t>
      </w:r>
      <w:r>
        <w:rPr>
          <w:szCs w:val="28"/>
          <w:lang w:val="lv-LV"/>
        </w:rPr>
        <w:t>–</w:t>
      </w:r>
      <w:r>
        <w:rPr>
          <w:spacing w:val="9"/>
          <w:szCs w:val="28"/>
          <w:lang w:val="lv-LV"/>
        </w:rPr>
        <w:t xml:space="preserve"> </w:t>
      </w:r>
      <w:r>
        <w:rPr>
          <w:szCs w:val="28"/>
          <w:lang w:val="lv-LV"/>
        </w:rPr>
        <w:t>satiksmes</w:t>
      </w:r>
      <w:r>
        <w:rPr>
          <w:spacing w:val="22"/>
          <w:szCs w:val="28"/>
          <w:lang w:val="lv-LV"/>
        </w:rPr>
        <w:t xml:space="preserve"> </w:t>
      </w:r>
      <w:r>
        <w:rPr>
          <w:spacing w:val="-2"/>
          <w:szCs w:val="28"/>
          <w:lang w:val="lv-LV"/>
        </w:rPr>
        <w:t>ministrs</w:t>
      </w:r>
    </w:p>
    <w:p w14:paraId="7B21C233" w14:textId="50FAA796" w:rsidR="00AF4ED1" w:rsidRDefault="00AF4ED1" w:rsidP="00AF4ED1">
      <w:pPr>
        <w:pStyle w:val="BodyText"/>
        <w:rPr>
          <w:szCs w:val="28"/>
          <w:lang w:val="lv-LV"/>
        </w:rPr>
      </w:pPr>
      <w:r>
        <w:rPr>
          <w:szCs w:val="28"/>
          <w:lang w:val="lv-LV"/>
        </w:rPr>
        <w:t>R. Kozlovskis</w:t>
      </w:r>
      <w:r>
        <w:rPr>
          <w:spacing w:val="11"/>
          <w:szCs w:val="28"/>
          <w:lang w:val="lv-LV"/>
        </w:rPr>
        <w:t xml:space="preserve"> </w:t>
      </w:r>
      <w:r>
        <w:rPr>
          <w:szCs w:val="28"/>
          <w:lang w:val="lv-LV"/>
        </w:rPr>
        <w:t>–</w:t>
      </w:r>
      <w:r>
        <w:rPr>
          <w:spacing w:val="1"/>
          <w:szCs w:val="28"/>
          <w:lang w:val="lv-LV"/>
        </w:rPr>
        <w:t xml:space="preserve"> iekšlietu ministrs</w:t>
      </w:r>
    </w:p>
    <w:p w14:paraId="59240973" w14:textId="77777777" w:rsidR="00AF4ED1" w:rsidRDefault="00AF4ED1" w:rsidP="00AF4ED1">
      <w:pPr>
        <w:spacing w:after="0" w:line="240" w:lineRule="auto"/>
        <w:jc w:val="both"/>
        <w:rPr>
          <w:spacing w:val="-2"/>
          <w:sz w:val="28"/>
          <w:szCs w:val="28"/>
        </w:rPr>
      </w:pPr>
      <w:r>
        <w:rPr>
          <w:sz w:val="28"/>
          <w:szCs w:val="28"/>
        </w:rPr>
        <w:t>V.</w:t>
      </w:r>
      <w:r>
        <w:rPr>
          <w:spacing w:val="16"/>
          <w:sz w:val="28"/>
          <w:szCs w:val="28"/>
        </w:rPr>
        <w:t xml:space="preserve"> </w:t>
      </w:r>
      <w:r>
        <w:rPr>
          <w:sz w:val="28"/>
          <w:szCs w:val="28"/>
        </w:rPr>
        <w:t>Valainis</w:t>
      </w:r>
      <w:r>
        <w:rPr>
          <w:spacing w:val="7"/>
          <w:sz w:val="28"/>
          <w:szCs w:val="28"/>
        </w:rPr>
        <w:t xml:space="preserve"> </w:t>
      </w:r>
      <w:r>
        <w:rPr>
          <w:sz w:val="28"/>
          <w:szCs w:val="28"/>
        </w:rPr>
        <w:t>–</w:t>
      </w:r>
      <w:r>
        <w:rPr>
          <w:spacing w:val="7"/>
          <w:sz w:val="28"/>
          <w:szCs w:val="28"/>
        </w:rPr>
        <w:t xml:space="preserve"> </w:t>
      </w:r>
      <w:r>
        <w:rPr>
          <w:sz w:val="28"/>
          <w:szCs w:val="28"/>
        </w:rPr>
        <w:t>ekonomikas</w:t>
      </w:r>
      <w:r>
        <w:rPr>
          <w:spacing w:val="18"/>
          <w:sz w:val="28"/>
          <w:szCs w:val="28"/>
        </w:rPr>
        <w:t xml:space="preserve"> </w:t>
      </w:r>
      <w:r>
        <w:rPr>
          <w:spacing w:val="-2"/>
          <w:sz w:val="28"/>
          <w:szCs w:val="28"/>
        </w:rPr>
        <w:t>ministrs</w:t>
      </w:r>
    </w:p>
    <w:p w14:paraId="568B6268" w14:textId="77777777" w:rsidR="00AF4ED1" w:rsidRDefault="00AF4ED1" w:rsidP="00AF4ED1">
      <w:pPr>
        <w:spacing w:after="0" w:line="240" w:lineRule="auto"/>
        <w:jc w:val="both"/>
        <w:rPr>
          <w:sz w:val="28"/>
          <w:szCs w:val="28"/>
        </w:rPr>
      </w:pPr>
      <w:r>
        <w:rPr>
          <w:spacing w:val="-2"/>
          <w:sz w:val="28"/>
          <w:szCs w:val="28"/>
        </w:rPr>
        <w:t>A.Čakša – izglītības un zinātnes ministre</w:t>
      </w:r>
    </w:p>
    <w:p w14:paraId="3C4B239F" w14:textId="77777777" w:rsidR="00AF4ED1" w:rsidRDefault="00AF4ED1" w:rsidP="00AF4ED1">
      <w:pPr>
        <w:spacing w:after="0" w:line="240" w:lineRule="auto"/>
        <w:jc w:val="both"/>
        <w:rPr>
          <w:sz w:val="28"/>
          <w:szCs w:val="28"/>
        </w:rPr>
      </w:pPr>
      <w:r>
        <w:rPr>
          <w:sz w:val="28"/>
          <w:szCs w:val="28"/>
        </w:rPr>
        <w:t>A.Logina – kultūras ministre</w:t>
      </w:r>
    </w:p>
    <w:p w14:paraId="29A25D8F" w14:textId="77777777" w:rsidR="00AF4ED1" w:rsidRDefault="00AF4ED1" w:rsidP="00AF4ED1">
      <w:pPr>
        <w:spacing w:after="0" w:line="240" w:lineRule="auto"/>
        <w:jc w:val="both"/>
        <w:rPr>
          <w:sz w:val="28"/>
          <w:szCs w:val="28"/>
        </w:rPr>
      </w:pPr>
    </w:p>
    <w:p w14:paraId="54EC05C6" w14:textId="77777777" w:rsidR="00AF4ED1" w:rsidRDefault="00AF4ED1" w:rsidP="00AF4ED1">
      <w:pPr>
        <w:spacing w:after="0" w:line="240" w:lineRule="auto"/>
        <w:jc w:val="both"/>
        <w:rPr>
          <w:b/>
          <w:bCs/>
          <w:sz w:val="28"/>
          <w:szCs w:val="28"/>
        </w:rPr>
      </w:pPr>
      <w:r>
        <w:rPr>
          <w:b/>
          <w:bCs/>
          <w:sz w:val="28"/>
          <w:szCs w:val="28"/>
        </w:rPr>
        <w:t>citi pieaicinātie:</w:t>
      </w:r>
    </w:p>
    <w:p w14:paraId="7DA65A10" w14:textId="3AFC0DDE" w:rsidR="00AF4ED1" w:rsidRDefault="00AF4ED1" w:rsidP="00AF4ED1">
      <w:pPr>
        <w:spacing w:after="0" w:line="240" w:lineRule="auto"/>
        <w:jc w:val="both"/>
        <w:rPr>
          <w:sz w:val="28"/>
          <w:szCs w:val="28"/>
        </w:rPr>
      </w:pPr>
      <w:proofErr w:type="spellStart"/>
      <w:r>
        <w:rPr>
          <w:sz w:val="28"/>
          <w:szCs w:val="28"/>
        </w:rPr>
        <w:t>I.Skrodele</w:t>
      </w:r>
      <w:proofErr w:type="spellEnd"/>
      <w:r>
        <w:rPr>
          <w:sz w:val="28"/>
          <w:szCs w:val="28"/>
        </w:rPr>
        <w:t>, (MP birojs)</w:t>
      </w:r>
    </w:p>
    <w:p w14:paraId="71DA0F8C" w14:textId="1D2EE440" w:rsidR="00AF4ED1" w:rsidRDefault="00AF4ED1" w:rsidP="00AF4ED1">
      <w:pPr>
        <w:spacing w:after="0" w:line="240" w:lineRule="auto"/>
        <w:jc w:val="both"/>
        <w:rPr>
          <w:sz w:val="28"/>
          <w:szCs w:val="28"/>
        </w:rPr>
      </w:pPr>
      <w:proofErr w:type="spellStart"/>
      <w:r>
        <w:rPr>
          <w:sz w:val="28"/>
          <w:szCs w:val="28"/>
        </w:rPr>
        <w:t>B.Kņigins</w:t>
      </w:r>
      <w:proofErr w:type="spellEnd"/>
      <w:r>
        <w:rPr>
          <w:sz w:val="28"/>
          <w:szCs w:val="28"/>
        </w:rPr>
        <w:t>, A.Tomsone (VM)</w:t>
      </w:r>
    </w:p>
    <w:p w14:paraId="559351E3" w14:textId="4945DFB9" w:rsidR="00AF4ED1" w:rsidRDefault="00AF4ED1" w:rsidP="00AF4ED1">
      <w:pPr>
        <w:spacing w:after="0" w:line="240" w:lineRule="auto"/>
        <w:jc w:val="both"/>
        <w:rPr>
          <w:sz w:val="28"/>
          <w:szCs w:val="28"/>
          <w:shd w:val="clear" w:color="auto" w:fill="FFFFFF"/>
        </w:rPr>
      </w:pPr>
      <w:r>
        <w:rPr>
          <w:sz w:val="28"/>
          <w:szCs w:val="28"/>
          <w:shd w:val="clear" w:color="auto" w:fill="FFFFFF"/>
        </w:rPr>
        <w:t>K.Strenga, I.Sīle (IZM)</w:t>
      </w:r>
    </w:p>
    <w:p w14:paraId="0FB95E30" w14:textId="1E925522" w:rsidR="00AF4ED1" w:rsidRDefault="00AF4ED1" w:rsidP="00AF4ED1">
      <w:pPr>
        <w:spacing w:after="0" w:line="240" w:lineRule="auto"/>
        <w:jc w:val="both"/>
        <w:rPr>
          <w:sz w:val="28"/>
          <w:szCs w:val="28"/>
          <w:shd w:val="clear" w:color="auto" w:fill="FFFFFF"/>
        </w:rPr>
      </w:pPr>
      <w:proofErr w:type="spellStart"/>
      <w:r>
        <w:rPr>
          <w:sz w:val="28"/>
          <w:szCs w:val="28"/>
          <w:shd w:val="clear" w:color="auto" w:fill="FFFFFF"/>
        </w:rPr>
        <w:t>S.Cakuls</w:t>
      </w:r>
      <w:proofErr w:type="spellEnd"/>
      <w:r>
        <w:rPr>
          <w:sz w:val="28"/>
          <w:szCs w:val="28"/>
          <w:shd w:val="clear" w:color="auto" w:fill="FFFFFF"/>
        </w:rPr>
        <w:t xml:space="preserve">, </w:t>
      </w:r>
      <w:proofErr w:type="spellStart"/>
      <w:r>
        <w:rPr>
          <w:sz w:val="28"/>
          <w:szCs w:val="28"/>
          <w:shd w:val="clear" w:color="auto" w:fill="FFFFFF"/>
        </w:rPr>
        <w:t>J.Butņicka</w:t>
      </w:r>
      <w:proofErr w:type="spellEnd"/>
      <w:r>
        <w:rPr>
          <w:sz w:val="28"/>
          <w:szCs w:val="28"/>
          <w:shd w:val="clear" w:color="auto" w:fill="FFFFFF"/>
        </w:rPr>
        <w:t xml:space="preserve"> (VARAM)</w:t>
      </w:r>
    </w:p>
    <w:p w14:paraId="555F206B" w14:textId="6CF34F41" w:rsidR="00AF4ED1" w:rsidRDefault="00AF4ED1" w:rsidP="00AF4ED1">
      <w:pPr>
        <w:spacing w:after="0" w:line="240" w:lineRule="auto"/>
        <w:jc w:val="both"/>
        <w:rPr>
          <w:sz w:val="28"/>
          <w:szCs w:val="28"/>
          <w:shd w:val="clear" w:color="auto" w:fill="FFFFFF"/>
        </w:rPr>
      </w:pPr>
      <w:proofErr w:type="spellStart"/>
      <w:r>
        <w:rPr>
          <w:sz w:val="28"/>
          <w:szCs w:val="28"/>
          <w:shd w:val="clear" w:color="auto" w:fill="FFFFFF"/>
        </w:rPr>
        <w:t>A.Mazitāne</w:t>
      </w:r>
      <w:proofErr w:type="spellEnd"/>
      <w:r>
        <w:rPr>
          <w:sz w:val="28"/>
          <w:szCs w:val="28"/>
          <w:shd w:val="clear" w:color="auto" w:fill="FFFFFF"/>
        </w:rPr>
        <w:t xml:space="preserve">, </w:t>
      </w:r>
      <w:proofErr w:type="spellStart"/>
      <w:r>
        <w:rPr>
          <w:sz w:val="28"/>
          <w:szCs w:val="28"/>
          <w:shd w:val="clear" w:color="auto" w:fill="FFFFFF"/>
        </w:rPr>
        <w:t>I.Lore</w:t>
      </w:r>
      <w:proofErr w:type="spellEnd"/>
      <w:r>
        <w:rPr>
          <w:sz w:val="28"/>
          <w:szCs w:val="28"/>
          <w:shd w:val="clear" w:color="auto" w:fill="FFFFFF"/>
        </w:rPr>
        <w:t xml:space="preserve"> (EM)</w:t>
      </w:r>
    </w:p>
    <w:p w14:paraId="3D6B7F90" w14:textId="77777777" w:rsidR="00AF4ED1" w:rsidRDefault="00AF4ED1" w:rsidP="00AF4ED1">
      <w:pPr>
        <w:spacing w:after="0" w:line="240" w:lineRule="auto"/>
        <w:jc w:val="both"/>
        <w:rPr>
          <w:sz w:val="28"/>
          <w:szCs w:val="28"/>
          <w:shd w:val="clear" w:color="auto" w:fill="FFFFFF"/>
        </w:rPr>
      </w:pPr>
      <w:r>
        <w:rPr>
          <w:sz w:val="28"/>
          <w:szCs w:val="28"/>
          <w:shd w:val="clear" w:color="auto" w:fill="FFFFFF"/>
        </w:rPr>
        <w:t>Z.Saulīte, S.Grūbe (KM)</w:t>
      </w:r>
    </w:p>
    <w:p w14:paraId="60099738" w14:textId="77777777" w:rsidR="00AF4ED1" w:rsidRDefault="00AF4ED1" w:rsidP="00AF4ED1">
      <w:pPr>
        <w:spacing w:after="0" w:line="240" w:lineRule="auto"/>
        <w:jc w:val="both"/>
        <w:rPr>
          <w:sz w:val="28"/>
          <w:szCs w:val="28"/>
          <w:shd w:val="clear" w:color="auto" w:fill="FFFFFF"/>
        </w:rPr>
      </w:pPr>
      <w:proofErr w:type="spellStart"/>
      <w:r>
        <w:rPr>
          <w:sz w:val="28"/>
          <w:szCs w:val="28"/>
          <w:shd w:val="clear" w:color="auto" w:fill="FFFFFF"/>
        </w:rPr>
        <w:t>S.Vepere</w:t>
      </w:r>
      <w:proofErr w:type="spellEnd"/>
      <w:r>
        <w:rPr>
          <w:sz w:val="28"/>
          <w:szCs w:val="28"/>
          <w:shd w:val="clear" w:color="auto" w:fill="FFFFFF"/>
        </w:rPr>
        <w:t xml:space="preserve"> (LM)</w:t>
      </w:r>
    </w:p>
    <w:p w14:paraId="6AFB2C5D" w14:textId="01FC3E46" w:rsidR="00AF4ED1" w:rsidRDefault="00AF4ED1" w:rsidP="00AF4ED1">
      <w:pPr>
        <w:spacing w:after="0" w:line="240" w:lineRule="auto"/>
        <w:jc w:val="both"/>
        <w:rPr>
          <w:sz w:val="28"/>
          <w:szCs w:val="28"/>
          <w:shd w:val="clear" w:color="auto" w:fill="FFFFFF"/>
        </w:rPr>
      </w:pPr>
      <w:proofErr w:type="spellStart"/>
      <w:r>
        <w:rPr>
          <w:sz w:val="28"/>
          <w:szCs w:val="28"/>
          <w:shd w:val="clear" w:color="auto" w:fill="FFFFFF"/>
        </w:rPr>
        <w:t>Ģ.Dubkēvičs</w:t>
      </w:r>
      <w:proofErr w:type="spellEnd"/>
      <w:r>
        <w:rPr>
          <w:sz w:val="28"/>
          <w:szCs w:val="28"/>
          <w:shd w:val="clear" w:color="auto" w:fill="FFFFFF"/>
        </w:rPr>
        <w:t xml:space="preserve">, </w:t>
      </w:r>
      <w:proofErr w:type="spellStart"/>
      <w:r>
        <w:rPr>
          <w:sz w:val="28"/>
          <w:szCs w:val="28"/>
          <w:shd w:val="clear" w:color="auto" w:fill="FFFFFF"/>
        </w:rPr>
        <w:t>L.Austrupe</w:t>
      </w:r>
      <w:proofErr w:type="spellEnd"/>
      <w:r>
        <w:rPr>
          <w:sz w:val="28"/>
          <w:szCs w:val="28"/>
          <w:shd w:val="clear" w:color="auto" w:fill="FFFFFF"/>
        </w:rPr>
        <w:t>, A.Strods (SM)</w:t>
      </w:r>
    </w:p>
    <w:p w14:paraId="40E1D0A4" w14:textId="77777777" w:rsidR="00AF4ED1" w:rsidRDefault="00AF4ED1" w:rsidP="00AF4ED1">
      <w:pPr>
        <w:spacing w:after="0" w:line="240" w:lineRule="auto"/>
        <w:jc w:val="both"/>
        <w:rPr>
          <w:sz w:val="28"/>
          <w:szCs w:val="28"/>
          <w:shd w:val="clear" w:color="auto" w:fill="FFFFFF"/>
        </w:rPr>
      </w:pPr>
      <w:proofErr w:type="spellStart"/>
      <w:r>
        <w:rPr>
          <w:sz w:val="28"/>
          <w:szCs w:val="28"/>
          <w:shd w:val="clear" w:color="auto" w:fill="FFFFFF"/>
        </w:rPr>
        <w:t>D.Trofimovs</w:t>
      </w:r>
      <w:proofErr w:type="spellEnd"/>
      <w:r>
        <w:rPr>
          <w:sz w:val="28"/>
          <w:szCs w:val="28"/>
          <w:shd w:val="clear" w:color="auto" w:fill="FFFFFF"/>
        </w:rPr>
        <w:t xml:space="preserve">, </w:t>
      </w:r>
      <w:proofErr w:type="spellStart"/>
      <w:r>
        <w:rPr>
          <w:sz w:val="28"/>
          <w:szCs w:val="28"/>
          <w:shd w:val="clear" w:color="auto" w:fill="FFFFFF"/>
        </w:rPr>
        <w:t>K.Aboliņš</w:t>
      </w:r>
      <w:proofErr w:type="spellEnd"/>
      <w:r>
        <w:rPr>
          <w:sz w:val="28"/>
          <w:szCs w:val="28"/>
          <w:shd w:val="clear" w:color="auto" w:fill="FFFFFF"/>
        </w:rPr>
        <w:t xml:space="preserve"> (IEM)</w:t>
      </w:r>
    </w:p>
    <w:p w14:paraId="5AD4652B" w14:textId="044E7283" w:rsidR="00AF4ED1" w:rsidRDefault="00AF4ED1" w:rsidP="00AF4ED1">
      <w:pPr>
        <w:spacing w:after="0" w:line="240" w:lineRule="auto"/>
        <w:jc w:val="both"/>
        <w:rPr>
          <w:sz w:val="28"/>
          <w:szCs w:val="28"/>
        </w:rPr>
      </w:pPr>
      <w:proofErr w:type="spellStart"/>
      <w:r>
        <w:rPr>
          <w:sz w:val="28"/>
          <w:szCs w:val="28"/>
        </w:rPr>
        <w:t>J.Baiks</w:t>
      </w:r>
      <w:proofErr w:type="spellEnd"/>
      <w:r>
        <w:rPr>
          <w:sz w:val="28"/>
          <w:szCs w:val="28"/>
        </w:rPr>
        <w:t xml:space="preserve">, </w:t>
      </w:r>
      <w:proofErr w:type="spellStart"/>
      <w:r>
        <w:rPr>
          <w:sz w:val="28"/>
          <w:szCs w:val="28"/>
        </w:rPr>
        <w:t>G.Osīte</w:t>
      </w:r>
      <w:proofErr w:type="spellEnd"/>
      <w:r>
        <w:rPr>
          <w:sz w:val="28"/>
          <w:szCs w:val="28"/>
        </w:rPr>
        <w:t xml:space="preserve"> (LLPA</w:t>
      </w:r>
      <w:r>
        <w:rPr>
          <w:rFonts w:ascii="Arial" w:hAnsi="Arial" w:cs="Arial"/>
          <w:sz w:val="20"/>
          <w:szCs w:val="20"/>
        </w:rPr>
        <w:t>)</w:t>
      </w:r>
    </w:p>
    <w:p w14:paraId="2139F951" w14:textId="542C7255" w:rsidR="00AF4ED1" w:rsidRDefault="00AF4ED1" w:rsidP="00AF4ED1">
      <w:pPr>
        <w:spacing w:after="0" w:line="240" w:lineRule="auto"/>
        <w:jc w:val="both"/>
        <w:rPr>
          <w:sz w:val="28"/>
          <w:szCs w:val="28"/>
        </w:rPr>
      </w:pPr>
      <w:proofErr w:type="spellStart"/>
      <w:r>
        <w:rPr>
          <w:sz w:val="28"/>
          <w:szCs w:val="28"/>
        </w:rPr>
        <w:t>K.Ploka</w:t>
      </w:r>
      <w:proofErr w:type="spellEnd"/>
      <w:r>
        <w:rPr>
          <w:sz w:val="28"/>
          <w:szCs w:val="28"/>
        </w:rPr>
        <w:t xml:space="preserve">, </w:t>
      </w:r>
      <w:proofErr w:type="spellStart"/>
      <w:r>
        <w:rPr>
          <w:sz w:val="28"/>
          <w:szCs w:val="28"/>
        </w:rPr>
        <w:t>K.Čerņeckis</w:t>
      </w:r>
      <w:proofErr w:type="spellEnd"/>
      <w:r>
        <w:rPr>
          <w:sz w:val="28"/>
          <w:szCs w:val="28"/>
        </w:rPr>
        <w:t xml:space="preserve">, R.Bogdanovs, B.Bāne, </w:t>
      </w:r>
      <w:proofErr w:type="spellStart"/>
      <w:r>
        <w:rPr>
          <w:sz w:val="28"/>
          <w:szCs w:val="28"/>
        </w:rPr>
        <w:t>A.Eberhards</w:t>
      </w:r>
      <w:proofErr w:type="spellEnd"/>
      <w:r>
        <w:rPr>
          <w:sz w:val="28"/>
          <w:szCs w:val="28"/>
        </w:rPr>
        <w:t xml:space="preserve">, </w:t>
      </w:r>
      <w:proofErr w:type="spellStart"/>
      <w:r>
        <w:rPr>
          <w:sz w:val="28"/>
          <w:szCs w:val="28"/>
        </w:rPr>
        <w:t>E.Šadris</w:t>
      </w:r>
      <w:proofErr w:type="spellEnd"/>
      <w:r>
        <w:rPr>
          <w:sz w:val="28"/>
          <w:szCs w:val="28"/>
        </w:rPr>
        <w:t xml:space="preserve"> (FM)</w:t>
      </w:r>
    </w:p>
    <w:p w14:paraId="481E51F8" w14:textId="77777777" w:rsidR="00AF4ED1" w:rsidRDefault="00AF4ED1" w:rsidP="00AF4ED1">
      <w:pPr>
        <w:spacing w:after="0" w:line="240" w:lineRule="auto"/>
        <w:jc w:val="both"/>
        <w:rPr>
          <w:b/>
          <w:bCs/>
          <w:sz w:val="28"/>
          <w:szCs w:val="28"/>
        </w:rPr>
      </w:pPr>
    </w:p>
    <w:p w14:paraId="4E3B841D" w14:textId="77777777" w:rsidR="00AF4ED1" w:rsidRDefault="00AF4ED1" w:rsidP="00AF4ED1">
      <w:pPr>
        <w:spacing w:after="0" w:line="240" w:lineRule="auto"/>
        <w:jc w:val="both"/>
        <w:rPr>
          <w:sz w:val="28"/>
          <w:szCs w:val="28"/>
        </w:rPr>
      </w:pPr>
      <w:r>
        <w:rPr>
          <w:b/>
          <w:bCs/>
          <w:sz w:val="28"/>
          <w:szCs w:val="28"/>
        </w:rPr>
        <w:t xml:space="preserve">Protokolē: </w:t>
      </w:r>
      <w:proofErr w:type="spellStart"/>
      <w:r>
        <w:rPr>
          <w:sz w:val="28"/>
          <w:szCs w:val="28"/>
        </w:rPr>
        <w:t>E.Šadris</w:t>
      </w:r>
      <w:proofErr w:type="spellEnd"/>
      <w:r>
        <w:rPr>
          <w:sz w:val="28"/>
          <w:szCs w:val="28"/>
        </w:rPr>
        <w:t xml:space="preserve"> (FM).</w:t>
      </w:r>
    </w:p>
    <w:p w14:paraId="3CCA75E8" w14:textId="77777777" w:rsidR="000E7221" w:rsidRPr="006D6228" w:rsidRDefault="000E7221" w:rsidP="00686F23">
      <w:pPr>
        <w:spacing w:after="0" w:line="240" w:lineRule="auto"/>
        <w:rPr>
          <w:sz w:val="28"/>
          <w:szCs w:val="28"/>
        </w:rPr>
      </w:pPr>
    </w:p>
    <w:p w14:paraId="073E70C8" w14:textId="77777777" w:rsidR="00A7565B" w:rsidRPr="006D6228" w:rsidRDefault="00A7565B" w:rsidP="00D36318">
      <w:pPr>
        <w:pStyle w:val="ListParagraph"/>
        <w:spacing w:after="0" w:line="240" w:lineRule="auto"/>
        <w:ind w:left="426"/>
        <w:jc w:val="both"/>
        <w:rPr>
          <w:rFonts w:ascii="Times New Roman" w:hAnsi="Times New Roman" w:cs="Times New Roman"/>
          <w:sz w:val="28"/>
          <w:szCs w:val="28"/>
        </w:rPr>
      </w:pPr>
    </w:p>
    <w:p w14:paraId="453AC109" w14:textId="6A604002" w:rsidR="00DE6134" w:rsidRPr="00C03123" w:rsidRDefault="00566BE6" w:rsidP="009B2236">
      <w:pPr>
        <w:pStyle w:val="ListParagraph"/>
        <w:numPr>
          <w:ilvl w:val="0"/>
          <w:numId w:val="4"/>
        </w:numPr>
        <w:spacing w:after="0" w:line="240" w:lineRule="auto"/>
        <w:ind w:left="426" w:hanging="426"/>
        <w:jc w:val="both"/>
        <w:rPr>
          <w:rFonts w:ascii="Times New Roman" w:hAnsi="Times New Roman" w:cs="Times New Roman"/>
          <w:b/>
          <w:bCs/>
          <w:sz w:val="28"/>
          <w:szCs w:val="28"/>
        </w:rPr>
      </w:pPr>
      <w:r>
        <w:rPr>
          <w:rFonts w:ascii="Times New Roman" w:hAnsi="Times New Roman" w:cs="Times New Roman"/>
          <w:b/>
          <w:bCs/>
          <w:sz w:val="28"/>
          <w:szCs w:val="28"/>
        </w:rPr>
        <w:t xml:space="preserve">Satiksmes ministrijas priekšlikums ES fondu un AF finansējuma pārdalēm un potenciāla </w:t>
      </w:r>
      <w:proofErr w:type="spellStart"/>
      <w:r>
        <w:rPr>
          <w:rFonts w:ascii="Times New Roman" w:hAnsi="Times New Roman" w:cs="Times New Roman"/>
          <w:b/>
          <w:bCs/>
          <w:sz w:val="28"/>
          <w:szCs w:val="28"/>
        </w:rPr>
        <w:t>Rail</w:t>
      </w:r>
      <w:proofErr w:type="spellEnd"/>
      <w:r>
        <w:rPr>
          <w:rFonts w:ascii="Times New Roman" w:hAnsi="Times New Roman" w:cs="Times New Roman"/>
          <w:b/>
          <w:bCs/>
          <w:sz w:val="28"/>
          <w:szCs w:val="28"/>
        </w:rPr>
        <w:t xml:space="preserve"> Baltica projekta līdzfinansēšana ES fondu programmas ietvaros</w:t>
      </w:r>
      <w:r w:rsidR="009B2236">
        <w:rPr>
          <w:rFonts w:ascii="Times New Roman" w:hAnsi="Times New Roman" w:cs="Times New Roman"/>
          <w:b/>
          <w:bCs/>
          <w:sz w:val="28"/>
          <w:szCs w:val="28"/>
        </w:rPr>
        <w:t xml:space="preserve"> </w:t>
      </w:r>
      <w:r w:rsidR="00DE6134" w:rsidRPr="009B2236">
        <w:rPr>
          <w:i/>
          <w:iCs/>
          <w:sz w:val="28"/>
          <w:szCs w:val="28"/>
        </w:rPr>
        <w:t xml:space="preserve">(Ziņo </w:t>
      </w:r>
      <w:r w:rsidRPr="009B2236">
        <w:rPr>
          <w:i/>
          <w:iCs/>
          <w:sz w:val="28"/>
          <w:szCs w:val="28"/>
        </w:rPr>
        <w:t>S</w:t>
      </w:r>
      <w:r w:rsidR="00DE6134" w:rsidRPr="009B2236">
        <w:rPr>
          <w:i/>
          <w:iCs/>
          <w:sz w:val="28"/>
          <w:szCs w:val="28"/>
        </w:rPr>
        <w:t>M)</w:t>
      </w:r>
      <w:r w:rsidR="009B2236">
        <w:rPr>
          <w:i/>
          <w:iCs/>
          <w:sz w:val="28"/>
          <w:szCs w:val="28"/>
        </w:rPr>
        <w:t>.</w:t>
      </w:r>
    </w:p>
    <w:p w14:paraId="6CD2B5D4" w14:textId="77777777" w:rsidR="00C03123" w:rsidRDefault="00C03123" w:rsidP="00C03123">
      <w:pPr>
        <w:spacing w:after="0" w:line="240" w:lineRule="auto"/>
        <w:jc w:val="both"/>
        <w:rPr>
          <w:b/>
          <w:bCs/>
          <w:sz w:val="28"/>
          <w:szCs w:val="28"/>
        </w:rPr>
      </w:pPr>
    </w:p>
    <w:p w14:paraId="3A311DDA" w14:textId="77777777" w:rsidR="001E7C23" w:rsidRPr="001E7C23" w:rsidRDefault="00C03123" w:rsidP="001E7C23">
      <w:pPr>
        <w:pStyle w:val="ListParagraph"/>
        <w:numPr>
          <w:ilvl w:val="1"/>
          <w:numId w:val="8"/>
        </w:numPr>
        <w:spacing w:after="0" w:line="240" w:lineRule="auto"/>
        <w:jc w:val="both"/>
        <w:rPr>
          <w:rFonts w:ascii="Times New Roman" w:hAnsi="Times New Roman" w:cs="Times New Roman"/>
          <w:sz w:val="28"/>
          <w:szCs w:val="28"/>
        </w:rPr>
      </w:pPr>
      <w:r w:rsidRPr="001E7C23">
        <w:rPr>
          <w:rFonts w:ascii="Times New Roman" w:hAnsi="Times New Roman" w:cs="Times New Roman"/>
          <w:sz w:val="28"/>
          <w:szCs w:val="28"/>
        </w:rPr>
        <w:t xml:space="preserve">SM divu nedēļu laikā sagatavot izvērstāku skaidrojumu par piedāvātajām pārdalēm, ietverot informāciju par izvērtētajām alternatīvām. </w:t>
      </w:r>
    </w:p>
    <w:p w14:paraId="3863CF9C" w14:textId="7E070F78" w:rsidR="001E7C23" w:rsidRPr="001E7C23" w:rsidRDefault="001E7C23" w:rsidP="001E7C23">
      <w:pPr>
        <w:pStyle w:val="ListParagraph"/>
        <w:numPr>
          <w:ilvl w:val="1"/>
          <w:numId w:val="8"/>
        </w:numPr>
        <w:spacing w:after="0" w:line="240" w:lineRule="auto"/>
        <w:jc w:val="both"/>
        <w:rPr>
          <w:rFonts w:ascii="Times New Roman" w:hAnsi="Times New Roman" w:cs="Times New Roman"/>
          <w:sz w:val="28"/>
          <w:szCs w:val="28"/>
        </w:rPr>
      </w:pPr>
      <w:r w:rsidRPr="001E7C23">
        <w:rPr>
          <w:rFonts w:ascii="Times New Roman" w:eastAsia="Times New Roman" w:hAnsi="Times New Roman" w:cs="Times New Roman"/>
          <w:sz w:val="28"/>
          <w:szCs w:val="28"/>
        </w:rPr>
        <w:t>Sarunu uzsākšanai EK par AF plāna grozījumiem, SM divu nedēļu laikā sagatavot pamatojumu AF  grozījumu priekšlikumiem, skaidrojot to investīciju loģiku, sagaidāmo ieguvumu, bet jo īpaši – investīciju ieviešanas laika rāmi un potenciālajiem riskiem.</w:t>
      </w:r>
    </w:p>
    <w:p w14:paraId="38C7A62E" w14:textId="77777777" w:rsidR="001E7C23" w:rsidRPr="001E7C23" w:rsidRDefault="001E7C23" w:rsidP="001E7C23">
      <w:pPr>
        <w:pStyle w:val="ListParagraph"/>
        <w:numPr>
          <w:ilvl w:val="1"/>
          <w:numId w:val="8"/>
        </w:numPr>
        <w:spacing w:after="0" w:line="240" w:lineRule="auto"/>
        <w:jc w:val="both"/>
        <w:rPr>
          <w:rFonts w:ascii="Times New Roman" w:hAnsi="Times New Roman" w:cs="Times New Roman"/>
          <w:sz w:val="28"/>
          <w:szCs w:val="28"/>
        </w:rPr>
      </w:pPr>
      <w:r w:rsidRPr="001E7C23">
        <w:rPr>
          <w:rFonts w:ascii="Times New Roman" w:hAnsi="Times New Roman" w:cs="Times New Roman"/>
          <w:sz w:val="28"/>
          <w:szCs w:val="28"/>
        </w:rPr>
        <w:t xml:space="preserve">Jautājumu atkārtoti izskatīt atsevišķā sanāksmē. </w:t>
      </w:r>
    </w:p>
    <w:p w14:paraId="66277E11" w14:textId="42E7AC3A" w:rsidR="001E7C23" w:rsidRPr="001E7C23" w:rsidRDefault="001E7C23" w:rsidP="001E7C23">
      <w:pPr>
        <w:pStyle w:val="ListParagraph"/>
        <w:numPr>
          <w:ilvl w:val="1"/>
          <w:numId w:val="8"/>
        </w:numPr>
        <w:spacing w:after="0" w:line="240" w:lineRule="auto"/>
        <w:jc w:val="both"/>
        <w:rPr>
          <w:rFonts w:ascii="Times New Roman" w:hAnsi="Times New Roman" w:cs="Times New Roman"/>
          <w:sz w:val="28"/>
          <w:szCs w:val="28"/>
        </w:rPr>
      </w:pPr>
      <w:r w:rsidRPr="001E7C23">
        <w:rPr>
          <w:rFonts w:ascii="Times New Roman" w:eastAsia="Times New Roman" w:hAnsi="Times New Roman" w:cs="Times New Roman"/>
          <w:sz w:val="28"/>
          <w:szCs w:val="28"/>
        </w:rPr>
        <w:lastRenderedPageBreak/>
        <w:t xml:space="preserve">Divu nedēļu laikā ministrijām informēt </w:t>
      </w:r>
      <w:r w:rsidR="006846FE">
        <w:rPr>
          <w:rFonts w:ascii="Times New Roman" w:eastAsia="Times New Roman" w:hAnsi="Times New Roman" w:cs="Times New Roman"/>
          <w:sz w:val="28"/>
          <w:szCs w:val="28"/>
        </w:rPr>
        <w:t>FM</w:t>
      </w:r>
      <w:r w:rsidRPr="001E7C23">
        <w:rPr>
          <w:rFonts w:ascii="Times New Roman" w:eastAsia="Times New Roman" w:hAnsi="Times New Roman" w:cs="Times New Roman"/>
          <w:sz w:val="28"/>
          <w:szCs w:val="28"/>
        </w:rPr>
        <w:t xml:space="preserve"> par potenciālajiem problēmjautājumiem AF ieviešanā, kas potenciāli var radīt nepieciešamību grozīt AF plānu.</w:t>
      </w:r>
    </w:p>
    <w:p w14:paraId="18C7C6E3" w14:textId="77777777" w:rsidR="00D36318" w:rsidRPr="00CB0DA4" w:rsidRDefault="00D36318" w:rsidP="00D36318">
      <w:pPr>
        <w:spacing w:after="0" w:line="240" w:lineRule="auto"/>
        <w:ind w:left="426"/>
        <w:jc w:val="both"/>
        <w:rPr>
          <w:i/>
          <w:iCs/>
          <w:sz w:val="28"/>
          <w:szCs w:val="28"/>
        </w:rPr>
      </w:pPr>
    </w:p>
    <w:p w14:paraId="3F5DE7CF" w14:textId="43A3D810" w:rsidR="002D2A7D" w:rsidRPr="00DC0BD2" w:rsidRDefault="009B2236" w:rsidP="002D2A7D">
      <w:pPr>
        <w:pStyle w:val="ListParagraph"/>
        <w:numPr>
          <w:ilvl w:val="0"/>
          <w:numId w:val="4"/>
        </w:numPr>
        <w:spacing w:after="0" w:line="240" w:lineRule="auto"/>
        <w:ind w:left="426" w:hanging="426"/>
        <w:rPr>
          <w:rFonts w:ascii="Times New Roman" w:hAnsi="Times New Roman" w:cs="Times New Roman"/>
          <w:b/>
          <w:bCs/>
          <w:sz w:val="28"/>
          <w:szCs w:val="28"/>
        </w:rPr>
      </w:pPr>
      <w:r>
        <w:rPr>
          <w:rFonts w:ascii="Times New Roman" w:hAnsi="Times New Roman" w:cs="Times New Roman"/>
          <w:b/>
          <w:bCs/>
          <w:sz w:val="28"/>
          <w:szCs w:val="28"/>
        </w:rPr>
        <w:t>ES fondu vidusposma pārskata ceļa karte</w:t>
      </w:r>
      <w:r w:rsidRPr="009B2236">
        <w:rPr>
          <w:rFonts w:ascii="Times New Roman" w:hAnsi="Times New Roman" w:cs="Times New Roman"/>
          <w:i/>
          <w:iCs/>
          <w:sz w:val="28"/>
          <w:szCs w:val="28"/>
        </w:rPr>
        <w:t xml:space="preserve"> (ziņo FM)</w:t>
      </w:r>
      <w:r>
        <w:rPr>
          <w:rFonts w:ascii="Times New Roman" w:hAnsi="Times New Roman" w:cs="Times New Roman"/>
          <w:i/>
          <w:iCs/>
          <w:sz w:val="28"/>
          <w:szCs w:val="28"/>
        </w:rPr>
        <w:t>.</w:t>
      </w:r>
    </w:p>
    <w:p w14:paraId="412454AD" w14:textId="77777777" w:rsidR="00163391" w:rsidRDefault="00163391" w:rsidP="00DC0BD2">
      <w:pPr>
        <w:pStyle w:val="ListParagraph"/>
        <w:spacing w:after="0" w:line="240" w:lineRule="auto"/>
        <w:ind w:left="426"/>
        <w:rPr>
          <w:rFonts w:ascii="Times New Roman" w:hAnsi="Times New Roman" w:cs="Times New Roman"/>
          <w:b/>
          <w:bCs/>
          <w:sz w:val="28"/>
          <w:szCs w:val="28"/>
        </w:rPr>
      </w:pPr>
    </w:p>
    <w:p w14:paraId="2557B87B" w14:textId="77777777" w:rsidR="00AE796E" w:rsidRDefault="00C03123" w:rsidP="00163391">
      <w:pPr>
        <w:spacing w:after="0" w:line="240" w:lineRule="auto"/>
        <w:jc w:val="both"/>
        <w:rPr>
          <w:sz w:val="28"/>
          <w:szCs w:val="28"/>
        </w:rPr>
      </w:pPr>
      <w:r>
        <w:rPr>
          <w:sz w:val="28"/>
          <w:szCs w:val="28"/>
        </w:rPr>
        <w:t xml:space="preserve">2.1. </w:t>
      </w:r>
      <w:r w:rsidR="00AE796E">
        <w:rPr>
          <w:sz w:val="28"/>
          <w:szCs w:val="28"/>
        </w:rPr>
        <w:t xml:space="preserve">Pieņemt zināšanai FM piedāvātos scenārijus un konceptuāli atbalstīt 70% elastības finansējuma novirzīšanu valdības būtiskākajām investīciju prioritātēm. </w:t>
      </w:r>
    </w:p>
    <w:p w14:paraId="32734337" w14:textId="3CB57E88" w:rsidR="001E7C23" w:rsidRDefault="00AE796E" w:rsidP="001E7C23">
      <w:pPr>
        <w:spacing w:after="0" w:line="240" w:lineRule="auto"/>
        <w:jc w:val="both"/>
        <w:rPr>
          <w:sz w:val="28"/>
          <w:szCs w:val="28"/>
        </w:rPr>
      </w:pPr>
      <w:r>
        <w:rPr>
          <w:sz w:val="28"/>
          <w:szCs w:val="28"/>
        </w:rPr>
        <w:t>2.</w:t>
      </w:r>
      <w:r w:rsidR="001E7C23">
        <w:rPr>
          <w:sz w:val="28"/>
          <w:szCs w:val="28"/>
        </w:rPr>
        <w:t>2</w:t>
      </w:r>
      <w:r>
        <w:rPr>
          <w:sz w:val="28"/>
          <w:szCs w:val="28"/>
        </w:rPr>
        <w:t>. Potenciālās investīciju p</w:t>
      </w:r>
      <w:r w:rsidR="00163391">
        <w:rPr>
          <w:sz w:val="28"/>
          <w:szCs w:val="28"/>
        </w:rPr>
        <w:t xml:space="preserve">rioritātes apspriest </w:t>
      </w:r>
      <w:r>
        <w:rPr>
          <w:sz w:val="28"/>
          <w:szCs w:val="28"/>
        </w:rPr>
        <w:t>turpmākajās</w:t>
      </w:r>
      <w:r w:rsidR="00163391">
        <w:rPr>
          <w:sz w:val="28"/>
          <w:szCs w:val="28"/>
        </w:rPr>
        <w:t xml:space="preserve"> ES fondu tematiskās komitejas sēdē</w:t>
      </w:r>
      <w:r>
        <w:rPr>
          <w:sz w:val="28"/>
          <w:szCs w:val="28"/>
        </w:rPr>
        <w:t>s</w:t>
      </w:r>
      <w:r w:rsidR="00163391">
        <w:rPr>
          <w:sz w:val="28"/>
          <w:szCs w:val="28"/>
        </w:rPr>
        <w:t xml:space="preserve">. </w:t>
      </w:r>
      <w:r w:rsidR="00163391" w:rsidRPr="00163391">
        <w:rPr>
          <w:sz w:val="28"/>
          <w:szCs w:val="28"/>
        </w:rPr>
        <w:t xml:space="preserve"> </w:t>
      </w:r>
    </w:p>
    <w:p w14:paraId="259B1507" w14:textId="41454D5B" w:rsidR="001E7C23" w:rsidRDefault="001E7C23" w:rsidP="001E7C23">
      <w:pPr>
        <w:spacing w:after="0" w:line="240" w:lineRule="auto"/>
        <w:jc w:val="both"/>
        <w:rPr>
          <w:sz w:val="28"/>
          <w:szCs w:val="28"/>
        </w:rPr>
      </w:pPr>
      <w:r>
        <w:rPr>
          <w:sz w:val="28"/>
          <w:szCs w:val="28"/>
        </w:rPr>
        <w:t>2.3. Pieņemt zināšanai KM viedokli, par nepieciešamību, veicot vidusposma pārskatu, noteikt izņēmumu investīcijām kultūras nozarē.</w:t>
      </w:r>
    </w:p>
    <w:p w14:paraId="7BE2ED8E" w14:textId="61B285FB" w:rsidR="00DC0BD2" w:rsidRPr="00163391" w:rsidRDefault="00DC73E4" w:rsidP="00163391">
      <w:pPr>
        <w:spacing w:after="0" w:line="240" w:lineRule="auto"/>
        <w:jc w:val="both"/>
        <w:rPr>
          <w:sz w:val="28"/>
          <w:szCs w:val="28"/>
        </w:rPr>
      </w:pPr>
      <w:r>
        <w:rPr>
          <w:sz w:val="28"/>
          <w:szCs w:val="28"/>
        </w:rPr>
        <w:t xml:space="preserve">2.4. EM izvērtēt iespēju RIS3 pārvaldības un monitoringa pasākumu ietvaros veikt starptautisku Latvijas ekonomikas konkurētspējas novērtējumu. </w:t>
      </w:r>
    </w:p>
    <w:p w14:paraId="66532026" w14:textId="77777777" w:rsidR="002D2A7D" w:rsidRPr="002D2A7D" w:rsidRDefault="002D2A7D" w:rsidP="002D2A7D">
      <w:pPr>
        <w:pStyle w:val="ListParagraph"/>
        <w:rPr>
          <w:rFonts w:ascii="Times New Roman" w:hAnsi="Times New Roman" w:cs="Times New Roman"/>
          <w:b/>
          <w:bCs/>
          <w:sz w:val="28"/>
          <w:szCs w:val="28"/>
        </w:rPr>
      </w:pPr>
    </w:p>
    <w:p w14:paraId="6E5FA53E" w14:textId="228D03E6" w:rsidR="002D2A7D" w:rsidRDefault="002D2A7D" w:rsidP="002D2A7D">
      <w:pPr>
        <w:pStyle w:val="ListParagraph"/>
        <w:numPr>
          <w:ilvl w:val="0"/>
          <w:numId w:val="4"/>
        </w:numPr>
        <w:spacing w:after="0" w:line="240" w:lineRule="auto"/>
        <w:ind w:left="426" w:hanging="426"/>
        <w:rPr>
          <w:rFonts w:ascii="Times New Roman" w:hAnsi="Times New Roman" w:cs="Times New Roman"/>
          <w:b/>
          <w:bCs/>
          <w:sz w:val="28"/>
          <w:szCs w:val="28"/>
        </w:rPr>
      </w:pPr>
      <w:r>
        <w:rPr>
          <w:rFonts w:ascii="Times New Roman" w:hAnsi="Times New Roman" w:cs="Times New Roman"/>
          <w:b/>
          <w:bCs/>
          <w:sz w:val="28"/>
          <w:szCs w:val="28"/>
        </w:rPr>
        <w:t xml:space="preserve">Izglītības un zinātnes ministrijas priekšlikumi </w:t>
      </w:r>
      <w:r w:rsidRPr="002D2A7D">
        <w:rPr>
          <w:rFonts w:ascii="Times New Roman" w:hAnsi="Times New Roman" w:cs="Times New Roman"/>
          <w:i/>
          <w:iCs/>
          <w:sz w:val="28"/>
          <w:szCs w:val="28"/>
        </w:rPr>
        <w:t>(ziņo IZM)</w:t>
      </w:r>
      <w:r>
        <w:rPr>
          <w:rFonts w:ascii="Times New Roman" w:hAnsi="Times New Roman" w:cs="Times New Roman"/>
          <w:b/>
          <w:bCs/>
          <w:sz w:val="28"/>
          <w:szCs w:val="28"/>
        </w:rPr>
        <w:t>:</w:t>
      </w:r>
    </w:p>
    <w:p w14:paraId="25C45CBA" w14:textId="6F914873" w:rsidR="00163391" w:rsidRPr="00163391" w:rsidRDefault="002D2A7D" w:rsidP="00163391">
      <w:pPr>
        <w:pStyle w:val="ListParagraph"/>
        <w:numPr>
          <w:ilvl w:val="1"/>
          <w:numId w:val="4"/>
        </w:numPr>
        <w:spacing w:after="0" w:line="240" w:lineRule="auto"/>
        <w:jc w:val="both"/>
        <w:rPr>
          <w:rFonts w:ascii="Times New Roman" w:hAnsi="Times New Roman" w:cs="Times New Roman"/>
          <w:b/>
          <w:bCs/>
          <w:sz w:val="28"/>
          <w:szCs w:val="28"/>
        </w:rPr>
      </w:pPr>
      <w:r w:rsidRPr="002D2A7D">
        <w:rPr>
          <w:rFonts w:ascii="Times New Roman" w:eastAsia="Times New Roman" w:hAnsi="Times New Roman" w:cs="Times New Roman"/>
          <w:sz w:val="28"/>
          <w:szCs w:val="28"/>
        </w:rPr>
        <w:t>ES fondu finansējuma pārdalēm un investīciju pasākumu virzībai vispārējā izglītībā - mācību līdzekļu izstrādei, profesionālā atbalsta nodrošināšanai pedagogiem, kā arī izglītības kvalitātes monitoringam;</w:t>
      </w:r>
    </w:p>
    <w:p w14:paraId="0246B2A3" w14:textId="573EA0AC" w:rsidR="00163391" w:rsidRPr="00AE796E" w:rsidRDefault="002D2A7D" w:rsidP="00163391">
      <w:pPr>
        <w:pStyle w:val="ListParagraph"/>
        <w:numPr>
          <w:ilvl w:val="1"/>
          <w:numId w:val="4"/>
        </w:numPr>
        <w:spacing w:after="0" w:line="240" w:lineRule="auto"/>
        <w:jc w:val="both"/>
        <w:rPr>
          <w:rFonts w:ascii="Times New Roman" w:hAnsi="Times New Roman" w:cs="Times New Roman"/>
          <w:b/>
          <w:bCs/>
          <w:sz w:val="28"/>
          <w:szCs w:val="28"/>
        </w:rPr>
      </w:pPr>
      <w:r w:rsidRPr="002D2A7D">
        <w:rPr>
          <w:rFonts w:ascii="Times New Roman" w:eastAsia="Times New Roman" w:hAnsi="Times New Roman" w:cs="Times New Roman"/>
          <w:sz w:val="28"/>
          <w:szCs w:val="28"/>
        </w:rPr>
        <w:t>ES fondu finansējuma novirzīšanai skolu ekosistēmas sakārtošanai pašvaldībās un pārejai uz programmu finansēšanas modeli</w:t>
      </w:r>
      <w:r w:rsidR="00FE50C2">
        <w:rPr>
          <w:rFonts w:ascii="Times New Roman" w:eastAsia="Times New Roman" w:hAnsi="Times New Roman" w:cs="Times New Roman"/>
          <w:sz w:val="28"/>
          <w:szCs w:val="28"/>
        </w:rPr>
        <w:t>.</w:t>
      </w:r>
    </w:p>
    <w:p w14:paraId="5277A160" w14:textId="77777777" w:rsidR="002E4F41" w:rsidRDefault="002E4F41" w:rsidP="00163391">
      <w:pPr>
        <w:spacing w:after="0" w:line="240" w:lineRule="auto"/>
        <w:jc w:val="both"/>
        <w:rPr>
          <w:b/>
          <w:bCs/>
          <w:sz w:val="28"/>
          <w:szCs w:val="28"/>
        </w:rPr>
      </w:pPr>
    </w:p>
    <w:p w14:paraId="658C8707" w14:textId="13E56EE6" w:rsidR="00AE796E" w:rsidRDefault="002E4F41" w:rsidP="00163391">
      <w:pPr>
        <w:spacing w:after="0" w:line="240" w:lineRule="auto"/>
        <w:jc w:val="both"/>
        <w:rPr>
          <w:sz w:val="28"/>
          <w:szCs w:val="28"/>
        </w:rPr>
      </w:pPr>
      <w:r w:rsidRPr="00D25A14">
        <w:rPr>
          <w:sz w:val="28"/>
          <w:szCs w:val="28"/>
        </w:rPr>
        <w:t xml:space="preserve">3.1. </w:t>
      </w:r>
      <w:r w:rsidR="00892CE0">
        <w:rPr>
          <w:sz w:val="28"/>
          <w:szCs w:val="28"/>
        </w:rPr>
        <w:t>Pieņemt zināšanai</w:t>
      </w:r>
      <w:r w:rsidRPr="00D25A14">
        <w:rPr>
          <w:sz w:val="28"/>
          <w:szCs w:val="28"/>
        </w:rPr>
        <w:t xml:space="preserve"> </w:t>
      </w:r>
      <w:r w:rsidR="00D25A14" w:rsidRPr="00D25A14">
        <w:rPr>
          <w:sz w:val="28"/>
          <w:szCs w:val="28"/>
        </w:rPr>
        <w:t xml:space="preserve">IZM piedāvātās pārdales atbalsta nodrošināšanai pedagogiem un izglītības kvalitātes monitoringam. </w:t>
      </w:r>
    </w:p>
    <w:p w14:paraId="2E89011F" w14:textId="054B1BEB" w:rsidR="002E4F41" w:rsidRDefault="00AE796E" w:rsidP="00163391">
      <w:pPr>
        <w:spacing w:after="0" w:line="240" w:lineRule="auto"/>
        <w:jc w:val="both"/>
        <w:rPr>
          <w:sz w:val="28"/>
          <w:szCs w:val="28"/>
        </w:rPr>
      </w:pPr>
      <w:r>
        <w:rPr>
          <w:sz w:val="28"/>
          <w:szCs w:val="28"/>
        </w:rPr>
        <w:t xml:space="preserve">3.2. </w:t>
      </w:r>
      <w:r w:rsidR="00892CE0">
        <w:rPr>
          <w:sz w:val="28"/>
          <w:szCs w:val="28"/>
        </w:rPr>
        <w:t>Pieņemt zināšanai</w:t>
      </w:r>
      <w:r w:rsidR="00D25A14" w:rsidRPr="00D25A14">
        <w:rPr>
          <w:sz w:val="28"/>
          <w:szCs w:val="28"/>
        </w:rPr>
        <w:t xml:space="preserve">, ka </w:t>
      </w:r>
      <w:r>
        <w:rPr>
          <w:sz w:val="28"/>
          <w:szCs w:val="28"/>
        </w:rPr>
        <w:t xml:space="preserve">IZM piedāvājums paredz mobilizēt elastības finansējumu 15 </w:t>
      </w:r>
      <w:proofErr w:type="spellStart"/>
      <w:r>
        <w:rPr>
          <w:sz w:val="28"/>
          <w:szCs w:val="28"/>
        </w:rPr>
        <w:t>milj.EUR</w:t>
      </w:r>
      <w:proofErr w:type="spellEnd"/>
      <w:r>
        <w:rPr>
          <w:sz w:val="28"/>
          <w:szCs w:val="28"/>
        </w:rPr>
        <w:t xml:space="preserve"> apmērā</w:t>
      </w:r>
      <w:r w:rsidR="001E7C23">
        <w:rPr>
          <w:sz w:val="28"/>
          <w:szCs w:val="28"/>
        </w:rPr>
        <w:t xml:space="preserve">, neietekmējot protokola 2.1.punktā minēto potenciālo 70% elastības finansējuma novirzīšanu kopējām prioritātēm.  </w:t>
      </w:r>
    </w:p>
    <w:p w14:paraId="2926438E" w14:textId="56D888DF" w:rsidR="00D25A14" w:rsidRPr="00D25A14" w:rsidRDefault="00D25A14" w:rsidP="00163391">
      <w:pPr>
        <w:spacing w:after="0" w:line="240" w:lineRule="auto"/>
        <w:jc w:val="both"/>
        <w:rPr>
          <w:sz w:val="28"/>
          <w:szCs w:val="28"/>
        </w:rPr>
      </w:pPr>
      <w:r>
        <w:rPr>
          <w:sz w:val="28"/>
          <w:szCs w:val="28"/>
        </w:rPr>
        <w:t>3.</w:t>
      </w:r>
      <w:r w:rsidR="00AE796E">
        <w:rPr>
          <w:sz w:val="28"/>
          <w:szCs w:val="28"/>
        </w:rPr>
        <w:t>3</w:t>
      </w:r>
      <w:r>
        <w:rPr>
          <w:sz w:val="28"/>
          <w:szCs w:val="28"/>
        </w:rPr>
        <w:t xml:space="preserve">. Atbalstīt IZM priekšlikumu paplašināt ERAF vispārējās izglītības infrastruktūras attīstības pasākumu atbalstāmo darbību loku, iekļaujot tajā būvniecību.  </w:t>
      </w:r>
    </w:p>
    <w:p w14:paraId="239886E8" w14:textId="77777777" w:rsidR="00A64CD5" w:rsidRPr="006448CC" w:rsidRDefault="00A64CD5" w:rsidP="00A64CD5">
      <w:pPr>
        <w:pStyle w:val="ListParagraph"/>
        <w:spacing w:after="0" w:line="240" w:lineRule="auto"/>
        <w:ind w:left="426"/>
        <w:rPr>
          <w:rFonts w:ascii="Times New Roman" w:hAnsi="Times New Roman" w:cs="Times New Roman"/>
          <w:b/>
          <w:bCs/>
          <w:sz w:val="28"/>
          <w:szCs w:val="28"/>
        </w:rPr>
      </w:pPr>
    </w:p>
    <w:p w14:paraId="471034DC" w14:textId="4B76F634" w:rsidR="006448CC" w:rsidRPr="00D25A14" w:rsidRDefault="006448CC" w:rsidP="006448CC">
      <w:pPr>
        <w:pStyle w:val="xxmsolistparagraph"/>
        <w:numPr>
          <w:ilvl w:val="0"/>
          <w:numId w:val="4"/>
        </w:numPr>
        <w:ind w:left="357" w:hanging="357"/>
        <w:jc w:val="both"/>
        <w:rPr>
          <w:rFonts w:eastAsia="Times New Roman"/>
          <w:b/>
          <w:bCs/>
          <w:color w:val="000000"/>
          <w:sz w:val="28"/>
          <w:szCs w:val="28"/>
        </w:rPr>
      </w:pPr>
      <w:r w:rsidRPr="006448CC">
        <w:rPr>
          <w:rFonts w:ascii="Times New Roman" w:eastAsia="Times New Roman" w:hAnsi="Times New Roman" w:cs="Times New Roman"/>
          <w:b/>
          <w:bCs/>
          <w:color w:val="000000"/>
          <w:sz w:val="28"/>
          <w:szCs w:val="28"/>
        </w:rPr>
        <w:t>Latvijas delegācijas ES Reģionu komitejā un LLPA tikšanās ar DG ECFIN un DG REGIO pārstāvjiem par problēmjautājumiem un riskiem, kā arī nepieciešamajām rīcībām saistībā ar ANM investīcijas 3.1.1.3.i  “Investīcijas uzņēmējdarbības publiskajā infrastruktūrā industriālo parku un teritoriju attīstīšanai reģionos” ieviešanu un rādītāju sasniegšanu.</w:t>
      </w:r>
    </w:p>
    <w:p w14:paraId="039A08B5" w14:textId="77777777" w:rsidR="00D25A14" w:rsidRDefault="00D25A14" w:rsidP="00D25A14">
      <w:pPr>
        <w:pStyle w:val="xxmsolistparagraph"/>
        <w:ind w:left="0"/>
        <w:jc w:val="both"/>
        <w:rPr>
          <w:rFonts w:ascii="Times New Roman" w:eastAsia="Times New Roman" w:hAnsi="Times New Roman" w:cs="Times New Roman"/>
          <w:b/>
          <w:bCs/>
          <w:color w:val="000000"/>
          <w:sz w:val="28"/>
          <w:szCs w:val="28"/>
        </w:rPr>
      </w:pPr>
    </w:p>
    <w:p w14:paraId="63A3D007" w14:textId="16D7B934" w:rsidR="00D25A14" w:rsidRDefault="00D25A14" w:rsidP="00D25A14">
      <w:pPr>
        <w:pStyle w:val="xxmsolistparagraph"/>
        <w:ind w:left="0"/>
        <w:jc w:val="both"/>
        <w:rPr>
          <w:rFonts w:ascii="Times New Roman" w:eastAsia="Times New Roman" w:hAnsi="Times New Roman" w:cs="Times New Roman"/>
          <w:color w:val="000000"/>
          <w:sz w:val="28"/>
          <w:szCs w:val="28"/>
        </w:rPr>
      </w:pPr>
      <w:r w:rsidRPr="002D3621">
        <w:rPr>
          <w:rFonts w:ascii="Times New Roman" w:eastAsia="Times New Roman" w:hAnsi="Times New Roman" w:cs="Times New Roman"/>
          <w:color w:val="000000"/>
          <w:sz w:val="28"/>
          <w:szCs w:val="28"/>
        </w:rPr>
        <w:lastRenderedPageBreak/>
        <w:t xml:space="preserve">4.1. Pieņemt zināšanai </w:t>
      </w:r>
      <w:r w:rsidR="002D3621" w:rsidRPr="002D3621">
        <w:rPr>
          <w:rFonts w:ascii="Times New Roman" w:eastAsia="Times New Roman" w:hAnsi="Times New Roman" w:cs="Times New Roman"/>
          <w:color w:val="000000"/>
          <w:sz w:val="28"/>
          <w:szCs w:val="28"/>
        </w:rPr>
        <w:t xml:space="preserve">LLPA sniegto informāciju. </w:t>
      </w:r>
    </w:p>
    <w:p w14:paraId="39DC24CA" w14:textId="17EB7564" w:rsidR="002D3621" w:rsidRDefault="002D3621" w:rsidP="00D25A14">
      <w:pPr>
        <w:pStyle w:val="xxmsolistparagraph"/>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 Pieņemt zināšanai, ka LLPA un VARAM sagatavotais priekšlikums rādītāja interpretācijas izmaiņām nosūtīts izvērtēšanai EK 18.aprīlī.</w:t>
      </w:r>
    </w:p>
    <w:p w14:paraId="65ED441A" w14:textId="7B7BEEE0" w:rsidR="002A36EC" w:rsidRPr="002D3621" w:rsidRDefault="002A36EC" w:rsidP="00D25A14">
      <w:pPr>
        <w:pStyle w:val="xxmsolistparagraph"/>
        <w:ind w:left="0"/>
        <w:jc w:val="both"/>
        <w:rPr>
          <w:rFonts w:eastAsia="Times New Roman"/>
          <w:color w:val="000000"/>
          <w:sz w:val="28"/>
          <w:szCs w:val="28"/>
        </w:rPr>
      </w:pPr>
      <w:r>
        <w:rPr>
          <w:rFonts w:ascii="Times New Roman" w:eastAsia="Times New Roman" w:hAnsi="Times New Roman" w:cs="Times New Roman"/>
          <w:color w:val="000000"/>
          <w:sz w:val="28"/>
          <w:szCs w:val="28"/>
        </w:rPr>
        <w:t xml:space="preserve">4.3. Ņemt vērā FM aicinājumu ministrijām līdzīgu problēmjautājumu gadījumā vērsties pie FM un EK ar priekšlikumiem AF mērķu un atskaites punktu neizpildes risku mazināšanai.  </w:t>
      </w:r>
    </w:p>
    <w:p w14:paraId="23472C1A" w14:textId="77777777" w:rsidR="006448CC" w:rsidRPr="006448CC" w:rsidRDefault="006448CC" w:rsidP="006448CC">
      <w:pPr>
        <w:pStyle w:val="xxmsolistparagraph"/>
        <w:ind w:left="786"/>
        <w:jc w:val="both"/>
        <w:rPr>
          <w:rFonts w:eastAsia="Times New Roman"/>
          <w:color w:val="000000"/>
          <w:sz w:val="28"/>
          <w:szCs w:val="28"/>
        </w:rPr>
      </w:pPr>
    </w:p>
    <w:p w14:paraId="3465424A" w14:textId="5F115C5A" w:rsidR="009B2236" w:rsidRPr="006D6228" w:rsidRDefault="009B2236" w:rsidP="009D138E">
      <w:pPr>
        <w:pStyle w:val="ListParagraph"/>
        <w:spacing w:after="0" w:line="240" w:lineRule="auto"/>
        <w:ind w:left="426"/>
        <w:rPr>
          <w:rFonts w:ascii="Times New Roman" w:hAnsi="Times New Roman" w:cs="Times New Roman"/>
          <w:b/>
          <w:bCs/>
          <w:sz w:val="28"/>
          <w:szCs w:val="28"/>
        </w:rPr>
      </w:pPr>
    </w:p>
    <w:sectPr w:rsidR="009B2236" w:rsidRPr="006D622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137CF"/>
    <w:multiLevelType w:val="multilevel"/>
    <w:tmpl w:val="7292AD7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92B4784"/>
    <w:multiLevelType w:val="hybridMultilevel"/>
    <w:tmpl w:val="5EEE4E48"/>
    <w:lvl w:ilvl="0" w:tplc="D36C5BE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20907955"/>
    <w:multiLevelType w:val="multilevel"/>
    <w:tmpl w:val="32DEB40A"/>
    <w:lvl w:ilvl="0">
      <w:start w:val="1"/>
      <w:numFmt w:val="decimal"/>
      <w:lvlText w:val="%1."/>
      <w:lvlJc w:val="left"/>
      <w:pPr>
        <w:ind w:left="720" w:hanging="360"/>
      </w:pPr>
      <w:rPr>
        <w:b/>
        <w:bCs/>
        <w:i w:val="0"/>
        <w:iCs w:val="0"/>
      </w:rPr>
    </w:lvl>
    <w:lvl w:ilvl="1">
      <w:start w:val="1"/>
      <w:numFmt w:val="lowerLetter"/>
      <w:lvlText w:val="%2)"/>
      <w:lvlJc w:val="left"/>
      <w:pPr>
        <w:ind w:left="1440" w:hanging="360"/>
      </w:pPr>
    </w:lvl>
    <w:lvl w:ilvl="2">
      <w:start w:val="1"/>
      <w:numFmt w:val="decimal"/>
      <w:isLgl/>
      <w:lvlText w:val="%1.%2.%3."/>
      <w:lvlJc w:val="left"/>
      <w:pPr>
        <w:ind w:left="2520" w:hanging="720"/>
      </w:pPr>
      <w:rPr>
        <w:i w:val="0"/>
      </w:rPr>
    </w:lvl>
    <w:lvl w:ilvl="3">
      <w:start w:val="1"/>
      <w:numFmt w:val="decimal"/>
      <w:isLgl/>
      <w:lvlText w:val="%1.%2.%3.%4."/>
      <w:lvlJc w:val="left"/>
      <w:pPr>
        <w:ind w:left="3600" w:hanging="1080"/>
      </w:pPr>
      <w:rPr>
        <w:i w:val="0"/>
      </w:rPr>
    </w:lvl>
    <w:lvl w:ilvl="4">
      <w:start w:val="1"/>
      <w:numFmt w:val="decimal"/>
      <w:isLgl/>
      <w:lvlText w:val="%1.%2.%3.%4.%5."/>
      <w:lvlJc w:val="left"/>
      <w:pPr>
        <w:ind w:left="4320" w:hanging="1080"/>
      </w:pPr>
      <w:rPr>
        <w:i w:val="0"/>
      </w:rPr>
    </w:lvl>
    <w:lvl w:ilvl="5">
      <w:start w:val="1"/>
      <w:numFmt w:val="decimal"/>
      <w:isLgl/>
      <w:lvlText w:val="%1.%2.%3.%4.%5.%6."/>
      <w:lvlJc w:val="left"/>
      <w:pPr>
        <w:ind w:left="5400" w:hanging="1440"/>
      </w:pPr>
      <w:rPr>
        <w:i w:val="0"/>
      </w:rPr>
    </w:lvl>
    <w:lvl w:ilvl="6">
      <w:start w:val="1"/>
      <w:numFmt w:val="decimal"/>
      <w:isLgl/>
      <w:lvlText w:val="%1.%2.%3.%4.%5.%6.%7."/>
      <w:lvlJc w:val="left"/>
      <w:pPr>
        <w:ind w:left="6480" w:hanging="1800"/>
      </w:pPr>
      <w:rPr>
        <w:i w:val="0"/>
      </w:rPr>
    </w:lvl>
    <w:lvl w:ilvl="7">
      <w:start w:val="1"/>
      <w:numFmt w:val="decimal"/>
      <w:isLgl/>
      <w:lvlText w:val="%1.%2.%3.%4.%5.%6.%7.%8."/>
      <w:lvlJc w:val="left"/>
      <w:pPr>
        <w:ind w:left="7200" w:hanging="1800"/>
      </w:pPr>
      <w:rPr>
        <w:i w:val="0"/>
      </w:rPr>
    </w:lvl>
    <w:lvl w:ilvl="8">
      <w:start w:val="1"/>
      <w:numFmt w:val="decimal"/>
      <w:isLgl/>
      <w:lvlText w:val="%1.%2.%3.%4.%5.%6.%7.%8.%9."/>
      <w:lvlJc w:val="left"/>
      <w:pPr>
        <w:ind w:left="8280" w:hanging="2160"/>
      </w:pPr>
      <w:rPr>
        <w:i w:val="0"/>
      </w:rPr>
    </w:lvl>
  </w:abstractNum>
  <w:abstractNum w:abstractNumId="3" w15:restartNumberingAfterBreak="0">
    <w:nsid w:val="307406F5"/>
    <w:multiLevelType w:val="multilevel"/>
    <w:tmpl w:val="4AA876A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CA37524"/>
    <w:multiLevelType w:val="hybridMultilevel"/>
    <w:tmpl w:val="2A1CC82C"/>
    <w:lvl w:ilvl="0" w:tplc="C24EA0C4">
      <w:start w:val="1"/>
      <w:numFmt w:val="lowerLetter"/>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 w15:restartNumberingAfterBreak="0">
    <w:nsid w:val="44EF599A"/>
    <w:multiLevelType w:val="multilevel"/>
    <w:tmpl w:val="50AC56EE"/>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6" w15:restartNumberingAfterBreak="0">
    <w:nsid w:val="5DEB52EC"/>
    <w:multiLevelType w:val="hybridMultilevel"/>
    <w:tmpl w:val="B6BE4140"/>
    <w:lvl w:ilvl="0" w:tplc="02086770">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787B4D2E"/>
    <w:multiLevelType w:val="multilevel"/>
    <w:tmpl w:val="354893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44347786">
    <w:abstractNumId w:val="2"/>
  </w:num>
  <w:num w:numId="2" w16cid:durableId="368141140">
    <w:abstractNumId w:val="4"/>
  </w:num>
  <w:num w:numId="3" w16cid:durableId="501552934">
    <w:abstractNumId w:val="5"/>
  </w:num>
  <w:num w:numId="4" w16cid:durableId="1720476721">
    <w:abstractNumId w:val="6"/>
  </w:num>
  <w:num w:numId="5" w16cid:durableId="2125224547">
    <w:abstractNumId w:val="7"/>
  </w:num>
  <w:num w:numId="6" w16cid:durableId="1633948912">
    <w:abstractNumId w:val="0"/>
  </w:num>
  <w:num w:numId="7" w16cid:durableId="344984792">
    <w:abstractNumId w:val="1"/>
  </w:num>
  <w:num w:numId="8" w16cid:durableId="40829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21"/>
    <w:rsid w:val="00016FCC"/>
    <w:rsid w:val="000E7221"/>
    <w:rsid w:val="00163391"/>
    <w:rsid w:val="001A6B15"/>
    <w:rsid w:val="001B3CE9"/>
    <w:rsid w:val="001E7C23"/>
    <w:rsid w:val="00227CF3"/>
    <w:rsid w:val="00291FBC"/>
    <w:rsid w:val="002A36EC"/>
    <w:rsid w:val="002D2A7D"/>
    <w:rsid w:val="002D3621"/>
    <w:rsid w:val="002D4136"/>
    <w:rsid w:val="002E4F41"/>
    <w:rsid w:val="002F1634"/>
    <w:rsid w:val="00315D38"/>
    <w:rsid w:val="00324F1A"/>
    <w:rsid w:val="004B3AC9"/>
    <w:rsid w:val="00566BE6"/>
    <w:rsid w:val="005E5A1A"/>
    <w:rsid w:val="00612E25"/>
    <w:rsid w:val="00627F3E"/>
    <w:rsid w:val="006448CC"/>
    <w:rsid w:val="0065354B"/>
    <w:rsid w:val="0068305D"/>
    <w:rsid w:val="006846FE"/>
    <w:rsid w:val="00686F23"/>
    <w:rsid w:val="006D6228"/>
    <w:rsid w:val="0075261A"/>
    <w:rsid w:val="00795D43"/>
    <w:rsid w:val="00866196"/>
    <w:rsid w:val="00892CE0"/>
    <w:rsid w:val="00907F1D"/>
    <w:rsid w:val="0094277A"/>
    <w:rsid w:val="00942809"/>
    <w:rsid w:val="00962B07"/>
    <w:rsid w:val="009748DC"/>
    <w:rsid w:val="009B2236"/>
    <w:rsid w:val="009B73AE"/>
    <w:rsid w:val="009D0F73"/>
    <w:rsid w:val="009D138E"/>
    <w:rsid w:val="00A0250D"/>
    <w:rsid w:val="00A64CD5"/>
    <w:rsid w:val="00A7565B"/>
    <w:rsid w:val="00AE796E"/>
    <w:rsid w:val="00AF4ED1"/>
    <w:rsid w:val="00B265C7"/>
    <w:rsid w:val="00B36AB5"/>
    <w:rsid w:val="00C03123"/>
    <w:rsid w:val="00C40A39"/>
    <w:rsid w:val="00C40DE3"/>
    <w:rsid w:val="00C6097A"/>
    <w:rsid w:val="00CB0DA4"/>
    <w:rsid w:val="00D25A14"/>
    <w:rsid w:val="00D30380"/>
    <w:rsid w:val="00D36318"/>
    <w:rsid w:val="00DC0BD2"/>
    <w:rsid w:val="00DC73E4"/>
    <w:rsid w:val="00DE6134"/>
    <w:rsid w:val="00E47CA1"/>
    <w:rsid w:val="00E75240"/>
    <w:rsid w:val="00EC7815"/>
    <w:rsid w:val="00EF73E8"/>
    <w:rsid w:val="00F071D7"/>
    <w:rsid w:val="00F85086"/>
    <w:rsid w:val="00FE50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7321"/>
  <w15:chartTrackingRefBased/>
  <w15:docId w15:val="{BAB2FE77-6B8D-4D5E-AB61-958FE807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221"/>
    <w:pPr>
      <w:spacing w:line="256" w:lineRule="auto"/>
    </w:pPr>
    <w:rPr>
      <w:rFonts w:ascii="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2 Char,Strip Char,H&amp;P List Paragraph Char,List Paragraph11 Char,Numbered Para 1 Char,Dot pt Char,No Spacing1 Char,List Paragraph Char Char Char Char,Indicator Text Char,List Paragraph1 Char,Bullet 1 Char,Bullet Points Char"/>
    <w:link w:val="ListParagraph"/>
    <w:uiPriority w:val="34"/>
    <w:qFormat/>
    <w:locked/>
    <w:rsid w:val="000E7221"/>
  </w:style>
  <w:style w:type="paragraph" w:styleId="ListParagraph">
    <w:name w:val="List Paragraph"/>
    <w:aliases w:val="2,Strip,H&amp;P List Paragraph,List Paragraph11,Numbered Para 1,Dot pt,No Spacing1,List Paragraph Char Char Char,Indicator Text,List Paragraph1,Bullet 1,Bullet Points,F5 List Paragraph,Colorful List - Accent 11,List Paragraph2,Normal numbered"/>
    <w:basedOn w:val="Normal"/>
    <w:link w:val="ListParagraphChar"/>
    <w:uiPriority w:val="34"/>
    <w:qFormat/>
    <w:rsid w:val="000E7221"/>
    <w:pPr>
      <w:ind w:left="720"/>
      <w:contextualSpacing/>
    </w:pPr>
    <w:rPr>
      <w:rFonts w:asciiTheme="minorHAnsi" w:hAnsiTheme="minorHAnsi" w:cstheme="minorBidi"/>
      <w:kern w:val="2"/>
      <w:sz w:val="22"/>
      <w:szCs w:val="22"/>
      <w14:ligatures w14:val="standardContextual"/>
    </w:rPr>
  </w:style>
  <w:style w:type="character" w:customStyle="1" w:styleId="xxxcontentpasted0">
    <w:name w:val="x_xxcontentpasted0"/>
    <w:basedOn w:val="DefaultParagraphFont"/>
    <w:rsid w:val="000E7221"/>
  </w:style>
  <w:style w:type="paragraph" w:styleId="Revision">
    <w:name w:val="Revision"/>
    <w:hidden/>
    <w:uiPriority w:val="99"/>
    <w:semiHidden/>
    <w:rsid w:val="00F071D7"/>
    <w:pPr>
      <w:spacing w:after="0" w:line="240" w:lineRule="auto"/>
    </w:pPr>
    <w:rPr>
      <w:rFonts w:ascii="Times New Roman" w:hAnsi="Times New Roman" w:cs="Times New Roman"/>
      <w:kern w:val="0"/>
      <w:sz w:val="24"/>
      <w:szCs w:val="24"/>
      <w14:ligatures w14:val="none"/>
    </w:rPr>
  </w:style>
  <w:style w:type="character" w:customStyle="1" w:styleId="xcontentpasted0">
    <w:name w:val="x_contentpasted0"/>
    <w:basedOn w:val="DefaultParagraphFont"/>
    <w:rsid w:val="00942809"/>
  </w:style>
  <w:style w:type="paragraph" w:customStyle="1" w:styleId="xxmsolistparagraph">
    <w:name w:val="x_xmsolistparagraph"/>
    <w:basedOn w:val="Normal"/>
    <w:rsid w:val="00A64CD5"/>
    <w:pPr>
      <w:spacing w:after="0" w:line="240" w:lineRule="auto"/>
      <w:ind w:left="720"/>
    </w:pPr>
    <w:rPr>
      <w:rFonts w:ascii="Calibri" w:hAnsi="Calibri" w:cs="Calibri"/>
      <w:sz w:val="22"/>
      <w:szCs w:val="22"/>
      <w:lang w:eastAsia="lv-LV"/>
    </w:rPr>
  </w:style>
  <w:style w:type="paragraph" w:styleId="BodyText">
    <w:name w:val="Body Text"/>
    <w:basedOn w:val="Normal"/>
    <w:link w:val="BodyTextChar"/>
    <w:semiHidden/>
    <w:unhideWhenUsed/>
    <w:rsid w:val="00AF4ED1"/>
    <w:pPr>
      <w:spacing w:after="0" w:line="240" w:lineRule="auto"/>
      <w:jc w:val="both"/>
    </w:pPr>
    <w:rPr>
      <w:rFonts w:eastAsia="Times New Roman"/>
      <w:sz w:val="28"/>
      <w:szCs w:val="20"/>
      <w:lang w:val="en-AU"/>
    </w:rPr>
  </w:style>
  <w:style w:type="character" w:customStyle="1" w:styleId="BodyTextChar">
    <w:name w:val="Body Text Char"/>
    <w:basedOn w:val="DefaultParagraphFont"/>
    <w:link w:val="BodyText"/>
    <w:semiHidden/>
    <w:rsid w:val="00AF4ED1"/>
    <w:rPr>
      <w:rFonts w:ascii="Times New Roman" w:eastAsia="Times New Roman" w:hAnsi="Times New Roman" w:cs="Times New Roman"/>
      <w:kern w:val="0"/>
      <w:sz w:val="28"/>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975403">
      <w:bodyDiv w:val="1"/>
      <w:marLeft w:val="0"/>
      <w:marRight w:val="0"/>
      <w:marTop w:val="0"/>
      <w:marBottom w:val="0"/>
      <w:divBdr>
        <w:top w:val="none" w:sz="0" w:space="0" w:color="auto"/>
        <w:left w:val="none" w:sz="0" w:space="0" w:color="auto"/>
        <w:bottom w:val="none" w:sz="0" w:space="0" w:color="auto"/>
        <w:right w:val="none" w:sz="0" w:space="0" w:color="auto"/>
      </w:divBdr>
    </w:div>
    <w:div w:id="1219122772">
      <w:bodyDiv w:val="1"/>
      <w:marLeft w:val="0"/>
      <w:marRight w:val="0"/>
      <w:marTop w:val="0"/>
      <w:marBottom w:val="0"/>
      <w:divBdr>
        <w:top w:val="none" w:sz="0" w:space="0" w:color="auto"/>
        <w:left w:val="none" w:sz="0" w:space="0" w:color="auto"/>
        <w:bottom w:val="none" w:sz="0" w:space="0" w:color="auto"/>
        <w:right w:val="none" w:sz="0" w:space="0" w:color="auto"/>
      </w:divBdr>
    </w:div>
    <w:div w:id="173207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3ECE284423E42A4E2FF8FE0071043" ma:contentTypeVersion="10" ma:contentTypeDescription="Create a new document." ma:contentTypeScope="" ma:versionID="dc3b32069d631127e4a993e2f75b886a">
  <xsd:schema xmlns:xsd="http://www.w3.org/2001/XMLSchema" xmlns:xs="http://www.w3.org/2001/XMLSchema" xmlns:p="http://schemas.microsoft.com/office/2006/metadata/properties" xmlns:ns1="http://schemas.microsoft.com/sharepoint/v3" xmlns:ns3="e5534ccd-c54f-4ae6-9d1c-7855d77a211c" xmlns:ns4="5c273623-a73f-44c6-a1ab-f5a3cffc58f9" targetNamespace="http://schemas.microsoft.com/office/2006/metadata/properties" ma:root="true" ma:fieldsID="9901e579af57cb83691dd4fc60ffac72" ns1:_="" ns3:_="" ns4:_="">
    <xsd:import namespace="http://schemas.microsoft.com/sharepoint/v3"/>
    <xsd:import namespace="e5534ccd-c54f-4ae6-9d1c-7855d77a211c"/>
    <xsd:import namespace="5c273623-a73f-44c6-a1ab-f5a3cffc58f9"/>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534ccd-c54f-4ae6-9d1c-7855d77a2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273623-a73f-44c6-a1ab-f5a3cffc58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e5534ccd-c54f-4ae6-9d1c-7855d77a211c"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193ACD1-862E-458F-9B56-1DE4C6532FFD}">
  <ds:schemaRefs>
    <ds:schemaRef ds:uri="http://schemas.microsoft.com/sharepoint/v3/contenttype/forms"/>
  </ds:schemaRefs>
</ds:datastoreItem>
</file>

<file path=customXml/itemProps2.xml><?xml version="1.0" encoding="utf-8"?>
<ds:datastoreItem xmlns:ds="http://schemas.openxmlformats.org/officeDocument/2006/customXml" ds:itemID="{A2AAD9F2-E976-43FA-A84F-D7A45158E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534ccd-c54f-4ae6-9d1c-7855d77a211c"/>
    <ds:schemaRef ds:uri="5c273623-a73f-44c6-a1ab-f5a3cffc5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2A453-D9C1-4F86-95BB-28C8D94C2722}">
  <ds:schemaRefs>
    <ds:schemaRef ds:uri="http://schemas.openxmlformats.org/officeDocument/2006/bibliography"/>
  </ds:schemaRefs>
</ds:datastoreItem>
</file>

<file path=customXml/itemProps4.xml><?xml version="1.0" encoding="utf-8"?>
<ds:datastoreItem xmlns:ds="http://schemas.openxmlformats.org/officeDocument/2006/customXml" ds:itemID="{90A34C4E-85B2-42D0-9940-61E0EAD82B4D}">
  <ds:schemaRefs>
    <ds:schemaRef ds:uri="http://schemas.microsoft.com/office/2006/metadata/properties"/>
    <ds:schemaRef ds:uri="http://schemas.microsoft.com/office/infopath/2007/PartnerControls"/>
    <ds:schemaRef ds:uri="http://schemas.microsoft.com/sharepoint/v3"/>
    <ds:schemaRef ds:uri="e5534ccd-c54f-4ae6-9d1c-7855d77a211c"/>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2333</Words>
  <Characters>1331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Šadris</dc:creator>
  <cp:keywords/>
  <dc:description/>
  <cp:lastModifiedBy>Inese Vanaga</cp:lastModifiedBy>
  <cp:revision>2</cp:revision>
  <dcterms:created xsi:type="dcterms:W3CDTF">2024-11-07T12:20:00Z</dcterms:created>
  <dcterms:modified xsi:type="dcterms:W3CDTF">2024-11-07T12:20:00Z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0x0101003403ECE284423E42A4E2FF8FE0071043</vt:lpwstr>
  </property>
</Properties>
</file>